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0CE6" w:rsidRPr="00470CE6" w:rsidRDefault="00470CE6" w:rsidP="00320DD3">
      <w:pPr>
        <w:jc w:val="center"/>
        <w:rPr>
          <w:rFonts w:cs="Arial"/>
          <w:szCs w:val="24"/>
        </w:rPr>
      </w:pPr>
    </w:p>
    <w:p w:rsidR="00320DD3" w:rsidRPr="00470CE6" w:rsidRDefault="009B2896" w:rsidP="00320DD3">
      <w:pPr>
        <w:jc w:val="center"/>
        <w:rPr>
          <w:rFonts w:cs="Arial"/>
          <w:szCs w:val="24"/>
        </w:rPr>
      </w:pPr>
      <w:r w:rsidRPr="00470CE6">
        <w:rPr>
          <w:rFonts w:cs="Arial"/>
          <w:szCs w:val="24"/>
        </w:rPr>
        <w:t>PARTIDO CONSERVADOR COLOMBIANO</w:t>
      </w:r>
    </w:p>
    <w:p w:rsidR="00810413" w:rsidRPr="00470CE6" w:rsidRDefault="00810413" w:rsidP="00320DD3">
      <w:pPr>
        <w:jc w:val="center"/>
        <w:rPr>
          <w:rFonts w:cs="Arial"/>
          <w:szCs w:val="24"/>
        </w:rPr>
      </w:pPr>
      <w:bookmarkStart w:id="0" w:name="_GoBack"/>
      <w:bookmarkEnd w:id="0"/>
    </w:p>
    <w:p w:rsidR="00810413" w:rsidRPr="00470CE6" w:rsidRDefault="00810413" w:rsidP="00320DD3">
      <w:pPr>
        <w:jc w:val="center"/>
        <w:rPr>
          <w:rFonts w:cs="Arial"/>
          <w:szCs w:val="24"/>
        </w:rPr>
      </w:pPr>
    </w:p>
    <w:p w:rsidR="00810413" w:rsidRPr="00470CE6" w:rsidRDefault="00810413" w:rsidP="00320DD3">
      <w:pPr>
        <w:jc w:val="center"/>
        <w:rPr>
          <w:rFonts w:cs="Arial"/>
          <w:szCs w:val="24"/>
        </w:rPr>
      </w:pPr>
    </w:p>
    <w:p w:rsidR="00810413" w:rsidRPr="00470CE6" w:rsidRDefault="00810413" w:rsidP="00320DD3">
      <w:pPr>
        <w:jc w:val="center"/>
        <w:rPr>
          <w:rFonts w:cs="Arial"/>
          <w:szCs w:val="24"/>
        </w:rPr>
      </w:pPr>
      <w:r w:rsidRPr="00470CE6">
        <w:rPr>
          <w:rFonts w:cs="Arial"/>
          <w:szCs w:val="24"/>
        </w:rPr>
        <w:t>FONDO NACIONAL ECONÓMICO</w:t>
      </w:r>
    </w:p>
    <w:p w:rsidR="00810413" w:rsidRPr="00470CE6" w:rsidRDefault="00810413" w:rsidP="00320DD3">
      <w:pPr>
        <w:jc w:val="center"/>
        <w:rPr>
          <w:rFonts w:cs="Arial"/>
          <w:szCs w:val="24"/>
        </w:rPr>
      </w:pPr>
    </w:p>
    <w:p w:rsidR="00810413" w:rsidRPr="00470CE6" w:rsidRDefault="00810413" w:rsidP="00320DD3">
      <w:pPr>
        <w:jc w:val="center"/>
        <w:rPr>
          <w:rFonts w:cs="Arial"/>
          <w:szCs w:val="24"/>
        </w:rPr>
      </w:pPr>
    </w:p>
    <w:p w:rsidR="00810413" w:rsidRPr="009F2F4E" w:rsidRDefault="00810413" w:rsidP="00320DD3">
      <w:pPr>
        <w:jc w:val="center"/>
        <w:rPr>
          <w:rFonts w:cs="Arial"/>
          <w:b/>
          <w:szCs w:val="24"/>
        </w:rPr>
      </w:pPr>
    </w:p>
    <w:p w:rsidR="009B2896" w:rsidRPr="009F2F4E" w:rsidRDefault="009B2896" w:rsidP="00320DD3">
      <w:pPr>
        <w:jc w:val="center"/>
        <w:rPr>
          <w:rFonts w:cs="Arial"/>
          <w:b/>
          <w:szCs w:val="24"/>
        </w:rPr>
      </w:pPr>
      <w:r w:rsidRPr="009F2F4E">
        <w:rPr>
          <w:rFonts w:cs="Arial"/>
          <w:b/>
          <w:szCs w:val="24"/>
        </w:rPr>
        <w:t>SISTEMA CONTROL INTERNO DEL FONDO NACIONAL ECONÓMICO</w:t>
      </w:r>
    </w:p>
    <w:p w:rsidR="009B2896" w:rsidRPr="00470CE6" w:rsidRDefault="009B2896" w:rsidP="00320DD3">
      <w:pPr>
        <w:rPr>
          <w:rFonts w:cs="Arial"/>
          <w:szCs w:val="24"/>
        </w:rPr>
      </w:pPr>
    </w:p>
    <w:p w:rsidR="00810413" w:rsidRPr="00470CE6" w:rsidRDefault="00810413" w:rsidP="00320DD3">
      <w:pPr>
        <w:rPr>
          <w:rFonts w:cs="Arial"/>
          <w:szCs w:val="24"/>
        </w:rPr>
      </w:pPr>
    </w:p>
    <w:p w:rsidR="00810413" w:rsidRDefault="00810413" w:rsidP="00320DD3">
      <w:pPr>
        <w:rPr>
          <w:rFonts w:cs="Arial"/>
          <w:szCs w:val="24"/>
        </w:rPr>
      </w:pPr>
    </w:p>
    <w:p w:rsidR="009F2F4E" w:rsidRDefault="009F2F4E" w:rsidP="00320DD3">
      <w:pPr>
        <w:rPr>
          <w:rFonts w:cs="Arial"/>
          <w:szCs w:val="24"/>
        </w:rPr>
      </w:pPr>
    </w:p>
    <w:p w:rsidR="009F2F4E" w:rsidRDefault="009F2F4E" w:rsidP="00320DD3">
      <w:pPr>
        <w:rPr>
          <w:rFonts w:cs="Arial"/>
          <w:szCs w:val="24"/>
        </w:rPr>
      </w:pPr>
    </w:p>
    <w:p w:rsidR="009F2F4E" w:rsidRDefault="009F2F4E" w:rsidP="00320DD3">
      <w:pPr>
        <w:rPr>
          <w:rFonts w:cs="Arial"/>
          <w:szCs w:val="24"/>
        </w:rPr>
      </w:pPr>
    </w:p>
    <w:p w:rsidR="009F2F4E" w:rsidRDefault="009F2F4E" w:rsidP="00320DD3">
      <w:pPr>
        <w:rPr>
          <w:rFonts w:cs="Arial"/>
          <w:szCs w:val="24"/>
        </w:rPr>
      </w:pPr>
    </w:p>
    <w:p w:rsidR="009F2F4E" w:rsidRPr="00470CE6" w:rsidRDefault="009F2F4E" w:rsidP="00320DD3">
      <w:pPr>
        <w:rPr>
          <w:rFonts w:cs="Arial"/>
          <w:szCs w:val="24"/>
        </w:rPr>
      </w:pPr>
    </w:p>
    <w:p w:rsidR="00810413" w:rsidRPr="00470CE6" w:rsidRDefault="00810413" w:rsidP="00320DD3">
      <w:pPr>
        <w:rPr>
          <w:rFonts w:cs="Arial"/>
          <w:szCs w:val="24"/>
        </w:rPr>
      </w:pPr>
    </w:p>
    <w:p w:rsidR="00810413" w:rsidRPr="00470CE6" w:rsidRDefault="00810413" w:rsidP="00810413">
      <w:pPr>
        <w:pStyle w:val="Sinespaciado"/>
        <w:jc w:val="center"/>
        <w:rPr>
          <w:rFonts w:cs="Arial"/>
          <w:szCs w:val="24"/>
        </w:rPr>
      </w:pPr>
      <w:r w:rsidRPr="00470CE6">
        <w:rPr>
          <w:rFonts w:cs="Arial"/>
          <w:szCs w:val="24"/>
        </w:rPr>
        <w:t>BOGOTÁ D.C.-COLOMBIA</w:t>
      </w:r>
    </w:p>
    <w:p w:rsidR="00810413" w:rsidRPr="00470CE6" w:rsidRDefault="00810413" w:rsidP="00810413">
      <w:pPr>
        <w:pStyle w:val="Sinespaciado"/>
        <w:jc w:val="center"/>
        <w:rPr>
          <w:rFonts w:cs="Arial"/>
          <w:szCs w:val="24"/>
        </w:rPr>
      </w:pPr>
      <w:r w:rsidRPr="00470CE6">
        <w:rPr>
          <w:rFonts w:cs="Arial"/>
          <w:szCs w:val="24"/>
        </w:rPr>
        <w:t>201</w:t>
      </w:r>
      <w:r w:rsidR="00A329F4" w:rsidRPr="00470CE6">
        <w:rPr>
          <w:rFonts w:cs="Arial"/>
          <w:szCs w:val="24"/>
        </w:rPr>
        <w:t>8</w:t>
      </w:r>
    </w:p>
    <w:p w:rsidR="009B2896" w:rsidRPr="00470CE6" w:rsidRDefault="009B2896" w:rsidP="00320DD3">
      <w:pPr>
        <w:rPr>
          <w:rFonts w:cs="Arial"/>
          <w:color w:val="365F91" w:themeColor="accent1" w:themeShade="BF"/>
          <w:szCs w:val="24"/>
        </w:rPr>
      </w:pPr>
    </w:p>
    <w:p w:rsidR="009F2F4E" w:rsidRPr="00470CE6" w:rsidRDefault="009F2F4E" w:rsidP="00320DD3">
      <w:pPr>
        <w:rPr>
          <w:rFonts w:cs="Arial"/>
          <w:color w:val="365F91" w:themeColor="accent1" w:themeShade="BF"/>
          <w:szCs w:val="24"/>
        </w:rPr>
      </w:pPr>
    </w:p>
    <w:p w:rsidR="00810413" w:rsidRPr="00470CE6" w:rsidRDefault="00810413" w:rsidP="00320DD3">
      <w:pPr>
        <w:rPr>
          <w:rFonts w:cs="Arial"/>
          <w:color w:val="365F91" w:themeColor="accent1" w:themeShade="BF"/>
          <w:szCs w:val="24"/>
        </w:rPr>
      </w:pPr>
    </w:p>
    <w:sdt>
      <w:sdtPr>
        <w:rPr>
          <w:rFonts w:cs="Arial"/>
          <w:b/>
          <w:bCs/>
          <w:szCs w:val="24"/>
        </w:rPr>
        <w:id w:val="522391470"/>
        <w:docPartObj>
          <w:docPartGallery w:val="Table of Contents"/>
          <w:docPartUnique/>
        </w:docPartObj>
      </w:sdtPr>
      <w:sdtEndPr>
        <w:rPr>
          <w:b w:val="0"/>
          <w:bCs w:val="0"/>
        </w:rPr>
      </w:sdtEndPr>
      <w:sdtContent>
        <w:p w:rsidR="00320DD3" w:rsidRPr="00470CE6" w:rsidRDefault="00320DD3" w:rsidP="004B30B1">
          <w:pPr>
            <w:tabs>
              <w:tab w:val="left" w:pos="483"/>
            </w:tabs>
            <w:spacing w:after="0" w:line="360" w:lineRule="auto"/>
            <w:rPr>
              <w:rFonts w:cs="Arial"/>
              <w:szCs w:val="24"/>
            </w:rPr>
          </w:pPr>
          <w:r w:rsidRPr="00470CE6">
            <w:rPr>
              <w:rFonts w:cs="Arial"/>
              <w:szCs w:val="24"/>
            </w:rPr>
            <w:t>Contenido</w:t>
          </w:r>
        </w:p>
        <w:p w:rsidR="00470CE6" w:rsidRDefault="003211AB">
          <w:pPr>
            <w:pStyle w:val="TDC1"/>
            <w:tabs>
              <w:tab w:val="right" w:leader="dot" w:pos="8828"/>
            </w:tabs>
            <w:rPr>
              <w:rFonts w:asciiTheme="minorHAnsi" w:eastAsiaTheme="minorEastAsia" w:hAnsiTheme="minorHAnsi" w:cstheme="minorBidi"/>
              <w:noProof/>
              <w:sz w:val="22"/>
              <w:lang w:eastAsia="es-ES"/>
            </w:rPr>
          </w:pPr>
          <w:r w:rsidRPr="00470CE6">
            <w:rPr>
              <w:rFonts w:cs="Arial"/>
              <w:szCs w:val="24"/>
            </w:rPr>
            <w:fldChar w:fldCharType="begin"/>
          </w:r>
          <w:r w:rsidR="00320DD3" w:rsidRPr="00470CE6">
            <w:rPr>
              <w:rFonts w:cs="Arial"/>
              <w:szCs w:val="24"/>
            </w:rPr>
            <w:instrText xml:space="preserve"> TOC \o "1-3" \h \z \u </w:instrText>
          </w:r>
          <w:r w:rsidRPr="00470CE6">
            <w:rPr>
              <w:rFonts w:cs="Arial"/>
              <w:szCs w:val="24"/>
            </w:rPr>
            <w:fldChar w:fldCharType="separate"/>
          </w:r>
          <w:hyperlink w:anchor="_Toc11867293" w:history="1">
            <w:r w:rsidR="00470CE6" w:rsidRPr="00584AC9">
              <w:rPr>
                <w:rStyle w:val="Hipervnculo"/>
                <w:rFonts w:cs="Arial"/>
                <w:noProof/>
              </w:rPr>
              <w:t>MAPA DE PROCESOS</w:t>
            </w:r>
            <w:r w:rsidR="00470CE6">
              <w:rPr>
                <w:noProof/>
                <w:webHidden/>
              </w:rPr>
              <w:tab/>
            </w:r>
            <w:r w:rsidR="00470CE6">
              <w:rPr>
                <w:noProof/>
                <w:webHidden/>
              </w:rPr>
              <w:fldChar w:fldCharType="begin"/>
            </w:r>
            <w:r w:rsidR="00470CE6">
              <w:rPr>
                <w:noProof/>
                <w:webHidden/>
              </w:rPr>
              <w:instrText xml:space="preserve"> PAGEREF _Toc11867293 \h </w:instrText>
            </w:r>
            <w:r w:rsidR="00470CE6">
              <w:rPr>
                <w:noProof/>
                <w:webHidden/>
              </w:rPr>
            </w:r>
            <w:r w:rsidR="00470CE6">
              <w:rPr>
                <w:noProof/>
                <w:webHidden/>
              </w:rPr>
              <w:fldChar w:fldCharType="separate"/>
            </w:r>
            <w:r w:rsidR="00470CE6">
              <w:rPr>
                <w:noProof/>
                <w:webHidden/>
              </w:rPr>
              <w:t>7</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294" w:history="1">
            <w:r w:rsidR="00470CE6" w:rsidRPr="00584AC9">
              <w:rPr>
                <w:rStyle w:val="Hipervnculo"/>
                <w:rFonts w:cs="Arial"/>
                <w:noProof/>
              </w:rPr>
              <w:t>PROCESO  DONACIONES</w:t>
            </w:r>
            <w:r w:rsidR="00470CE6">
              <w:rPr>
                <w:noProof/>
                <w:webHidden/>
              </w:rPr>
              <w:tab/>
            </w:r>
            <w:r w:rsidR="00470CE6">
              <w:rPr>
                <w:noProof/>
                <w:webHidden/>
              </w:rPr>
              <w:fldChar w:fldCharType="begin"/>
            </w:r>
            <w:r w:rsidR="00470CE6">
              <w:rPr>
                <w:noProof/>
                <w:webHidden/>
              </w:rPr>
              <w:instrText xml:space="preserve"> PAGEREF _Toc11867294 \h </w:instrText>
            </w:r>
            <w:r w:rsidR="00470CE6">
              <w:rPr>
                <w:noProof/>
                <w:webHidden/>
              </w:rPr>
            </w:r>
            <w:r w:rsidR="00470CE6">
              <w:rPr>
                <w:noProof/>
                <w:webHidden/>
              </w:rPr>
              <w:fldChar w:fldCharType="separate"/>
            </w:r>
            <w:r w:rsidR="00470CE6">
              <w:rPr>
                <w:noProof/>
                <w:webHidden/>
              </w:rPr>
              <w:t>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295"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_Toc11867295 \h </w:instrText>
            </w:r>
            <w:r w:rsidR="00470CE6">
              <w:rPr>
                <w:noProof/>
                <w:webHidden/>
              </w:rPr>
            </w:r>
            <w:r w:rsidR="00470CE6">
              <w:rPr>
                <w:noProof/>
                <w:webHidden/>
              </w:rPr>
              <w:fldChar w:fldCharType="separate"/>
            </w:r>
            <w:r w:rsidR="00470CE6">
              <w:rPr>
                <w:noProof/>
                <w:webHidden/>
              </w:rPr>
              <w:t>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296"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_Toc11867296 \h </w:instrText>
            </w:r>
            <w:r w:rsidR="00470CE6">
              <w:rPr>
                <w:noProof/>
                <w:webHidden/>
              </w:rPr>
            </w:r>
            <w:r w:rsidR="00470CE6">
              <w:rPr>
                <w:noProof/>
                <w:webHidden/>
              </w:rPr>
              <w:fldChar w:fldCharType="separate"/>
            </w:r>
            <w:r w:rsidR="00470CE6">
              <w:rPr>
                <w:noProof/>
                <w:webHidden/>
              </w:rPr>
              <w:t>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297"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_Toc11867297 \h </w:instrText>
            </w:r>
            <w:r w:rsidR="00470CE6">
              <w:rPr>
                <w:noProof/>
                <w:webHidden/>
              </w:rPr>
            </w:r>
            <w:r w:rsidR="00470CE6">
              <w:rPr>
                <w:noProof/>
                <w:webHidden/>
              </w:rPr>
              <w:fldChar w:fldCharType="separate"/>
            </w:r>
            <w:r w:rsidR="00470CE6">
              <w:rPr>
                <w:noProof/>
                <w:webHidden/>
              </w:rPr>
              <w:t>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298" w:history="1">
            <w:r w:rsidR="00470CE6" w:rsidRPr="00584AC9">
              <w:rPr>
                <w:rStyle w:val="Hipervnculo"/>
                <w:rFonts w:cs="Arial"/>
                <w:noProof/>
              </w:rPr>
              <w:t>POLÍTICAS</w:t>
            </w:r>
            <w:r w:rsidR="00470CE6">
              <w:rPr>
                <w:noProof/>
                <w:webHidden/>
              </w:rPr>
              <w:tab/>
            </w:r>
            <w:r w:rsidR="00470CE6">
              <w:rPr>
                <w:noProof/>
                <w:webHidden/>
              </w:rPr>
              <w:fldChar w:fldCharType="begin"/>
            </w:r>
            <w:r w:rsidR="00470CE6">
              <w:rPr>
                <w:noProof/>
                <w:webHidden/>
              </w:rPr>
              <w:instrText xml:space="preserve"> PAGEREF _Toc11867298 \h </w:instrText>
            </w:r>
            <w:r w:rsidR="00470CE6">
              <w:rPr>
                <w:noProof/>
                <w:webHidden/>
              </w:rPr>
            </w:r>
            <w:r w:rsidR="00470CE6">
              <w:rPr>
                <w:noProof/>
                <w:webHidden/>
              </w:rPr>
              <w:fldChar w:fldCharType="separate"/>
            </w:r>
            <w:r w:rsidR="00470CE6">
              <w:rPr>
                <w:noProof/>
                <w:webHidden/>
              </w:rPr>
              <w:t>8</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299"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_Toc11867299 \h </w:instrText>
            </w:r>
            <w:r w:rsidR="00470CE6">
              <w:rPr>
                <w:noProof/>
                <w:webHidden/>
              </w:rPr>
            </w:r>
            <w:r w:rsidR="00470CE6">
              <w:rPr>
                <w:noProof/>
                <w:webHidden/>
              </w:rPr>
              <w:fldChar w:fldCharType="separate"/>
            </w:r>
            <w:r w:rsidR="00470CE6">
              <w:rPr>
                <w:noProof/>
                <w:webHidden/>
              </w:rPr>
              <w:t>9</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00"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_Toc11867300 \h </w:instrText>
            </w:r>
            <w:r w:rsidR="00470CE6">
              <w:rPr>
                <w:noProof/>
                <w:webHidden/>
              </w:rPr>
            </w:r>
            <w:r w:rsidR="00470CE6">
              <w:rPr>
                <w:noProof/>
                <w:webHidden/>
              </w:rPr>
              <w:fldChar w:fldCharType="separate"/>
            </w:r>
            <w:r w:rsidR="00470CE6">
              <w:rPr>
                <w:noProof/>
                <w:webHidden/>
              </w:rPr>
              <w:t>13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1"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_Toc11867301 \h </w:instrText>
            </w:r>
            <w:r w:rsidR="00470CE6">
              <w:rPr>
                <w:noProof/>
                <w:webHidden/>
              </w:rPr>
            </w:r>
            <w:r w:rsidR="00470CE6">
              <w:rPr>
                <w:noProof/>
                <w:webHidden/>
              </w:rPr>
              <w:fldChar w:fldCharType="separate"/>
            </w:r>
            <w:r w:rsidR="00470CE6">
              <w:rPr>
                <w:noProof/>
                <w:webHidden/>
              </w:rPr>
              <w:t>15</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02" w:history="1">
            <w:r w:rsidR="00470CE6" w:rsidRPr="00584AC9">
              <w:rPr>
                <w:rStyle w:val="Hipervnculo"/>
                <w:rFonts w:cs="Arial"/>
                <w:noProof/>
              </w:rPr>
              <w:t>PROCESO FINANCIACIÓN RECURSOS ESTATALES</w:t>
            </w:r>
            <w:r w:rsidR="00470CE6">
              <w:rPr>
                <w:noProof/>
                <w:webHidden/>
              </w:rPr>
              <w:tab/>
            </w:r>
            <w:r w:rsidR="00470CE6">
              <w:rPr>
                <w:noProof/>
                <w:webHidden/>
              </w:rPr>
              <w:fldChar w:fldCharType="begin"/>
            </w:r>
            <w:r w:rsidR="00470CE6">
              <w:rPr>
                <w:noProof/>
                <w:webHidden/>
              </w:rPr>
              <w:instrText xml:space="preserve"> PAGEREF _Toc11867302 \h </w:instrText>
            </w:r>
            <w:r w:rsidR="00470CE6">
              <w:rPr>
                <w:noProof/>
                <w:webHidden/>
              </w:rPr>
            </w:r>
            <w:r w:rsidR="00470CE6">
              <w:rPr>
                <w:noProof/>
                <w:webHidden/>
              </w:rPr>
              <w:fldChar w:fldCharType="separate"/>
            </w:r>
            <w:r w:rsidR="00470CE6">
              <w:rPr>
                <w:noProof/>
                <w:webHidden/>
              </w:rPr>
              <w:t>19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3"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_Toc11867303 \h </w:instrText>
            </w:r>
            <w:r w:rsidR="00470CE6">
              <w:rPr>
                <w:noProof/>
                <w:webHidden/>
              </w:rPr>
            </w:r>
            <w:r w:rsidR="00470CE6">
              <w:rPr>
                <w:noProof/>
                <w:webHidden/>
              </w:rPr>
              <w:fldChar w:fldCharType="separate"/>
            </w:r>
            <w:r w:rsidR="00470CE6">
              <w:rPr>
                <w:noProof/>
                <w:webHidden/>
              </w:rPr>
              <w:t>19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4"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_Toc11867304 \h </w:instrText>
            </w:r>
            <w:r w:rsidR="00470CE6">
              <w:rPr>
                <w:noProof/>
                <w:webHidden/>
              </w:rPr>
            </w:r>
            <w:r w:rsidR="00470CE6">
              <w:rPr>
                <w:noProof/>
                <w:webHidden/>
              </w:rPr>
              <w:fldChar w:fldCharType="separate"/>
            </w:r>
            <w:r w:rsidR="00470CE6">
              <w:rPr>
                <w:noProof/>
                <w:webHidden/>
              </w:rPr>
              <w:t>19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5"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_Toc11867305 \h </w:instrText>
            </w:r>
            <w:r w:rsidR="00470CE6">
              <w:rPr>
                <w:noProof/>
                <w:webHidden/>
              </w:rPr>
            </w:r>
            <w:r w:rsidR="00470CE6">
              <w:rPr>
                <w:noProof/>
                <w:webHidden/>
              </w:rPr>
              <w:fldChar w:fldCharType="separate"/>
            </w:r>
            <w:r w:rsidR="00470CE6">
              <w:rPr>
                <w:noProof/>
                <w:webHidden/>
              </w:rPr>
              <w:t>20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6" w:history="1">
            <w:r w:rsidR="00470CE6" w:rsidRPr="00584AC9">
              <w:rPr>
                <w:rStyle w:val="Hipervnculo"/>
                <w:rFonts w:cs="Arial"/>
                <w:noProof/>
              </w:rPr>
              <w:t>POLÍTICAS</w:t>
            </w:r>
            <w:r w:rsidR="00470CE6">
              <w:rPr>
                <w:noProof/>
                <w:webHidden/>
              </w:rPr>
              <w:tab/>
            </w:r>
            <w:r w:rsidR="00470CE6">
              <w:rPr>
                <w:noProof/>
                <w:webHidden/>
              </w:rPr>
              <w:fldChar w:fldCharType="begin"/>
            </w:r>
            <w:r w:rsidR="00470CE6">
              <w:rPr>
                <w:noProof/>
                <w:webHidden/>
              </w:rPr>
              <w:instrText xml:space="preserve"> PAGEREF _Toc11867306 \h </w:instrText>
            </w:r>
            <w:r w:rsidR="00470CE6">
              <w:rPr>
                <w:noProof/>
                <w:webHidden/>
              </w:rPr>
            </w:r>
            <w:r w:rsidR="00470CE6">
              <w:rPr>
                <w:noProof/>
                <w:webHidden/>
              </w:rPr>
              <w:fldChar w:fldCharType="separate"/>
            </w:r>
            <w:r w:rsidR="00470CE6">
              <w:rPr>
                <w:noProof/>
                <w:webHidden/>
              </w:rPr>
              <w:t>20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7"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_Toc11867307 \h </w:instrText>
            </w:r>
            <w:r w:rsidR="00470CE6">
              <w:rPr>
                <w:noProof/>
                <w:webHidden/>
              </w:rPr>
            </w:r>
            <w:r w:rsidR="00470CE6">
              <w:rPr>
                <w:noProof/>
                <w:webHidden/>
              </w:rPr>
              <w:fldChar w:fldCharType="separate"/>
            </w:r>
            <w:r w:rsidR="00470CE6">
              <w:rPr>
                <w:noProof/>
                <w:webHidden/>
              </w:rPr>
              <w:t>20</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08"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_Toc11867308 \h </w:instrText>
            </w:r>
            <w:r w:rsidR="00470CE6">
              <w:rPr>
                <w:noProof/>
                <w:webHidden/>
              </w:rPr>
            </w:r>
            <w:r w:rsidR="00470CE6">
              <w:rPr>
                <w:noProof/>
                <w:webHidden/>
              </w:rPr>
              <w:fldChar w:fldCharType="separate"/>
            </w:r>
            <w:r w:rsidR="00470CE6">
              <w:rPr>
                <w:noProof/>
                <w:webHidden/>
              </w:rPr>
              <w:t>22</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09"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_Toc11867309 \h </w:instrText>
            </w:r>
            <w:r w:rsidR="00470CE6">
              <w:rPr>
                <w:noProof/>
                <w:webHidden/>
              </w:rPr>
            </w:r>
            <w:r w:rsidR="00470CE6">
              <w:rPr>
                <w:noProof/>
                <w:webHidden/>
              </w:rPr>
              <w:fldChar w:fldCharType="separate"/>
            </w:r>
            <w:r w:rsidR="00470CE6">
              <w:rPr>
                <w:noProof/>
                <w:webHidden/>
              </w:rPr>
              <w:t>25</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10" w:history="1">
            <w:r w:rsidR="00470CE6" w:rsidRPr="00584AC9">
              <w:rPr>
                <w:rStyle w:val="Hipervnculo"/>
                <w:rFonts w:cs="Arial"/>
                <w:noProof/>
              </w:rPr>
              <w:t>PROCESO REPOSICIÓN DE VOTOS</w:t>
            </w:r>
            <w:r w:rsidR="00470CE6">
              <w:rPr>
                <w:noProof/>
                <w:webHidden/>
              </w:rPr>
              <w:tab/>
            </w:r>
            <w:r w:rsidR="00470CE6">
              <w:rPr>
                <w:noProof/>
                <w:webHidden/>
              </w:rPr>
              <w:fldChar w:fldCharType="begin"/>
            </w:r>
            <w:r w:rsidR="00470CE6">
              <w:rPr>
                <w:noProof/>
                <w:webHidden/>
              </w:rPr>
              <w:instrText xml:space="preserve"> PAGEREF _Toc11867310 \h </w:instrText>
            </w:r>
            <w:r w:rsidR="00470CE6">
              <w:rPr>
                <w:noProof/>
                <w:webHidden/>
              </w:rPr>
            </w:r>
            <w:r w:rsidR="00470CE6">
              <w:rPr>
                <w:noProof/>
                <w:webHidden/>
              </w:rPr>
              <w:fldChar w:fldCharType="separate"/>
            </w:r>
            <w:r w:rsidR="00470CE6">
              <w:rPr>
                <w:noProof/>
                <w:webHidden/>
              </w:rPr>
              <w:t>26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1"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_Toc11867311 \h </w:instrText>
            </w:r>
            <w:r w:rsidR="00470CE6">
              <w:rPr>
                <w:noProof/>
                <w:webHidden/>
              </w:rPr>
            </w:r>
            <w:r w:rsidR="00470CE6">
              <w:rPr>
                <w:noProof/>
                <w:webHidden/>
              </w:rPr>
              <w:fldChar w:fldCharType="separate"/>
            </w:r>
            <w:r w:rsidR="00470CE6">
              <w:rPr>
                <w:noProof/>
                <w:webHidden/>
              </w:rPr>
              <w:t>26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2"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_Toc11867312 \h </w:instrText>
            </w:r>
            <w:r w:rsidR="00470CE6">
              <w:rPr>
                <w:noProof/>
                <w:webHidden/>
              </w:rPr>
            </w:r>
            <w:r w:rsidR="00470CE6">
              <w:rPr>
                <w:noProof/>
                <w:webHidden/>
              </w:rPr>
              <w:fldChar w:fldCharType="separate"/>
            </w:r>
            <w:r w:rsidR="00470CE6">
              <w:rPr>
                <w:noProof/>
                <w:webHidden/>
              </w:rPr>
              <w:t>26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3"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_Toc11867313 \h </w:instrText>
            </w:r>
            <w:r w:rsidR="00470CE6">
              <w:rPr>
                <w:noProof/>
                <w:webHidden/>
              </w:rPr>
            </w:r>
            <w:r w:rsidR="00470CE6">
              <w:rPr>
                <w:noProof/>
                <w:webHidden/>
              </w:rPr>
              <w:fldChar w:fldCharType="separate"/>
            </w:r>
            <w:r w:rsidR="00470CE6">
              <w:rPr>
                <w:noProof/>
                <w:webHidden/>
              </w:rPr>
              <w:t>26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4" w:history="1">
            <w:r w:rsidR="00470CE6" w:rsidRPr="00584AC9">
              <w:rPr>
                <w:rStyle w:val="Hipervnculo"/>
                <w:rFonts w:cs="Arial"/>
                <w:noProof/>
              </w:rPr>
              <w:t>POLÍTICAS</w:t>
            </w:r>
            <w:r w:rsidR="00470CE6">
              <w:rPr>
                <w:noProof/>
                <w:webHidden/>
              </w:rPr>
              <w:tab/>
            </w:r>
            <w:r w:rsidR="00470CE6">
              <w:rPr>
                <w:noProof/>
                <w:webHidden/>
              </w:rPr>
              <w:fldChar w:fldCharType="begin"/>
            </w:r>
            <w:r w:rsidR="00470CE6">
              <w:rPr>
                <w:noProof/>
                <w:webHidden/>
              </w:rPr>
              <w:instrText xml:space="preserve"> PAGEREF _Toc11867314 \h </w:instrText>
            </w:r>
            <w:r w:rsidR="00470CE6">
              <w:rPr>
                <w:noProof/>
                <w:webHidden/>
              </w:rPr>
            </w:r>
            <w:r w:rsidR="00470CE6">
              <w:rPr>
                <w:noProof/>
                <w:webHidden/>
              </w:rPr>
              <w:fldChar w:fldCharType="separate"/>
            </w:r>
            <w:r w:rsidR="00470CE6">
              <w:rPr>
                <w:noProof/>
                <w:webHidden/>
              </w:rPr>
              <w:t>26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5"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_Toc11867315 \h </w:instrText>
            </w:r>
            <w:r w:rsidR="00470CE6">
              <w:rPr>
                <w:noProof/>
                <w:webHidden/>
              </w:rPr>
            </w:r>
            <w:r w:rsidR="00470CE6">
              <w:rPr>
                <w:noProof/>
                <w:webHidden/>
              </w:rPr>
              <w:fldChar w:fldCharType="separate"/>
            </w:r>
            <w:r w:rsidR="00470CE6">
              <w:rPr>
                <w:noProof/>
                <w:webHidden/>
              </w:rPr>
              <w:t>28</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16"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_Toc11867316 \h </w:instrText>
            </w:r>
            <w:r w:rsidR="00470CE6">
              <w:rPr>
                <w:noProof/>
                <w:webHidden/>
              </w:rPr>
            </w:r>
            <w:r w:rsidR="00470CE6">
              <w:rPr>
                <w:noProof/>
                <w:webHidden/>
              </w:rPr>
              <w:fldChar w:fldCharType="separate"/>
            </w:r>
            <w:r w:rsidR="00470CE6">
              <w:rPr>
                <w:noProof/>
                <w:webHidden/>
              </w:rPr>
              <w:t>30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7"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_Toc11867317 \h </w:instrText>
            </w:r>
            <w:r w:rsidR="00470CE6">
              <w:rPr>
                <w:noProof/>
                <w:webHidden/>
              </w:rPr>
            </w:r>
            <w:r w:rsidR="00470CE6">
              <w:rPr>
                <w:noProof/>
                <w:webHidden/>
              </w:rPr>
              <w:fldChar w:fldCharType="separate"/>
            </w:r>
            <w:r w:rsidR="00470CE6">
              <w:rPr>
                <w:noProof/>
                <w:webHidden/>
              </w:rPr>
              <w:t>31</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18" w:history="1">
            <w:r w:rsidR="00470CE6" w:rsidRPr="00584AC9">
              <w:rPr>
                <w:rStyle w:val="Hipervnculo"/>
                <w:rFonts w:cs="Arial"/>
                <w:noProof/>
              </w:rPr>
              <w:t>PROCESO  APROBACIÓN DESEMBOLSOS</w:t>
            </w:r>
            <w:r w:rsidR="00470CE6">
              <w:rPr>
                <w:noProof/>
                <w:webHidden/>
              </w:rPr>
              <w:tab/>
            </w:r>
            <w:r w:rsidR="00470CE6">
              <w:rPr>
                <w:noProof/>
                <w:webHidden/>
              </w:rPr>
              <w:fldChar w:fldCharType="begin"/>
            </w:r>
            <w:r w:rsidR="00470CE6">
              <w:rPr>
                <w:noProof/>
                <w:webHidden/>
              </w:rPr>
              <w:instrText xml:space="preserve"> PAGEREF _Toc11867318 \h </w:instrText>
            </w:r>
            <w:r w:rsidR="00470CE6">
              <w:rPr>
                <w:noProof/>
                <w:webHidden/>
              </w:rPr>
            </w:r>
            <w:r w:rsidR="00470CE6">
              <w:rPr>
                <w:noProof/>
                <w:webHidden/>
              </w:rPr>
              <w:fldChar w:fldCharType="separate"/>
            </w:r>
            <w:r w:rsidR="00470CE6">
              <w:rPr>
                <w:noProof/>
                <w:webHidden/>
              </w:rPr>
              <w:t>31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19"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_Toc11867319 \h </w:instrText>
            </w:r>
            <w:r w:rsidR="00470CE6">
              <w:rPr>
                <w:noProof/>
                <w:webHidden/>
              </w:rPr>
            </w:r>
            <w:r w:rsidR="00470CE6">
              <w:rPr>
                <w:noProof/>
                <w:webHidden/>
              </w:rPr>
              <w:fldChar w:fldCharType="separate"/>
            </w:r>
            <w:r w:rsidR="00470CE6">
              <w:rPr>
                <w:noProof/>
                <w:webHidden/>
              </w:rPr>
              <w:t>31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0"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_Toc11867320 \h </w:instrText>
            </w:r>
            <w:r w:rsidR="00470CE6">
              <w:rPr>
                <w:noProof/>
                <w:webHidden/>
              </w:rPr>
            </w:r>
            <w:r w:rsidR="00470CE6">
              <w:rPr>
                <w:noProof/>
                <w:webHidden/>
              </w:rPr>
              <w:fldChar w:fldCharType="separate"/>
            </w:r>
            <w:r w:rsidR="00470CE6">
              <w:rPr>
                <w:noProof/>
                <w:webHidden/>
              </w:rPr>
              <w:t>31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1"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_Toc11867321 \h </w:instrText>
            </w:r>
            <w:r w:rsidR="00470CE6">
              <w:rPr>
                <w:noProof/>
                <w:webHidden/>
              </w:rPr>
            </w:r>
            <w:r w:rsidR="00470CE6">
              <w:rPr>
                <w:noProof/>
                <w:webHidden/>
              </w:rPr>
              <w:fldChar w:fldCharType="separate"/>
            </w:r>
            <w:r w:rsidR="00470CE6">
              <w:rPr>
                <w:noProof/>
                <w:webHidden/>
              </w:rPr>
              <w:t>31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2" w:history="1">
            <w:r w:rsidR="00470CE6" w:rsidRPr="00584AC9">
              <w:rPr>
                <w:rStyle w:val="Hipervnculo"/>
                <w:rFonts w:cs="Arial"/>
                <w:noProof/>
              </w:rPr>
              <w:t>POLÍTICAS</w:t>
            </w:r>
            <w:r w:rsidR="00470CE6">
              <w:rPr>
                <w:noProof/>
                <w:webHidden/>
              </w:rPr>
              <w:tab/>
            </w:r>
            <w:r w:rsidR="00470CE6">
              <w:rPr>
                <w:noProof/>
                <w:webHidden/>
              </w:rPr>
              <w:fldChar w:fldCharType="begin"/>
            </w:r>
            <w:r w:rsidR="00470CE6">
              <w:rPr>
                <w:noProof/>
                <w:webHidden/>
              </w:rPr>
              <w:instrText xml:space="preserve"> PAGEREF _Toc11867322 \h </w:instrText>
            </w:r>
            <w:r w:rsidR="00470CE6">
              <w:rPr>
                <w:noProof/>
                <w:webHidden/>
              </w:rPr>
            </w:r>
            <w:r w:rsidR="00470CE6">
              <w:rPr>
                <w:noProof/>
                <w:webHidden/>
              </w:rPr>
              <w:fldChar w:fldCharType="separate"/>
            </w:r>
            <w:r w:rsidR="00470CE6">
              <w:rPr>
                <w:noProof/>
                <w:webHidden/>
              </w:rPr>
              <w:t>32</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3"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_Toc11867323 \h </w:instrText>
            </w:r>
            <w:r w:rsidR="00470CE6">
              <w:rPr>
                <w:noProof/>
                <w:webHidden/>
              </w:rPr>
            </w:r>
            <w:r w:rsidR="00470CE6">
              <w:rPr>
                <w:noProof/>
                <w:webHidden/>
              </w:rPr>
              <w:fldChar w:fldCharType="separate"/>
            </w:r>
            <w:r w:rsidR="00470CE6">
              <w:rPr>
                <w:noProof/>
                <w:webHidden/>
              </w:rPr>
              <w:t>33</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24"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_Toc11867324 \h </w:instrText>
            </w:r>
            <w:r w:rsidR="00470CE6">
              <w:rPr>
                <w:noProof/>
                <w:webHidden/>
              </w:rPr>
            </w:r>
            <w:r w:rsidR="00470CE6">
              <w:rPr>
                <w:noProof/>
                <w:webHidden/>
              </w:rPr>
              <w:fldChar w:fldCharType="separate"/>
            </w:r>
            <w:r w:rsidR="00470CE6">
              <w:rPr>
                <w:noProof/>
                <w:webHidden/>
              </w:rPr>
              <w:t>35</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5"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_Toc11867325 \h </w:instrText>
            </w:r>
            <w:r w:rsidR="00470CE6">
              <w:rPr>
                <w:noProof/>
                <w:webHidden/>
              </w:rPr>
            </w:r>
            <w:r w:rsidR="00470CE6">
              <w:rPr>
                <w:noProof/>
                <w:webHidden/>
              </w:rPr>
              <w:fldChar w:fldCharType="separate"/>
            </w:r>
            <w:r w:rsidR="00470CE6">
              <w:rPr>
                <w:noProof/>
                <w:webHidden/>
              </w:rPr>
              <w:t>38</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26" w:history="1">
            <w:r w:rsidR="00470CE6" w:rsidRPr="00584AC9">
              <w:rPr>
                <w:rStyle w:val="Hipervnculo"/>
                <w:rFonts w:cs="Arial"/>
                <w:noProof/>
              </w:rPr>
              <w:t>DESEMBOLSO DIRECTORIOS DEPARTAMENTALES</w:t>
            </w:r>
            <w:r w:rsidR="00470CE6">
              <w:rPr>
                <w:noProof/>
                <w:webHidden/>
              </w:rPr>
              <w:tab/>
            </w:r>
            <w:r w:rsidR="00470CE6">
              <w:rPr>
                <w:noProof/>
                <w:webHidden/>
              </w:rPr>
              <w:fldChar w:fldCharType="begin"/>
            </w:r>
            <w:r w:rsidR="00470CE6">
              <w:rPr>
                <w:noProof/>
                <w:webHidden/>
              </w:rPr>
              <w:instrText xml:space="preserve"> PAGEREF _Toc11867326 \h </w:instrText>
            </w:r>
            <w:r w:rsidR="00470CE6">
              <w:rPr>
                <w:noProof/>
                <w:webHidden/>
              </w:rPr>
            </w:r>
            <w:r w:rsidR="00470CE6">
              <w:rPr>
                <w:noProof/>
                <w:webHidden/>
              </w:rPr>
              <w:fldChar w:fldCharType="separate"/>
            </w:r>
            <w:r w:rsidR="00470CE6">
              <w:rPr>
                <w:noProof/>
                <w:webHidden/>
              </w:rPr>
              <w:t>39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7"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_Toc11867327 \h </w:instrText>
            </w:r>
            <w:r w:rsidR="00470CE6">
              <w:rPr>
                <w:noProof/>
                <w:webHidden/>
              </w:rPr>
            </w:r>
            <w:r w:rsidR="00470CE6">
              <w:rPr>
                <w:noProof/>
                <w:webHidden/>
              </w:rPr>
              <w:fldChar w:fldCharType="separate"/>
            </w:r>
            <w:r w:rsidR="00470CE6">
              <w:rPr>
                <w:noProof/>
                <w:webHidden/>
              </w:rPr>
              <w:t>39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8"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_Toc11867328 \h </w:instrText>
            </w:r>
            <w:r w:rsidR="00470CE6">
              <w:rPr>
                <w:noProof/>
                <w:webHidden/>
              </w:rPr>
            </w:r>
            <w:r w:rsidR="00470CE6">
              <w:rPr>
                <w:noProof/>
                <w:webHidden/>
              </w:rPr>
              <w:fldChar w:fldCharType="separate"/>
            </w:r>
            <w:r w:rsidR="00470CE6">
              <w:rPr>
                <w:noProof/>
                <w:webHidden/>
              </w:rPr>
              <w:t>39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29" w:history="1">
            <w:r w:rsidR="00470CE6" w:rsidRPr="00584AC9">
              <w:rPr>
                <w:rStyle w:val="Hipervnculo"/>
                <w:rFonts w:cs="Arial"/>
                <w:noProof/>
              </w:rPr>
              <w:t>POLITICAS</w:t>
            </w:r>
            <w:r w:rsidR="00470CE6">
              <w:rPr>
                <w:noProof/>
                <w:webHidden/>
              </w:rPr>
              <w:tab/>
            </w:r>
            <w:r w:rsidR="00470CE6">
              <w:rPr>
                <w:noProof/>
                <w:webHidden/>
              </w:rPr>
              <w:fldChar w:fldCharType="begin"/>
            </w:r>
            <w:r w:rsidR="00470CE6">
              <w:rPr>
                <w:noProof/>
                <w:webHidden/>
              </w:rPr>
              <w:instrText xml:space="preserve"> PAGEREF _Toc11867329 \h </w:instrText>
            </w:r>
            <w:r w:rsidR="00470CE6">
              <w:rPr>
                <w:noProof/>
                <w:webHidden/>
              </w:rPr>
            </w:r>
            <w:r w:rsidR="00470CE6">
              <w:rPr>
                <w:noProof/>
                <w:webHidden/>
              </w:rPr>
              <w:fldChar w:fldCharType="separate"/>
            </w:r>
            <w:r w:rsidR="00470CE6">
              <w:rPr>
                <w:noProof/>
                <w:webHidden/>
              </w:rPr>
              <w:t>40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0"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_Toc11867330 \h </w:instrText>
            </w:r>
            <w:r w:rsidR="00470CE6">
              <w:rPr>
                <w:noProof/>
                <w:webHidden/>
              </w:rPr>
            </w:r>
            <w:r w:rsidR="00470CE6">
              <w:rPr>
                <w:noProof/>
                <w:webHidden/>
              </w:rPr>
              <w:fldChar w:fldCharType="separate"/>
            </w:r>
            <w:r w:rsidR="00470CE6">
              <w:rPr>
                <w:noProof/>
                <w:webHidden/>
              </w:rPr>
              <w:t>46</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31"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_Toc11867331 \h </w:instrText>
            </w:r>
            <w:r w:rsidR="00470CE6">
              <w:rPr>
                <w:noProof/>
                <w:webHidden/>
              </w:rPr>
            </w:r>
            <w:r w:rsidR="00470CE6">
              <w:rPr>
                <w:noProof/>
                <w:webHidden/>
              </w:rPr>
              <w:fldChar w:fldCharType="separate"/>
            </w:r>
            <w:r w:rsidR="00470CE6">
              <w:rPr>
                <w:noProof/>
                <w:webHidden/>
              </w:rPr>
              <w:t>47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2"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_Toc11867332 \h </w:instrText>
            </w:r>
            <w:r w:rsidR="00470CE6">
              <w:rPr>
                <w:noProof/>
                <w:webHidden/>
              </w:rPr>
            </w:r>
            <w:r w:rsidR="00470CE6">
              <w:rPr>
                <w:noProof/>
                <w:webHidden/>
              </w:rPr>
              <w:fldChar w:fldCharType="separate"/>
            </w:r>
            <w:r w:rsidR="00470CE6">
              <w:rPr>
                <w:noProof/>
                <w:webHidden/>
              </w:rPr>
              <w:t>48</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33" w:history="1">
            <w:r w:rsidR="00470CE6" w:rsidRPr="00584AC9">
              <w:rPr>
                <w:rStyle w:val="Hipervnculo"/>
                <w:rFonts w:cs="Arial"/>
                <w:noProof/>
              </w:rPr>
              <w:t>PROCESO DE ANTICIPOS, LEGALIZACION, REEMBOLSOS Y REINTEGRO DE GASTOS</w:t>
            </w:r>
            <w:r w:rsidR="00470CE6">
              <w:rPr>
                <w:noProof/>
                <w:webHidden/>
              </w:rPr>
              <w:tab/>
            </w:r>
            <w:r w:rsidR="00470CE6">
              <w:rPr>
                <w:noProof/>
                <w:webHidden/>
              </w:rPr>
              <w:fldChar w:fldCharType="begin"/>
            </w:r>
            <w:r w:rsidR="00470CE6">
              <w:rPr>
                <w:noProof/>
                <w:webHidden/>
              </w:rPr>
              <w:instrText xml:space="preserve"> PAGEREF _Toc11867333 \h </w:instrText>
            </w:r>
            <w:r w:rsidR="00470CE6">
              <w:rPr>
                <w:noProof/>
                <w:webHidden/>
              </w:rPr>
            </w:r>
            <w:r w:rsidR="00470CE6">
              <w:rPr>
                <w:noProof/>
                <w:webHidden/>
              </w:rPr>
              <w:fldChar w:fldCharType="separate"/>
            </w:r>
            <w:r w:rsidR="00470CE6">
              <w:rPr>
                <w:noProof/>
                <w:webHidden/>
              </w:rPr>
              <w:t>50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4"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_Toc11867334 \h </w:instrText>
            </w:r>
            <w:r w:rsidR="00470CE6">
              <w:rPr>
                <w:noProof/>
                <w:webHidden/>
              </w:rPr>
            </w:r>
            <w:r w:rsidR="00470CE6">
              <w:rPr>
                <w:noProof/>
                <w:webHidden/>
              </w:rPr>
              <w:fldChar w:fldCharType="separate"/>
            </w:r>
            <w:r w:rsidR="00470CE6">
              <w:rPr>
                <w:noProof/>
                <w:webHidden/>
              </w:rPr>
              <w:t>50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5"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_Toc11867335 \h </w:instrText>
            </w:r>
            <w:r w:rsidR="00470CE6">
              <w:rPr>
                <w:noProof/>
                <w:webHidden/>
              </w:rPr>
            </w:r>
            <w:r w:rsidR="00470CE6">
              <w:rPr>
                <w:noProof/>
                <w:webHidden/>
              </w:rPr>
              <w:fldChar w:fldCharType="separate"/>
            </w:r>
            <w:r w:rsidR="00470CE6">
              <w:rPr>
                <w:noProof/>
                <w:webHidden/>
              </w:rPr>
              <w:t>50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6" w:history="1">
            <w:r w:rsidR="00470CE6" w:rsidRPr="00584AC9">
              <w:rPr>
                <w:rStyle w:val="Hipervnculo"/>
                <w:rFonts w:cs="Arial"/>
                <w:noProof/>
              </w:rPr>
              <w:t>POLITICAS</w:t>
            </w:r>
            <w:r w:rsidR="00470CE6">
              <w:rPr>
                <w:noProof/>
                <w:webHidden/>
              </w:rPr>
              <w:tab/>
            </w:r>
            <w:r w:rsidR="00470CE6">
              <w:rPr>
                <w:noProof/>
                <w:webHidden/>
              </w:rPr>
              <w:fldChar w:fldCharType="begin"/>
            </w:r>
            <w:r w:rsidR="00470CE6">
              <w:rPr>
                <w:noProof/>
                <w:webHidden/>
              </w:rPr>
              <w:instrText xml:space="preserve"> PAGEREF _Toc11867336 \h </w:instrText>
            </w:r>
            <w:r w:rsidR="00470CE6">
              <w:rPr>
                <w:noProof/>
                <w:webHidden/>
              </w:rPr>
            </w:r>
            <w:r w:rsidR="00470CE6">
              <w:rPr>
                <w:noProof/>
                <w:webHidden/>
              </w:rPr>
              <w:fldChar w:fldCharType="separate"/>
            </w:r>
            <w:r w:rsidR="00470CE6">
              <w:rPr>
                <w:noProof/>
                <w:webHidden/>
              </w:rPr>
              <w:t>50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7"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_Toc11867337 \h </w:instrText>
            </w:r>
            <w:r w:rsidR="00470CE6">
              <w:rPr>
                <w:noProof/>
                <w:webHidden/>
              </w:rPr>
            </w:r>
            <w:r w:rsidR="00470CE6">
              <w:rPr>
                <w:noProof/>
                <w:webHidden/>
              </w:rPr>
              <w:fldChar w:fldCharType="separate"/>
            </w:r>
            <w:r w:rsidR="00470CE6">
              <w:rPr>
                <w:noProof/>
                <w:webHidden/>
              </w:rPr>
              <w:t>52</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38"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_Toc11867338 \h </w:instrText>
            </w:r>
            <w:r w:rsidR="00470CE6">
              <w:rPr>
                <w:noProof/>
                <w:webHidden/>
              </w:rPr>
            </w:r>
            <w:r w:rsidR="00470CE6">
              <w:rPr>
                <w:noProof/>
                <w:webHidden/>
              </w:rPr>
              <w:fldChar w:fldCharType="separate"/>
            </w:r>
            <w:r w:rsidR="00470CE6">
              <w:rPr>
                <w:noProof/>
                <w:webHidden/>
              </w:rPr>
              <w:t>54</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39"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_Toc11867339 \h </w:instrText>
            </w:r>
            <w:r w:rsidR="00470CE6">
              <w:rPr>
                <w:noProof/>
                <w:webHidden/>
              </w:rPr>
            </w:r>
            <w:r w:rsidR="00470CE6">
              <w:rPr>
                <w:noProof/>
                <w:webHidden/>
              </w:rPr>
              <w:fldChar w:fldCharType="separate"/>
            </w:r>
            <w:r w:rsidR="00470CE6">
              <w:rPr>
                <w:noProof/>
                <w:webHidden/>
              </w:rPr>
              <w:t>55</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40" w:history="1">
            <w:r w:rsidR="00470CE6" w:rsidRPr="00584AC9">
              <w:rPr>
                <w:rStyle w:val="Hipervnculo"/>
                <w:rFonts w:cs="Arial"/>
                <w:noProof/>
              </w:rPr>
              <w:t>PROCESO ANTICIPOS FINANCIACION ESTATAL DE CAMPAÑA</w:t>
            </w:r>
            <w:r w:rsidR="00470CE6">
              <w:rPr>
                <w:noProof/>
                <w:webHidden/>
              </w:rPr>
              <w:tab/>
            </w:r>
            <w:r w:rsidR="00470CE6">
              <w:rPr>
                <w:noProof/>
                <w:webHidden/>
              </w:rPr>
              <w:fldChar w:fldCharType="begin"/>
            </w:r>
            <w:r w:rsidR="00470CE6">
              <w:rPr>
                <w:noProof/>
                <w:webHidden/>
              </w:rPr>
              <w:instrText xml:space="preserve"> PAGEREF _Toc11867340 \h </w:instrText>
            </w:r>
            <w:r w:rsidR="00470CE6">
              <w:rPr>
                <w:noProof/>
                <w:webHidden/>
              </w:rPr>
            </w:r>
            <w:r w:rsidR="00470CE6">
              <w:rPr>
                <w:noProof/>
                <w:webHidden/>
              </w:rPr>
              <w:fldChar w:fldCharType="separate"/>
            </w:r>
            <w:r w:rsidR="00470CE6">
              <w:rPr>
                <w:noProof/>
                <w:webHidden/>
              </w:rPr>
              <w:t>56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1"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_Toc11867341 \h </w:instrText>
            </w:r>
            <w:r w:rsidR="00470CE6">
              <w:rPr>
                <w:noProof/>
                <w:webHidden/>
              </w:rPr>
            </w:r>
            <w:r w:rsidR="00470CE6">
              <w:rPr>
                <w:noProof/>
                <w:webHidden/>
              </w:rPr>
              <w:fldChar w:fldCharType="separate"/>
            </w:r>
            <w:r w:rsidR="00470CE6">
              <w:rPr>
                <w:noProof/>
                <w:webHidden/>
              </w:rPr>
              <w:t>56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2"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_Toc11867342 \h </w:instrText>
            </w:r>
            <w:r w:rsidR="00470CE6">
              <w:rPr>
                <w:noProof/>
                <w:webHidden/>
              </w:rPr>
            </w:r>
            <w:r w:rsidR="00470CE6">
              <w:rPr>
                <w:noProof/>
                <w:webHidden/>
              </w:rPr>
              <w:fldChar w:fldCharType="separate"/>
            </w:r>
            <w:r w:rsidR="00470CE6">
              <w:rPr>
                <w:noProof/>
                <w:webHidden/>
              </w:rPr>
              <w:t>56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3"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_Toc11867343 \h </w:instrText>
            </w:r>
            <w:r w:rsidR="00470CE6">
              <w:rPr>
                <w:noProof/>
                <w:webHidden/>
              </w:rPr>
            </w:r>
            <w:r w:rsidR="00470CE6">
              <w:rPr>
                <w:noProof/>
                <w:webHidden/>
              </w:rPr>
              <w:fldChar w:fldCharType="separate"/>
            </w:r>
            <w:r w:rsidR="00470CE6">
              <w:rPr>
                <w:noProof/>
                <w:webHidden/>
              </w:rPr>
              <w:t>56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4" w:history="1">
            <w:r w:rsidR="00470CE6" w:rsidRPr="00584AC9">
              <w:rPr>
                <w:rStyle w:val="Hipervnculo"/>
                <w:rFonts w:cs="Arial"/>
                <w:noProof/>
              </w:rPr>
              <w:t>POLITICAS</w:t>
            </w:r>
            <w:r w:rsidR="00470CE6">
              <w:rPr>
                <w:noProof/>
                <w:webHidden/>
              </w:rPr>
              <w:tab/>
            </w:r>
            <w:r w:rsidR="00470CE6">
              <w:rPr>
                <w:noProof/>
                <w:webHidden/>
              </w:rPr>
              <w:fldChar w:fldCharType="begin"/>
            </w:r>
            <w:r w:rsidR="00470CE6">
              <w:rPr>
                <w:noProof/>
                <w:webHidden/>
              </w:rPr>
              <w:instrText xml:space="preserve"> PAGEREF _Toc11867344 \h </w:instrText>
            </w:r>
            <w:r w:rsidR="00470CE6">
              <w:rPr>
                <w:noProof/>
                <w:webHidden/>
              </w:rPr>
            </w:r>
            <w:r w:rsidR="00470CE6">
              <w:rPr>
                <w:noProof/>
                <w:webHidden/>
              </w:rPr>
              <w:fldChar w:fldCharType="separate"/>
            </w:r>
            <w:r w:rsidR="00470CE6">
              <w:rPr>
                <w:noProof/>
                <w:webHidden/>
              </w:rPr>
              <w:t>57</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5" w:history="1">
            <w:r w:rsidR="00470CE6" w:rsidRPr="00584AC9">
              <w:rPr>
                <w:rStyle w:val="Hipervnculo"/>
                <w:rFonts w:cs="Arial"/>
                <w:noProof/>
              </w:rPr>
              <w:t>ACTIVIDAD DE PROCESO DE ANTICIPO DE FINANCIACION  ESTATAL</w:t>
            </w:r>
            <w:r w:rsidR="00470CE6">
              <w:rPr>
                <w:noProof/>
                <w:webHidden/>
              </w:rPr>
              <w:tab/>
            </w:r>
            <w:r w:rsidR="00470CE6">
              <w:rPr>
                <w:noProof/>
                <w:webHidden/>
              </w:rPr>
              <w:fldChar w:fldCharType="begin"/>
            </w:r>
            <w:r w:rsidR="00470CE6">
              <w:rPr>
                <w:noProof/>
                <w:webHidden/>
              </w:rPr>
              <w:instrText xml:space="preserve"> PAGEREF _Toc11867345 \h </w:instrText>
            </w:r>
            <w:r w:rsidR="00470CE6">
              <w:rPr>
                <w:noProof/>
                <w:webHidden/>
              </w:rPr>
            </w:r>
            <w:r w:rsidR="00470CE6">
              <w:rPr>
                <w:noProof/>
                <w:webHidden/>
              </w:rPr>
              <w:fldChar w:fldCharType="separate"/>
            </w:r>
            <w:r w:rsidR="00470CE6">
              <w:rPr>
                <w:noProof/>
                <w:webHidden/>
              </w:rPr>
              <w:t>58</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46"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_Toc11867346 \h </w:instrText>
            </w:r>
            <w:r w:rsidR="00470CE6">
              <w:rPr>
                <w:noProof/>
                <w:webHidden/>
              </w:rPr>
            </w:r>
            <w:r w:rsidR="00470CE6">
              <w:rPr>
                <w:noProof/>
                <w:webHidden/>
              </w:rPr>
              <w:fldChar w:fldCharType="separate"/>
            </w:r>
            <w:r w:rsidR="00470CE6">
              <w:rPr>
                <w:noProof/>
                <w:webHidden/>
              </w:rPr>
              <w:t>60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7"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_Toc11867347 \h </w:instrText>
            </w:r>
            <w:r w:rsidR="00470CE6">
              <w:rPr>
                <w:noProof/>
                <w:webHidden/>
              </w:rPr>
            </w:r>
            <w:r w:rsidR="00470CE6">
              <w:rPr>
                <w:noProof/>
                <w:webHidden/>
              </w:rPr>
              <w:fldChar w:fldCharType="separate"/>
            </w:r>
            <w:r w:rsidR="00470CE6">
              <w:rPr>
                <w:noProof/>
                <w:webHidden/>
              </w:rPr>
              <w:t>60</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48" w:history="1">
            <w:r w:rsidR="00470CE6" w:rsidRPr="00584AC9">
              <w:rPr>
                <w:rStyle w:val="Hipervnculo"/>
                <w:rFonts w:cs="Arial"/>
                <w:noProof/>
              </w:rPr>
              <w:t>PROCESO DE CONTRATACION</w:t>
            </w:r>
            <w:r w:rsidR="00470CE6">
              <w:rPr>
                <w:noProof/>
                <w:webHidden/>
              </w:rPr>
              <w:tab/>
            </w:r>
            <w:r w:rsidR="00470CE6">
              <w:rPr>
                <w:noProof/>
                <w:webHidden/>
              </w:rPr>
              <w:fldChar w:fldCharType="begin"/>
            </w:r>
            <w:r w:rsidR="00470CE6">
              <w:rPr>
                <w:noProof/>
                <w:webHidden/>
              </w:rPr>
              <w:instrText xml:space="preserve"> PAGEREF _Toc11867348 \h </w:instrText>
            </w:r>
            <w:r w:rsidR="00470CE6">
              <w:rPr>
                <w:noProof/>
                <w:webHidden/>
              </w:rPr>
            </w:r>
            <w:r w:rsidR="00470CE6">
              <w:rPr>
                <w:noProof/>
                <w:webHidden/>
              </w:rPr>
              <w:fldChar w:fldCharType="separate"/>
            </w:r>
            <w:r w:rsidR="00470CE6">
              <w:rPr>
                <w:noProof/>
                <w:webHidden/>
              </w:rPr>
              <w:t>61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49"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_Toc11867349 \h </w:instrText>
            </w:r>
            <w:r w:rsidR="00470CE6">
              <w:rPr>
                <w:noProof/>
                <w:webHidden/>
              </w:rPr>
            </w:r>
            <w:r w:rsidR="00470CE6">
              <w:rPr>
                <w:noProof/>
                <w:webHidden/>
              </w:rPr>
              <w:fldChar w:fldCharType="separate"/>
            </w:r>
            <w:r w:rsidR="00470CE6">
              <w:rPr>
                <w:noProof/>
                <w:webHidden/>
              </w:rPr>
              <w:t>61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0"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_Toc11867350 \h </w:instrText>
            </w:r>
            <w:r w:rsidR="00470CE6">
              <w:rPr>
                <w:noProof/>
                <w:webHidden/>
              </w:rPr>
            </w:r>
            <w:r w:rsidR="00470CE6">
              <w:rPr>
                <w:noProof/>
                <w:webHidden/>
              </w:rPr>
              <w:fldChar w:fldCharType="separate"/>
            </w:r>
            <w:r w:rsidR="00470CE6">
              <w:rPr>
                <w:noProof/>
                <w:webHidden/>
              </w:rPr>
              <w:t>61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1"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_Toc11867351 \h </w:instrText>
            </w:r>
            <w:r w:rsidR="00470CE6">
              <w:rPr>
                <w:noProof/>
                <w:webHidden/>
              </w:rPr>
            </w:r>
            <w:r w:rsidR="00470CE6">
              <w:rPr>
                <w:noProof/>
                <w:webHidden/>
              </w:rPr>
              <w:fldChar w:fldCharType="separate"/>
            </w:r>
            <w:r w:rsidR="00470CE6">
              <w:rPr>
                <w:noProof/>
                <w:webHidden/>
              </w:rPr>
              <w:t>61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2" w:history="1">
            <w:r w:rsidR="00470CE6" w:rsidRPr="00584AC9">
              <w:rPr>
                <w:rStyle w:val="Hipervnculo"/>
                <w:rFonts w:cs="Arial"/>
                <w:noProof/>
                <w:lang w:val="es-CO"/>
              </w:rPr>
              <w:t>POLITICAS</w:t>
            </w:r>
            <w:r w:rsidR="00470CE6">
              <w:rPr>
                <w:noProof/>
                <w:webHidden/>
              </w:rPr>
              <w:tab/>
            </w:r>
            <w:r w:rsidR="00470CE6">
              <w:rPr>
                <w:noProof/>
                <w:webHidden/>
              </w:rPr>
              <w:fldChar w:fldCharType="begin"/>
            </w:r>
            <w:r w:rsidR="00470CE6">
              <w:rPr>
                <w:noProof/>
                <w:webHidden/>
              </w:rPr>
              <w:instrText xml:space="preserve"> PAGEREF _Toc11867352 \h </w:instrText>
            </w:r>
            <w:r w:rsidR="00470CE6">
              <w:rPr>
                <w:noProof/>
                <w:webHidden/>
              </w:rPr>
            </w:r>
            <w:r w:rsidR="00470CE6">
              <w:rPr>
                <w:noProof/>
                <w:webHidden/>
              </w:rPr>
              <w:fldChar w:fldCharType="separate"/>
            </w:r>
            <w:r w:rsidR="00470CE6">
              <w:rPr>
                <w:noProof/>
                <w:webHidden/>
              </w:rPr>
              <w:t>61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3"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_Toc11867353 \h </w:instrText>
            </w:r>
            <w:r w:rsidR="00470CE6">
              <w:rPr>
                <w:noProof/>
                <w:webHidden/>
              </w:rPr>
            </w:r>
            <w:r w:rsidR="00470CE6">
              <w:rPr>
                <w:noProof/>
                <w:webHidden/>
              </w:rPr>
              <w:fldChar w:fldCharType="separate"/>
            </w:r>
            <w:r w:rsidR="00470CE6">
              <w:rPr>
                <w:noProof/>
                <w:webHidden/>
              </w:rPr>
              <w:t>62</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54"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_Toc11867354 \h </w:instrText>
            </w:r>
            <w:r w:rsidR="00470CE6">
              <w:rPr>
                <w:noProof/>
                <w:webHidden/>
              </w:rPr>
            </w:r>
            <w:r w:rsidR="00470CE6">
              <w:rPr>
                <w:noProof/>
                <w:webHidden/>
              </w:rPr>
              <w:fldChar w:fldCharType="separate"/>
            </w:r>
            <w:r w:rsidR="00470CE6">
              <w:rPr>
                <w:noProof/>
                <w:webHidden/>
              </w:rPr>
              <w:t>64</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5" w:history="1">
            <w:r w:rsidR="00470CE6" w:rsidRPr="00584AC9">
              <w:rPr>
                <w:rStyle w:val="Hipervnculo"/>
                <w:rFonts w:cs="Arial"/>
                <w:noProof/>
              </w:rPr>
              <w:t>ACTIVIDADES DE CONTROL</w:t>
            </w:r>
            <w:r w:rsidR="00470CE6">
              <w:rPr>
                <w:noProof/>
                <w:webHidden/>
              </w:rPr>
              <w:tab/>
            </w:r>
            <w:r w:rsidR="00470CE6">
              <w:rPr>
                <w:noProof/>
                <w:webHidden/>
              </w:rPr>
              <w:fldChar w:fldCharType="begin"/>
            </w:r>
            <w:r w:rsidR="00470CE6">
              <w:rPr>
                <w:noProof/>
                <w:webHidden/>
              </w:rPr>
              <w:instrText xml:space="preserve"> PAGEREF _Toc11867355 \h </w:instrText>
            </w:r>
            <w:r w:rsidR="00470CE6">
              <w:rPr>
                <w:noProof/>
                <w:webHidden/>
              </w:rPr>
            </w:r>
            <w:r w:rsidR="00470CE6">
              <w:rPr>
                <w:noProof/>
                <w:webHidden/>
              </w:rPr>
              <w:fldChar w:fldCharType="separate"/>
            </w:r>
            <w:r w:rsidR="00470CE6">
              <w:rPr>
                <w:noProof/>
                <w:webHidden/>
              </w:rPr>
              <w:t>65</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56" w:history="1">
            <w:r w:rsidR="00470CE6" w:rsidRPr="00584AC9">
              <w:rPr>
                <w:rStyle w:val="Hipervnculo"/>
                <w:rFonts w:cs="Arial"/>
                <w:noProof/>
              </w:rPr>
              <w:t>CAJA MENOR</w:t>
            </w:r>
            <w:r w:rsidR="00470CE6">
              <w:rPr>
                <w:noProof/>
                <w:webHidden/>
              </w:rPr>
              <w:tab/>
            </w:r>
            <w:r w:rsidR="00470CE6">
              <w:rPr>
                <w:noProof/>
                <w:webHidden/>
              </w:rPr>
              <w:fldChar w:fldCharType="begin"/>
            </w:r>
            <w:r w:rsidR="00470CE6">
              <w:rPr>
                <w:noProof/>
                <w:webHidden/>
              </w:rPr>
              <w:instrText xml:space="preserve"> PAGEREF _Toc11867356 \h </w:instrText>
            </w:r>
            <w:r w:rsidR="00470CE6">
              <w:rPr>
                <w:noProof/>
                <w:webHidden/>
              </w:rPr>
            </w:r>
            <w:r w:rsidR="00470CE6">
              <w:rPr>
                <w:noProof/>
                <w:webHidden/>
              </w:rPr>
              <w:fldChar w:fldCharType="separate"/>
            </w:r>
            <w:r w:rsidR="00470CE6">
              <w:rPr>
                <w:noProof/>
                <w:webHidden/>
              </w:rPr>
              <w:t>65</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7" w:history="1">
            <w:r w:rsidR="00470CE6" w:rsidRPr="00584AC9">
              <w:rPr>
                <w:rStyle w:val="Hipervnculo"/>
                <w:rFonts w:cs="Arial"/>
                <w:noProof/>
              </w:rPr>
              <w:t>PROCESO  APROBACIÓN DESEMBOLSOS CAJA MENOR</w:t>
            </w:r>
            <w:r w:rsidR="00470CE6">
              <w:rPr>
                <w:noProof/>
                <w:webHidden/>
              </w:rPr>
              <w:tab/>
            </w:r>
            <w:r w:rsidR="00470CE6">
              <w:rPr>
                <w:noProof/>
                <w:webHidden/>
              </w:rPr>
              <w:fldChar w:fldCharType="begin"/>
            </w:r>
            <w:r w:rsidR="00470CE6">
              <w:rPr>
                <w:noProof/>
                <w:webHidden/>
              </w:rPr>
              <w:instrText xml:space="preserve"> PAGEREF _Toc11867357 \h </w:instrText>
            </w:r>
            <w:r w:rsidR="00470CE6">
              <w:rPr>
                <w:noProof/>
                <w:webHidden/>
              </w:rPr>
            </w:r>
            <w:r w:rsidR="00470CE6">
              <w:rPr>
                <w:noProof/>
                <w:webHidden/>
              </w:rPr>
              <w:fldChar w:fldCharType="separate"/>
            </w:r>
            <w:r w:rsidR="00470CE6">
              <w:rPr>
                <w:noProof/>
                <w:webHidden/>
              </w:rPr>
              <w:t>67</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58" w:history="1">
            <w:r w:rsidR="00470CE6" w:rsidRPr="00584AC9">
              <w:rPr>
                <w:rStyle w:val="Hipervnculo"/>
                <w:rFonts w:cs="Arial"/>
                <w:noProof/>
              </w:rPr>
              <w:t>AUDITORIA DE CAMPAÑA</w:t>
            </w:r>
            <w:r w:rsidR="00470CE6">
              <w:rPr>
                <w:noProof/>
                <w:webHidden/>
              </w:rPr>
              <w:tab/>
            </w:r>
            <w:r w:rsidR="00470CE6">
              <w:rPr>
                <w:noProof/>
                <w:webHidden/>
              </w:rPr>
              <w:fldChar w:fldCharType="begin"/>
            </w:r>
            <w:r w:rsidR="00470CE6">
              <w:rPr>
                <w:noProof/>
                <w:webHidden/>
              </w:rPr>
              <w:instrText xml:space="preserve"> PAGEREF _Toc11867358 \h </w:instrText>
            </w:r>
            <w:r w:rsidR="00470CE6">
              <w:rPr>
                <w:noProof/>
                <w:webHidden/>
              </w:rPr>
            </w:r>
            <w:r w:rsidR="00470CE6">
              <w:rPr>
                <w:noProof/>
                <w:webHidden/>
              </w:rPr>
              <w:fldChar w:fldCharType="separate"/>
            </w:r>
            <w:r w:rsidR="00470CE6">
              <w:rPr>
                <w:noProof/>
                <w:webHidden/>
              </w:rPr>
              <w:t>69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59"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_Toc11867359 \h </w:instrText>
            </w:r>
            <w:r w:rsidR="00470CE6">
              <w:rPr>
                <w:noProof/>
                <w:webHidden/>
              </w:rPr>
            </w:r>
            <w:r w:rsidR="00470CE6">
              <w:rPr>
                <w:noProof/>
                <w:webHidden/>
              </w:rPr>
              <w:fldChar w:fldCharType="separate"/>
            </w:r>
            <w:r w:rsidR="00470CE6">
              <w:rPr>
                <w:noProof/>
                <w:webHidden/>
              </w:rPr>
              <w:t>69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0"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_Toc11867360 \h </w:instrText>
            </w:r>
            <w:r w:rsidR="00470CE6">
              <w:rPr>
                <w:noProof/>
                <w:webHidden/>
              </w:rPr>
            </w:r>
            <w:r w:rsidR="00470CE6">
              <w:rPr>
                <w:noProof/>
                <w:webHidden/>
              </w:rPr>
              <w:fldChar w:fldCharType="separate"/>
            </w:r>
            <w:r w:rsidR="00470CE6">
              <w:rPr>
                <w:noProof/>
                <w:webHidden/>
              </w:rPr>
              <w:t>69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1" w:history="1">
            <w:r w:rsidR="00470CE6" w:rsidRPr="00584AC9">
              <w:rPr>
                <w:rStyle w:val="Hipervnculo"/>
                <w:rFonts w:cs="Arial"/>
                <w:noProof/>
              </w:rPr>
              <w:t>NORMATIVIDAD</w:t>
            </w:r>
            <w:r w:rsidR="00470CE6">
              <w:rPr>
                <w:noProof/>
                <w:webHidden/>
              </w:rPr>
              <w:tab/>
            </w:r>
            <w:r w:rsidR="00470CE6">
              <w:rPr>
                <w:noProof/>
                <w:webHidden/>
              </w:rPr>
              <w:fldChar w:fldCharType="begin"/>
            </w:r>
            <w:r w:rsidR="00470CE6">
              <w:rPr>
                <w:noProof/>
                <w:webHidden/>
              </w:rPr>
              <w:instrText xml:space="preserve"> PAGEREF _Toc11867361 \h </w:instrText>
            </w:r>
            <w:r w:rsidR="00470CE6">
              <w:rPr>
                <w:noProof/>
                <w:webHidden/>
              </w:rPr>
            </w:r>
            <w:r w:rsidR="00470CE6">
              <w:rPr>
                <w:noProof/>
                <w:webHidden/>
              </w:rPr>
              <w:fldChar w:fldCharType="separate"/>
            </w:r>
            <w:r w:rsidR="00470CE6">
              <w:rPr>
                <w:noProof/>
                <w:webHidden/>
              </w:rPr>
              <w:t>69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2" w:history="1">
            <w:r w:rsidR="00470CE6" w:rsidRPr="00584AC9">
              <w:rPr>
                <w:rStyle w:val="Hipervnculo"/>
                <w:rFonts w:cs="Arial"/>
                <w:noProof/>
              </w:rPr>
              <w:t>POLITICAS</w:t>
            </w:r>
            <w:r w:rsidR="00470CE6">
              <w:rPr>
                <w:noProof/>
                <w:webHidden/>
              </w:rPr>
              <w:tab/>
            </w:r>
            <w:r w:rsidR="00470CE6">
              <w:rPr>
                <w:noProof/>
                <w:webHidden/>
              </w:rPr>
              <w:fldChar w:fldCharType="begin"/>
            </w:r>
            <w:r w:rsidR="00470CE6">
              <w:rPr>
                <w:noProof/>
                <w:webHidden/>
              </w:rPr>
              <w:instrText xml:space="preserve"> PAGEREF _Toc11867362 \h </w:instrText>
            </w:r>
            <w:r w:rsidR="00470CE6">
              <w:rPr>
                <w:noProof/>
                <w:webHidden/>
              </w:rPr>
            </w:r>
            <w:r w:rsidR="00470CE6">
              <w:rPr>
                <w:noProof/>
                <w:webHidden/>
              </w:rPr>
              <w:fldChar w:fldCharType="separate"/>
            </w:r>
            <w:r w:rsidR="00470CE6">
              <w:rPr>
                <w:noProof/>
                <w:webHidden/>
              </w:rPr>
              <w:t>70</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3" w:history="1">
            <w:r w:rsidR="00470CE6" w:rsidRPr="00584AC9">
              <w:rPr>
                <w:rStyle w:val="Hipervnculo"/>
                <w:rFonts w:cs="Arial"/>
                <w:noProof/>
              </w:rPr>
              <w:t>ACTIVIDADES DEL PROCESO</w:t>
            </w:r>
            <w:r w:rsidR="00470CE6">
              <w:rPr>
                <w:noProof/>
                <w:webHidden/>
              </w:rPr>
              <w:tab/>
            </w:r>
            <w:r w:rsidR="00470CE6">
              <w:rPr>
                <w:noProof/>
                <w:webHidden/>
              </w:rPr>
              <w:fldChar w:fldCharType="begin"/>
            </w:r>
            <w:r w:rsidR="00470CE6">
              <w:rPr>
                <w:noProof/>
                <w:webHidden/>
              </w:rPr>
              <w:instrText xml:space="preserve"> PAGEREF _Toc11867363 \h </w:instrText>
            </w:r>
            <w:r w:rsidR="00470CE6">
              <w:rPr>
                <w:noProof/>
                <w:webHidden/>
              </w:rPr>
            </w:r>
            <w:r w:rsidR="00470CE6">
              <w:rPr>
                <w:noProof/>
                <w:webHidden/>
              </w:rPr>
              <w:fldChar w:fldCharType="separate"/>
            </w:r>
            <w:r w:rsidR="00470CE6">
              <w:rPr>
                <w:noProof/>
                <w:webHidden/>
              </w:rPr>
              <w:t>71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4" w:history="1">
            <w:r w:rsidR="00470CE6" w:rsidRPr="00584AC9">
              <w:rPr>
                <w:rStyle w:val="Hipervnculo"/>
                <w:rFonts w:cs="Arial"/>
                <w:noProof/>
              </w:rPr>
              <w:t>ACTIVIDADES DEL CONTROL</w:t>
            </w:r>
            <w:r w:rsidR="00470CE6">
              <w:rPr>
                <w:noProof/>
                <w:webHidden/>
              </w:rPr>
              <w:tab/>
            </w:r>
            <w:r w:rsidR="00470CE6">
              <w:rPr>
                <w:noProof/>
                <w:webHidden/>
              </w:rPr>
              <w:fldChar w:fldCharType="begin"/>
            </w:r>
            <w:r w:rsidR="00470CE6">
              <w:rPr>
                <w:noProof/>
                <w:webHidden/>
              </w:rPr>
              <w:instrText xml:space="preserve"> PAGEREF _Toc11867364 \h </w:instrText>
            </w:r>
            <w:r w:rsidR="00470CE6">
              <w:rPr>
                <w:noProof/>
                <w:webHidden/>
              </w:rPr>
            </w:r>
            <w:r w:rsidR="00470CE6">
              <w:rPr>
                <w:noProof/>
                <w:webHidden/>
              </w:rPr>
              <w:fldChar w:fldCharType="separate"/>
            </w:r>
            <w:r w:rsidR="00470CE6">
              <w:rPr>
                <w:noProof/>
                <w:webHidden/>
              </w:rPr>
              <w:t>74</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65" w:history="1">
            <w:r w:rsidR="00470CE6" w:rsidRPr="00584AC9">
              <w:rPr>
                <w:rStyle w:val="Hipervnculo"/>
                <w:rFonts w:cs="Arial"/>
                <w:noProof/>
              </w:rPr>
              <w:t>CAPACITACION  RENDICION DE CUENTAS A CANDIDATOS</w:t>
            </w:r>
            <w:r w:rsidR="00470CE6">
              <w:rPr>
                <w:noProof/>
                <w:webHidden/>
              </w:rPr>
              <w:tab/>
            </w:r>
            <w:r w:rsidR="00470CE6">
              <w:rPr>
                <w:noProof/>
                <w:webHidden/>
              </w:rPr>
              <w:fldChar w:fldCharType="begin"/>
            </w:r>
            <w:r w:rsidR="00470CE6">
              <w:rPr>
                <w:noProof/>
                <w:webHidden/>
              </w:rPr>
              <w:instrText xml:space="preserve"> PAGEREF _Toc11867365 \h </w:instrText>
            </w:r>
            <w:r w:rsidR="00470CE6">
              <w:rPr>
                <w:noProof/>
                <w:webHidden/>
              </w:rPr>
            </w:r>
            <w:r w:rsidR="00470CE6">
              <w:rPr>
                <w:noProof/>
                <w:webHidden/>
              </w:rPr>
              <w:fldChar w:fldCharType="separate"/>
            </w:r>
            <w:r w:rsidR="00470CE6">
              <w:rPr>
                <w:noProof/>
                <w:webHidden/>
              </w:rPr>
              <w:t>75</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6"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_Toc11867366 \h </w:instrText>
            </w:r>
            <w:r w:rsidR="00470CE6">
              <w:rPr>
                <w:noProof/>
                <w:webHidden/>
              </w:rPr>
            </w:r>
            <w:r w:rsidR="00470CE6">
              <w:rPr>
                <w:noProof/>
                <w:webHidden/>
              </w:rPr>
              <w:fldChar w:fldCharType="separate"/>
            </w:r>
            <w:r w:rsidR="00470CE6">
              <w:rPr>
                <w:noProof/>
                <w:webHidden/>
              </w:rPr>
              <w:t>76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7"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_Toc11867367 \h </w:instrText>
            </w:r>
            <w:r w:rsidR="00470CE6">
              <w:rPr>
                <w:noProof/>
                <w:webHidden/>
              </w:rPr>
            </w:r>
            <w:r w:rsidR="00470CE6">
              <w:rPr>
                <w:noProof/>
                <w:webHidden/>
              </w:rPr>
              <w:fldChar w:fldCharType="separate"/>
            </w:r>
            <w:r w:rsidR="00470CE6">
              <w:rPr>
                <w:noProof/>
                <w:webHidden/>
              </w:rPr>
              <w:t>76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68" w:history="1">
            <w:r w:rsidR="00470CE6" w:rsidRPr="00584AC9">
              <w:rPr>
                <w:rStyle w:val="Hipervnculo"/>
                <w:rFonts w:cs="Arial"/>
                <w:noProof/>
              </w:rPr>
              <w:t>ACTIVIDADES DEL PROCESO CAPACITACION  RENDICION DE CUENTAS A CANDIDATOS</w:t>
            </w:r>
            <w:r w:rsidR="00470CE6">
              <w:rPr>
                <w:noProof/>
                <w:webHidden/>
              </w:rPr>
              <w:tab/>
            </w:r>
            <w:r w:rsidR="00470CE6">
              <w:rPr>
                <w:noProof/>
                <w:webHidden/>
              </w:rPr>
              <w:fldChar w:fldCharType="begin"/>
            </w:r>
            <w:r w:rsidR="00470CE6">
              <w:rPr>
                <w:noProof/>
                <w:webHidden/>
              </w:rPr>
              <w:instrText xml:space="preserve"> PAGEREF _Toc11867368 \h </w:instrText>
            </w:r>
            <w:r w:rsidR="00470CE6">
              <w:rPr>
                <w:noProof/>
                <w:webHidden/>
              </w:rPr>
            </w:r>
            <w:r w:rsidR="00470CE6">
              <w:rPr>
                <w:noProof/>
                <w:webHidden/>
              </w:rPr>
              <w:fldChar w:fldCharType="separate"/>
            </w:r>
            <w:r w:rsidR="00470CE6">
              <w:rPr>
                <w:noProof/>
                <w:webHidden/>
              </w:rPr>
              <w:t>76</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69"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_Toc11867369 \h </w:instrText>
            </w:r>
            <w:r w:rsidR="00470CE6">
              <w:rPr>
                <w:noProof/>
                <w:webHidden/>
              </w:rPr>
            </w:r>
            <w:r w:rsidR="00470CE6">
              <w:rPr>
                <w:noProof/>
                <w:webHidden/>
              </w:rPr>
              <w:fldChar w:fldCharType="separate"/>
            </w:r>
            <w:r w:rsidR="00470CE6">
              <w:rPr>
                <w:noProof/>
                <w:webHidden/>
              </w:rPr>
              <w:t>78</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0" w:history="1">
            <w:r w:rsidR="00470CE6" w:rsidRPr="00584AC9">
              <w:rPr>
                <w:rStyle w:val="Hipervnculo"/>
                <w:rFonts w:cs="Arial"/>
                <w:noProof/>
              </w:rPr>
              <w:t>ACTIVIDADES DE  PROCESOS RECEPCION DE LA INFORMACION DE CUENTAS DE CAMPAÑAS</w:t>
            </w:r>
            <w:r w:rsidR="00470CE6">
              <w:rPr>
                <w:noProof/>
                <w:webHidden/>
              </w:rPr>
              <w:tab/>
            </w:r>
            <w:r w:rsidR="00470CE6">
              <w:rPr>
                <w:noProof/>
                <w:webHidden/>
              </w:rPr>
              <w:fldChar w:fldCharType="begin"/>
            </w:r>
            <w:r w:rsidR="00470CE6">
              <w:rPr>
                <w:noProof/>
                <w:webHidden/>
              </w:rPr>
              <w:instrText xml:space="preserve"> PAGEREF _Toc11867370 \h </w:instrText>
            </w:r>
            <w:r w:rsidR="00470CE6">
              <w:rPr>
                <w:noProof/>
                <w:webHidden/>
              </w:rPr>
            </w:r>
            <w:r w:rsidR="00470CE6">
              <w:rPr>
                <w:noProof/>
                <w:webHidden/>
              </w:rPr>
              <w:fldChar w:fldCharType="separate"/>
            </w:r>
            <w:r w:rsidR="00470CE6">
              <w:rPr>
                <w:noProof/>
                <w:webHidden/>
              </w:rPr>
              <w:t>79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1" w:history="1">
            <w:r w:rsidR="00470CE6" w:rsidRPr="00584AC9">
              <w:rPr>
                <w:rStyle w:val="Hipervnculo"/>
                <w:rFonts w:cs="Arial"/>
                <w:noProof/>
              </w:rPr>
              <w:t>ACTIVIDADES DE  PROCESOS DE AUDITORIA DE CUENTAS DE CAMPAÑAS</w:t>
            </w:r>
            <w:r w:rsidR="00470CE6">
              <w:rPr>
                <w:noProof/>
                <w:webHidden/>
              </w:rPr>
              <w:tab/>
            </w:r>
            <w:r w:rsidR="00470CE6">
              <w:rPr>
                <w:noProof/>
                <w:webHidden/>
              </w:rPr>
              <w:fldChar w:fldCharType="begin"/>
            </w:r>
            <w:r w:rsidR="00470CE6">
              <w:rPr>
                <w:noProof/>
                <w:webHidden/>
              </w:rPr>
              <w:instrText xml:space="preserve"> PAGEREF _Toc11867371 \h </w:instrText>
            </w:r>
            <w:r w:rsidR="00470CE6">
              <w:rPr>
                <w:noProof/>
                <w:webHidden/>
              </w:rPr>
            </w:r>
            <w:r w:rsidR="00470CE6">
              <w:rPr>
                <w:noProof/>
                <w:webHidden/>
              </w:rPr>
              <w:fldChar w:fldCharType="separate"/>
            </w:r>
            <w:r w:rsidR="00470CE6">
              <w:rPr>
                <w:noProof/>
                <w:webHidden/>
              </w:rPr>
              <w:t>79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2" w:history="1">
            <w:r w:rsidR="00470CE6" w:rsidRPr="00584AC9">
              <w:rPr>
                <w:rStyle w:val="Hipervnculo"/>
                <w:rFonts w:cs="Arial"/>
                <w:noProof/>
              </w:rPr>
              <w:t>ACTIVIDADES DE  PROCESOS DE  GENERACION Y CORRECION DE INFORMES   AUDITORIA DE CUENTAS DE CAMPAÑAS. INFORME DE GESTION  -  INFORME DE DICTAMEN</w:t>
            </w:r>
            <w:r w:rsidR="00470CE6">
              <w:rPr>
                <w:noProof/>
                <w:webHidden/>
              </w:rPr>
              <w:tab/>
            </w:r>
            <w:r w:rsidR="00470CE6">
              <w:rPr>
                <w:noProof/>
                <w:webHidden/>
              </w:rPr>
              <w:fldChar w:fldCharType="begin"/>
            </w:r>
            <w:r w:rsidR="00470CE6">
              <w:rPr>
                <w:noProof/>
                <w:webHidden/>
              </w:rPr>
              <w:instrText xml:space="preserve"> PAGEREF _Toc11867372 \h </w:instrText>
            </w:r>
            <w:r w:rsidR="00470CE6">
              <w:rPr>
                <w:noProof/>
                <w:webHidden/>
              </w:rPr>
            </w:r>
            <w:r w:rsidR="00470CE6">
              <w:rPr>
                <w:noProof/>
                <w:webHidden/>
              </w:rPr>
              <w:fldChar w:fldCharType="separate"/>
            </w:r>
            <w:r w:rsidR="00470CE6">
              <w:rPr>
                <w:noProof/>
                <w:webHidden/>
              </w:rPr>
              <w:t>80</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73" w:history="1">
            <w:r w:rsidR="00470CE6" w:rsidRPr="00584AC9">
              <w:rPr>
                <w:rStyle w:val="Hipervnculo"/>
                <w:rFonts w:cs="Arial"/>
                <w:noProof/>
              </w:rPr>
              <w:t>CAMPAÑAS AUDITORIA EXTERNA</w:t>
            </w:r>
            <w:r w:rsidR="00470CE6">
              <w:rPr>
                <w:noProof/>
                <w:webHidden/>
              </w:rPr>
              <w:tab/>
            </w:r>
            <w:r w:rsidR="00470CE6">
              <w:rPr>
                <w:noProof/>
                <w:webHidden/>
              </w:rPr>
              <w:fldChar w:fldCharType="begin"/>
            </w:r>
            <w:r w:rsidR="00470CE6">
              <w:rPr>
                <w:noProof/>
                <w:webHidden/>
              </w:rPr>
              <w:instrText xml:space="preserve"> PAGEREF _Toc11867373 \h </w:instrText>
            </w:r>
            <w:r w:rsidR="00470CE6">
              <w:rPr>
                <w:noProof/>
                <w:webHidden/>
              </w:rPr>
            </w:r>
            <w:r w:rsidR="00470CE6">
              <w:rPr>
                <w:noProof/>
                <w:webHidden/>
              </w:rPr>
              <w:fldChar w:fldCharType="separate"/>
            </w:r>
            <w:r w:rsidR="00470CE6">
              <w:rPr>
                <w:noProof/>
                <w:webHidden/>
              </w:rPr>
              <w:t>81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4"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_Toc11867374 \h </w:instrText>
            </w:r>
            <w:r w:rsidR="00470CE6">
              <w:rPr>
                <w:noProof/>
                <w:webHidden/>
              </w:rPr>
            </w:r>
            <w:r w:rsidR="00470CE6">
              <w:rPr>
                <w:noProof/>
                <w:webHidden/>
              </w:rPr>
              <w:fldChar w:fldCharType="separate"/>
            </w:r>
            <w:r w:rsidR="00470CE6">
              <w:rPr>
                <w:noProof/>
                <w:webHidden/>
              </w:rPr>
              <w:t>81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5"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_Toc11867375 \h </w:instrText>
            </w:r>
            <w:r w:rsidR="00470CE6">
              <w:rPr>
                <w:noProof/>
                <w:webHidden/>
              </w:rPr>
            </w:r>
            <w:r w:rsidR="00470CE6">
              <w:rPr>
                <w:noProof/>
                <w:webHidden/>
              </w:rPr>
              <w:fldChar w:fldCharType="separate"/>
            </w:r>
            <w:r w:rsidR="00470CE6">
              <w:rPr>
                <w:noProof/>
                <w:webHidden/>
              </w:rPr>
              <w:t>81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6" w:history="1">
            <w:r w:rsidR="00470CE6" w:rsidRPr="00584AC9">
              <w:rPr>
                <w:rStyle w:val="Hipervnculo"/>
                <w:rFonts w:cs="Arial"/>
                <w:noProof/>
                <w:lang w:val="es-CO"/>
              </w:rPr>
              <w:t>NORMATIVIDAD</w:t>
            </w:r>
            <w:r w:rsidR="00470CE6">
              <w:rPr>
                <w:noProof/>
                <w:webHidden/>
              </w:rPr>
              <w:tab/>
            </w:r>
            <w:r w:rsidR="00470CE6">
              <w:rPr>
                <w:noProof/>
                <w:webHidden/>
              </w:rPr>
              <w:fldChar w:fldCharType="begin"/>
            </w:r>
            <w:r w:rsidR="00470CE6">
              <w:rPr>
                <w:noProof/>
                <w:webHidden/>
              </w:rPr>
              <w:instrText xml:space="preserve"> PAGEREF _Toc11867376 \h </w:instrText>
            </w:r>
            <w:r w:rsidR="00470CE6">
              <w:rPr>
                <w:noProof/>
                <w:webHidden/>
              </w:rPr>
            </w:r>
            <w:r w:rsidR="00470CE6">
              <w:rPr>
                <w:noProof/>
                <w:webHidden/>
              </w:rPr>
              <w:fldChar w:fldCharType="separate"/>
            </w:r>
            <w:r w:rsidR="00470CE6">
              <w:rPr>
                <w:noProof/>
                <w:webHidden/>
              </w:rPr>
              <w:t>81</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7" w:history="1">
            <w:r w:rsidR="00470CE6" w:rsidRPr="00584AC9">
              <w:rPr>
                <w:rStyle w:val="Hipervnculo"/>
                <w:rFonts w:cs="Arial"/>
                <w:noProof/>
              </w:rPr>
              <w:t>POLITICAS</w:t>
            </w:r>
            <w:r w:rsidR="00470CE6">
              <w:rPr>
                <w:noProof/>
                <w:webHidden/>
              </w:rPr>
              <w:tab/>
            </w:r>
            <w:r w:rsidR="00470CE6">
              <w:rPr>
                <w:noProof/>
                <w:webHidden/>
              </w:rPr>
              <w:fldChar w:fldCharType="begin"/>
            </w:r>
            <w:r w:rsidR="00470CE6">
              <w:rPr>
                <w:noProof/>
                <w:webHidden/>
              </w:rPr>
              <w:instrText xml:space="preserve"> PAGEREF _Toc11867377 \h </w:instrText>
            </w:r>
            <w:r w:rsidR="00470CE6">
              <w:rPr>
                <w:noProof/>
                <w:webHidden/>
              </w:rPr>
            </w:r>
            <w:r w:rsidR="00470CE6">
              <w:rPr>
                <w:noProof/>
                <w:webHidden/>
              </w:rPr>
              <w:fldChar w:fldCharType="separate"/>
            </w:r>
            <w:r w:rsidR="00470CE6">
              <w:rPr>
                <w:noProof/>
                <w:webHidden/>
              </w:rPr>
              <w:t>82</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78" w:history="1">
            <w:r w:rsidR="00470CE6" w:rsidRPr="00584AC9">
              <w:rPr>
                <w:rStyle w:val="Hipervnculo"/>
                <w:rFonts w:cs="Arial"/>
                <w:noProof/>
              </w:rPr>
              <w:t>INFORMACIÒN Y ASESORÌA A LOS CANDIDATOS</w:t>
            </w:r>
            <w:r w:rsidR="00470CE6">
              <w:rPr>
                <w:noProof/>
                <w:webHidden/>
              </w:rPr>
              <w:tab/>
            </w:r>
            <w:r w:rsidR="00470CE6">
              <w:rPr>
                <w:noProof/>
                <w:webHidden/>
              </w:rPr>
              <w:fldChar w:fldCharType="begin"/>
            </w:r>
            <w:r w:rsidR="00470CE6">
              <w:rPr>
                <w:noProof/>
                <w:webHidden/>
              </w:rPr>
              <w:instrText xml:space="preserve"> PAGEREF _Toc11867378 \h </w:instrText>
            </w:r>
            <w:r w:rsidR="00470CE6">
              <w:rPr>
                <w:noProof/>
                <w:webHidden/>
              </w:rPr>
            </w:r>
            <w:r w:rsidR="00470CE6">
              <w:rPr>
                <w:noProof/>
                <w:webHidden/>
              </w:rPr>
              <w:fldChar w:fldCharType="separate"/>
            </w:r>
            <w:r w:rsidR="00470CE6">
              <w:rPr>
                <w:noProof/>
                <w:webHidden/>
              </w:rPr>
              <w:t>83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79"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_Toc11867379 \h </w:instrText>
            </w:r>
            <w:r w:rsidR="00470CE6">
              <w:rPr>
                <w:noProof/>
                <w:webHidden/>
              </w:rPr>
            </w:r>
            <w:r w:rsidR="00470CE6">
              <w:rPr>
                <w:noProof/>
                <w:webHidden/>
              </w:rPr>
              <w:fldChar w:fldCharType="separate"/>
            </w:r>
            <w:r w:rsidR="00470CE6">
              <w:rPr>
                <w:noProof/>
                <w:webHidden/>
              </w:rPr>
              <w:t>83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0" w:history="1">
            <w:r w:rsidR="00470CE6" w:rsidRPr="00584AC9">
              <w:rPr>
                <w:rStyle w:val="Hipervnculo"/>
                <w:rFonts w:cs="Arial"/>
                <w:noProof/>
              </w:rPr>
              <w:t>ALCANCE</w:t>
            </w:r>
            <w:r w:rsidR="00470CE6">
              <w:rPr>
                <w:noProof/>
                <w:webHidden/>
              </w:rPr>
              <w:tab/>
            </w:r>
            <w:r w:rsidR="00470CE6">
              <w:rPr>
                <w:noProof/>
                <w:webHidden/>
              </w:rPr>
              <w:fldChar w:fldCharType="begin"/>
            </w:r>
            <w:r w:rsidR="00470CE6">
              <w:rPr>
                <w:noProof/>
                <w:webHidden/>
              </w:rPr>
              <w:instrText xml:space="preserve"> PAGEREF _Toc11867380 \h </w:instrText>
            </w:r>
            <w:r w:rsidR="00470CE6">
              <w:rPr>
                <w:noProof/>
                <w:webHidden/>
              </w:rPr>
            </w:r>
            <w:r w:rsidR="00470CE6">
              <w:rPr>
                <w:noProof/>
                <w:webHidden/>
              </w:rPr>
              <w:fldChar w:fldCharType="separate"/>
            </w:r>
            <w:r w:rsidR="00470CE6">
              <w:rPr>
                <w:noProof/>
                <w:webHidden/>
              </w:rPr>
              <w:t>83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1" w:history="1">
            <w:r w:rsidR="00470CE6" w:rsidRPr="00584AC9">
              <w:rPr>
                <w:rStyle w:val="Hipervnculo"/>
                <w:rFonts w:cs="Arial"/>
                <w:noProof/>
              </w:rPr>
              <w:t>ACTIVIDADES DEL PROCESO INFORMACIÓN Y ASESORÍA A CANDIDATOS</w:t>
            </w:r>
            <w:r w:rsidR="00470CE6">
              <w:rPr>
                <w:noProof/>
                <w:webHidden/>
              </w:rPr>
              <w:tab/>
            </w:r>
            <w:r w:rsidR="00470CE6">
              <w:rPr>
                <w:noProof/>
                <w:webHidden/>
              </w:rPr>
              <w:fldChar w:fldCharType="begin"/>
            </w:r>
            <w:r w:rsidR="00470CE6">
              <w:rPr>
                <w:noProof/>
                <w:webHidden/>
              </w:rPr>
              <w:instrText xml:space="preserve"> PAGEREF _Toc11867381 \h </w:instrText>
            </w:r>
            <w:r w:rsidR="00470CE6">
              <w:rPr>
                <w:noProof/>
                <w:webHidden/>
              </w:rPr>
            </w:r>
            <w:r w:rsidR="00470CE6">
              <w:rPr>
                <w:noProof/>
                <w:webHidden/>
              </w:rPr>
              <w:fldChar w:fldCharType="separate"/>
            </w:r>
            <w:r w:rsidR="00470CE6">
              <w:rPr>
                <w:noProof/>
                <w:webHidden/>
              </w:rPr>
              <w:t>83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2" w:history="1">
            <w:r w:rsidR="00470CE6" w:rsidRPr="00584AC9">
              <w:rPr>
                <w:rStyle w:val="Hipervnculo"/>
                <w:rFonts w:cs="Arial"/>
                <w:noProof/>
              </w:rPr>
              <w:t>ACTIVIDADES DE  PROCESOS RECEPCION DOCUMENTAL Y DE SOPORTES</w:t>
            </w:r>
            <w:r w:rsidR="00470CE6">
              <w:rPr>
                <w:noProof/>
                <w:webHidden/>
              </w:rPr>
              <w:tab/>
            </w:r>
            <w:r w:rsidR="00470CE6">
              <w:rPr>
                <w:noProof/>
                <w:webHidden/>
              </w:rPr>
              <w:fldChar w:fldCharType="begin"/>
            </w:r>
            <w:r w:rsidR="00470CE6">
              <w:rPr>
                <w:noProof/>
                <w:webHidden/>
              </w:rPr>
              <w:instrText xml:space="preserve"> PAGEREF _Toc11867382 \h </w:instrText>
            </w:r>
            <w:r w:rsidR="00470CE6">
              <w:rPr>
                <w:noProof/>
                <w:webHidden/>
              </w:rPr>
            </w:r>
            <w:r w:rsidR="00470CE6">
              <w:rPr>
                <w:noProof/>
                <w:webHidden/>
              </w:rPr>
              <w:fldChar w:fldCharType="separate"/>
            </w:r>
            <w:r w:rsidR="00470CE6">
              <w:rPr>
                <w:noProof/>
                <w:webHidden/>
              </w:rPr>
              <w:t>85</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83" w:history="1">
            <w:r w:rsidR="00470CE6" w:rsidRPr="00584AC9">
              <w:rPr>
                <w:rStyle w:val="Hipervnculo"/>
                <w:rFonts w:cs="Arial"/>
                <w:noProof/>
                <w:lang w:val="es-CO"/>
              </w:rPr>
              <w:t>DIAGRAMA DE FLUJO</w:t>
            </w:r>
            <w:r w:rsidR="00470CE6">
              <w:rPr>
                <w:noProof/>
                <w:webHidden/>
              </w:rPr>
              <w:tab/>
            </w:r>
            <w:r w:rsidR="00470CE6">
              <w:rPr>
                <w:noProof/>
                <w:webHidden/>
              </w:rPr>
              <w:fldChar w:fldCharType="begin"/>
            </w:r>
            <w:r w:rsidR="00470CE6">
              <w:rPr>
                <w:noProof/>
                <w:webHidden/>
              </w:rPr>
              <w:instrText xml:space="preserve"> PAGEREF _Toc11867383 \h </w:instrText>
            </w:r>
            <w:r w:rsidR="00470CE6">
              <w:rPr>
                <w:noProof/>
                <w:webHidden/>
              </w:rPr>
            </w:r>
            <w:r w:rsidR="00470CE6">
              <w:rPr>
                <w:noProof/>
                <w:webHidden/>
              </w:rPr>
              <w:fldChar w:fldCharType="separate"/>
            </w:r>
            <w:r w:rsidR="00470CE6">
              <w:rPr>
                <w:noProof/>
                <w:webHidden/>
              </w:rPr>
              <w:t>88</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4" w:history="1">
            <w:r w:rsidR="00470CE6" w:rsidRPr="00584AC9">
              <w:rPr>
                <w:rStyle w:val="Hipervnculo"/>
                <w:rFonts w:cs="Arial"/>
                <w:noProof/>
              </w:rPr>
              <w:t>ACTIVIDADES DE  PROCESOS REVISION Y VERIFICACION  DE DOCUMENTOS Y SOPORTES</w:t>
            </w:r>
            <w:r w:rsidR="00470CE6">
              <w:rPr>
                <w:noProof/>
                <w:webHidden/>
              </w:rPr>
              <w:tab/>
            </w:r>
            <w:r w:rsidR="00470CE6">
              <w:rPr>
                <w:noProof/>
                <w:webHidden/>
              </w:rPr>
              <w:fldChar w:fldCharType="begin"/>
            </w:r>
            <w:r w:rsidR="00470CE6">
              <w:rPr>
                <w:noProof/>
                <w:webHidden/>
              </w:rPr>
              <w:instrText xml:space="preserve"> PAGEREF _Toc11867384 \h </w:instrText>
            </w:r>
            <w:r w:rsidR="00470CE6">
              <w:rPr>
                <w:noProof/>
                <w:webHidden/>
              </w:rPr>
            </w:r>
            <w:r w:rsidR="00470CE6">
              <w:rPr>
                <w:noProof/>
                <w:webHidden/>
              </w:rPr>
              <w:fldChar w:fldCharType="separate"/>
            </w:r>
            <w:r w:rsidR="00470CE6">
              <w:rPr>
                <w:noProof/>
                <w:webHidden/>
              </w:rPr>
              <w:t>90</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85"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_Toc11867385 \h </w:instrText>
            </w:r>
            <w:r w:rsidR="00470CE6">
              <w:rPr>
                <w:noProof/>
                <w:webHidden/>
              </w:rPr>
            </w:r>
            <w:r w:rsidR="00470CE6">
              <w:rPr>
                <w:noProof/>
                <w:webHidden/>
              </w:rPr>
              <w:fldChar w:fldCharType="separate"/>
            </w:r>
            <w:r w:rsidR="00470CE6">
              <w:rPr>
                <w:noProof/>
                <w:webHidden/>
              </w:rPr>
              <w:t>93</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6" w:history="1">
            <w:r w:rsidR="00470CE6" w:rsidRPr="00584AC9">
              <w:rPr>
                <w:rStyle w:val="Hipervnculo"/>
                <w:rFonts w:cs="Arial"/>
                <w:noProof/>
              </w:rPr>
              <w:t>ACTIVIDADES DE  PROCESOS CERTIFICACION  Y PAGO DE LAS CUENTAS DE CAMPAÑA</w:t>
            </w:r>
            <w:r w:rsidR="00470CE6">
              <w:rPr>
                <w:noProof/>
                <w:webHidden/>
              </w:rPr>
              <w:tab/>
            </w:r>
            <w:r w:rsidR="00470CE6">
              <w:rPr>
                <w:noProof/>
                <w:webHidden/>
              </w:rPr>
              <w:fldChar w:fldCharType="begin"/>
            </w:r>
            <w:r w:rsidR="00470CE6">
              <w:rPr>
                <w:noProof/>
                <w:webHidden/>
              </w:rPr>
              <w:instrText xml:space="preserve"> PAGEREF _Toc11867386 \h </w:instrText>
            </w:r>
            <w:r w:rsidR="00470CE6">
              <w:rPr>
                <w:noProof/>
                <w:webHidden/>
              </w:rPr>
            </w:r>
            <w:r w:rsidR="00470CE6">
              <w:rPr>
                <w:noProof/>
                <w:webHidden/>
              </w:rPr>
              <w:fldChar w:fldCharType="separate"/>
            </w:r>
            <w:r w:rsidR="00470CE6">
              <w:rPr>
                <w:noProof/>
                <w:webHidden/>
              </w:rPr>
              <w:t>93</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87" w:history="1">
            <w:r w:rsidR="00470CE6" w:rsidRPr="00584AC9">
              <w:rPr>
                <w:rStyle w:val="Hipervnculo"/>
                <w:rFonts w:cs="Arial"/>
                <w:noProof/>
              </w:rPr>
              <w:t>DIAGRAMA DE FLUJO</w:t>
            </w:r>
            <w:r w:rsidR="00470CE6">
              <w:rPr>
                <w:noProof/>
                <w:webHidden/>
              </w:rPr>
              <w:tab/>
            </w:r>
            <w:r w:rsidR="00470CE6">
              <w:rPr>
                <w:noProof/>
                <w:webHidden/>
              </w:rPr>
              <w:fldChar w:fldCharType="begin"/>
            </w:r>
            <w:r w:rsidR="00470CE6">
              <w:rPr>
                <w:noProof/>
                <w:webHidden/>
              </w:rPr>
              <w:instrText xml:space="preserve"> PAGEREF _Toc11867387 \h </w:instrText>
            </w:r>
            <w:r w:rsidR="00470CE6">
              <w:rPr>
                <w:noProof/>
                <w:webHidden/>
              </w:rPr>
            </w:r>
            <w:r w:rsidR="00470CE6">
              <w:rPr>
                <w:noProof/>
                <w:webHidden/>
              </w:rPr>
              <w:fldChar w:fldCharType="separate"/>
            </w:r>
            <w:r w:rsidR="00470CE6">
              <w:rPr>
                <w:noProof/>
                <w:webHidden/>
              </w:rPr>
              <w:t>96</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88" w:history="1">
            <w:r w:rsidR="00470CE6" w:rsidRPr="00584AC9">
              <w:rPr>
                <w:rStyle w:val="Hipervnculo"/>
                <w:rFonts w:cs="Arial"/>
                <w:noProof/>
              </w:rPr>
              <w:t>PROCESO MANEJO Y CUSTODIA ARCHIVO</w:t>
            </w:r>
            <w:r w:rsidR="00470CE6">
              <w:rPr>
                <w:noProof/>
                <w:webHidden/>
              </w:rPr>
              <w:tab/>
            </w:r>
            <w:r w:rsidR="00470CE6">
              <w:rPr>
                <w:noProof/>
                <w:webHidden/>
              </w:rPr>
              <w:fldChar w:fldCharType="begin"/>
            </w:r>
            <w:r w:rsidR="00470CE6">
              <w:rPr>
                <w:noProof/>
                <w:webHidden/>
              </w:rPr>
              <w:instrText xml:space="preserve"> PAGEREF _Toc11867388 \h </w:instrText>
            </w:r>
            <w:r w:rsidR="00470CE6">
              <w:rPr>
                <w:noProof/>
                <w:webHidden/>
              </w:rPr>
            </w:r>
            <w:r w:rsidR="00470CE6">
              <w:rPr>
                <w:noProof/>
                <w:webHidden/>
              </w:rPr>
              <w:fldChar w:fldCharType="separate"/>
            </w:r>
            <w:r w:rsidR="00470CE6">
              <w:rPr>
                <w:noProof/>
                <w:webHidden/>
              </w:rPr>
              <w:t>98</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89" w:history="1">
            <w:r w:rsidR="00470CE6" w:rsidRPr="00584AC9">
              <w:rPr>
                <w:rStyle w:val="Hipervnculo"/>
                <w:rFonts w:cs="Arial"/>
                <w:noProof/>
              </w:rPr>
              <w:t>OBJETIVO</w:t>
            </w:r>
            <w:r w:rsidR="00470CE6">
              <w:rPr>
                <w:noProof/>
                <w:webHidden/>
              </w:rPr>
              <w:tab/>
            </w:r>
            <w:r w:rsidR="00470CE6">
              <w:rPr>
                <w:noProof/>
                <w:webHidden/>
              </w:rPr>
              <w:fldChar w:fldCharType="begin"/>
            </w:r>
            <w:r w:rsidR="00470CE6">
              <w:rPr>
                <w:noProof/>
                <w:webHidden/>
              </w:rPr>
              <w:instrText xml:space="preserve"> PAGEREF _Toc11867389 \h </w:instrText>
            </w:r>
            <w:r w:rsidR="00470CE6">
              <w:rPr>
                <w:noProof/>
                <w:webHidden/>
              </w:rPr>
            </w:r>
            <w:r w:rsidR="00470CE6">
              <w:rPr>
                <w:noProof/>
                <w:webHidden/>
              </w:rPr>
              <w:fldChar w:fldCharType="separate"/>
            </w:r>
            <w:r w:rsidR="00470CE6">
              <w:rPr>
                <w:noProof/>
                <w:webHidden/>
              </w:rPr>
              <w:t>98</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90" w:history="1">
            <w:r w:rsidR="00470CE6" w:rsidRPr="00584AC9">
              <w:rPr>
                <w:rStyle w:val="Hipervnculo"/>
                <w:rFonts w:cs="Arial"/>
                <w:noProof/>
                <w:lang w:val="es-CO"/>
              </w:rPr>
              <w:t>RESPONSABLE: JEFE DE ARCHIVO</w:t>
            </w:r>
            <w:r w:rsidR="00470CE6">
              <w:rPr>
                <w:noProof/>
                <w:webHidden/>
              </w:rPr>
              <w:tab/>
            </w:r>
            <w:r w:rsidR="00470CE6">
              <w:rPr>
                <w:noProof/>
                <w:webHidden/>
              </w:rPr>
              <w:fldChar w:fldCharType="begin"/>
            </w:r>
            <w:r w:rsidR="00470CE6">
              <w:rPr>
                <w:noProof/>
                <w:webHidden/>
              </w:rPr>
              <w:instrText xml:space="preserve"> PAGEREF _Toc11867390 \h </w:instrText>
            </w:r>
            <w:r w:rsidR="00470CE6">
              <w:rPr>
                <w:noProof/>
                <w:webHidden/>
              </w:rPr>
            </w:r>
            <w:r w:rsidR="00470CE6">
              <w:rPr>
                <w:noProof/>
                <w:webHidden/>
              </w:rPr>
              <w:fldChar w:fldCharType="separate"/>
            </w:r>
            <w:r w:rsidR="00470CE6">
              <w:rPr>
                <w:noProof/>
                <w:webHidden/>
              </w:rPr>
              <w:t>98</w:t>
            </w:r>
            <w:r w:rsidR="00470CE6">
              <w:rPr>
                <w:noProof/>
                <w:webHidden/>
              </w:rPr>
              <w:fldChar w:fldCharType="end"/>
            </w:r>
          </w:hyperlink>
        </w:p>
        <w:p w:rsidR="00470CE6" w:rsidRDefault="007C4C28">
          <w:pPr>
            <w:pStyle w:val="TDC1"/>
            <w:tabs>
              <w:tab w:val="right" w:leader="dot" w:pos="8828"/>
            </w:tabs>
            <w:rPr>
              <w:rFonts w:asciiTheme="minorHAnsi" w:eastAsiaTheme="minorEastAsia" w:hAnsiTheme="minorHAnsi" w:cstheme="minorBidi"/>
              <w:noProof/>
              <w:sz w:val="22"/>
              <w:lang w:eastAsia="es-ES"/>
            </w:rPr>
          </w:pPr>
          <w:hyperlink w:anchor="_Toc11867391" w:history="1">
            <w:r w:rsidR="00470CE6" w:rsidRPr="00584AC9">
              <w:rPr>
                <w:rStyle w:val="Hipervnculo"/>
                <w:rFonts w:cs="Arial"/>
                <w:noProof/>
              </w:rPr>
              <w:t>FORMATOS CONSEJO NACIONAL ELECTORAL</w:t>
            </w:r>
            <w:r w:rsidR="00470CE6">
              <w:rPr>
                <w:noProof/>
                <w:webHidden/>
              </w:rPr>
              <w:tab/>
            </w:r>
            <w:r w:rsidR="00470CE6">
              <w:rPr>
                <w:noProof/>
                <w:webHidden/>
              </w:rPr>
              <w:fldChar w:fldCharType="begin"/>
            </w:r>
            <w:r w:rsidR="00470CE6">
              <w:rPr>
                <w:noProof/>
                <w:webHidden/>
              </w:rPr>
              <w:instrText xml:space="preserve"> PAGEREF _Toc11867391 \h </w:instrText>
            </w:r>
            <w:r w:rsidR="00470CE6">
              <w:rPr>
                <w:noProof/>
                <w:webHidden/>
              </w:rPr>
            </w:r>
            <w:r w:rsidR="00470CE6">
              <w:rPr>
                <w:noProof/>
                <w:webHidden/>
              </w:rPr>
              <w:fldChar w:fldCharType="separate"/>
            </w:r>
            <w:r w:rsidR="00470CE6">
              <w:rPr>
                <w:noProof/>
                <w:webHidden/>
              </w:rPr>
              <w:t>99</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392" w:history="1">
            <w:r w:rsidR="00470CE6" w:rsidRPr="00584AC9">
              <w:rPr>
                <w:rStyle w:val="Hipervnculo"/>
                <w:rFonts w:cs="Arial"/>
                <w:noProof/>
              </w:rPr>
              <w:t>5B     Informa individual de ingresos y gastos de la campaña</w:t>
            </w:r>
            <w:r w:rsidR="00470CE6">
              <w:rPr>
                <w:noProof/>
                <w:webHidden/>
              </w:rPr>
              <w:tab/>
            </w:r>
            <w:r w:rsidR="00470CE6">
              <w:rPr>
                <w:noProof/>
                <w:webHidden/>
              </w:rPr>
              <w:fldChar w:fldCharType="begin"/>
            </w:r>
            <w:r w:rsidR="00470CE6">
              <w:rPr>
                <w:noProof/>
                <w:webHidden/>
              </w:rPr>
              <w:instrText xml:space="preserve"> PAGEREF _Toc11867392 \h </w:instrText>
            </w:r>
            <w:r w:rsidR="00470CE6">
              <w:rPr>
                <w:noProof/>
                <w:webHidden/>
              </w:rPr>
            </w:r>
            <w:r w:rsidR="00470CE6">
              <w:rPr>
                <w:noProof/>
                <w:webHidden/>
              </w:rPr>
              <w:fldChar w:fldCharType="separate"/>
            </w:r>
            <w:r w:rsidR="00470CE6">
              <w:rPr>
                <w:noProof/>
                <w:webHidden/>
              </w:rPr>
              <w:t>100</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3" w:history="1">
            <w:r w:rsidR="00470CE6" w:rsidRPr="00584AC9">
              <w:rPr>
                <w:rStyle w:val="Hipervnculo"/>
                <w:rFonts w:cs="Arial"/>
                <w:noProof/>
                <w:lang w:val="es-CO"/>
              </w:rPr>
              <w:t>5.1 B     réditos o aportes que provengan del patrimonio de los candidatos, de sus cónyuges o de sus compañeros permanentes, o de sus parientes</w:t>
            </w:r>
            <w:r w:rsidR="00470CE6">
              <w:rPr>
                <w:noProof/>
                <w:webHidden/>
              </w:rPr>
              <w:tab/>
            </w:r>
            <w:r w:rsidR="00470CE6">
              <w:rPr>
                <w:noProof/>
                <w:webHidden/>
              </w:rPr>
              <w:fldChar w:fldCharType="begin"/>
            </w:r>
            <w:r w:rsidR="00470CE6">
              <w:rPr>
                <w:noProof/>
                <w:webHidden/>
              </w:rPr>
              <w:instrText xml:space="preserve"> PAGEREF _Toc11867393 \h </w:instrText>
            </w:r>
            <w:r w:rsidR="00470CE6">
              <w:rPr>
                <w:noProof/>
                <w:webHidden/>
              </w:rPr>
            </w:r>
            <w:r w:rsidR="00470CE6">
              <w:rPr>
                <w:noProof/>
                <w:webHidden/>
              </w:rPr>
              <w:fldChar w:fldCharType="separate"/>
            </w:r>
            <w:r w:rsidR="00470CE6">
              <w:rPr>
                <w:noProof/>
                <w:webHidden/>
              </w:rPr>
              <w:t>101</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4" w:history="1">
            <w:r w:rsidR="00470CE6" w:rsidRPr="00584AC9">
              <w:rPr>
                <w:rStyle w:val="Hipervnculo"/>
                <w:rFonts w:cs="Arial"/>
                <w:noProof/>
                <w:lang w:val="es-CO"/>
              </w:rPr>
              <w:t>5.2 B     Contribuciones, donaciones y créditos, en dinero o especie, que realicen los particulares</w:t>
            </w:r>
            <w:r w:rsidR="00470CE6">
              <w:rPr>
                <w:noProof/>
                <w:webHidden/>
              </w:rPr>
              <w:tab/>
            </w:r>
            <w:r w:rsidR="00470CE6">
              <w:rPr>
                <w:noProof/>
                <w:webHidden/>
              </w:rPr>
              <w:fldChar w:fldCharType="begin"/>
            </w:r>
            <w:r w:rsidR="00470CE6">
              <w:rPr>
                <w:noProof/>
                <w:webHidden/>
              </w:rPr>
              <w:instrText xml:space="preserve"> PAGEREF _Toc11867394 \h </w:instrText>
            </w:r>
            <w:r w:rsidR="00470CE6">
              <w:rPr>
                <w:noProof/>
                <w:webHidden/>
              </w:rPr>
            </w:r>
            <w:r w:rsidR="00470CE6">
              <w:rPr>
                <w:noProof/>
                <w:webHidden/>
              </w:rPr>
              <w:fldChar w:fldCharType="separate"/>
            </w:r>
            <w:r w:rsidR="00470CE6">
              <w:rPr>
                <w:noProof/>
                <w:webHidden/>
              </w:rPr>
              <w:t>102</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5" w:history="1">
            <w:r w:rsidR="00470CE6" w:rsidRPr="00584AC9">
              <w:rPr>
                <w:rStyle w:val="Hipervnculo"/>
                <w:rFonts w:cs="Arial"/>
                <w:noProof/>
                <w:lang w:val="es-CO"/>
              </w:rPr>
              <w:t>5.3 B     Créditos obtenidos en entidades financieras legalmente autorizadas</w:t>
            </w:r>
            <w:r w:rsidR="00470CE6">
              <w:rPr>
                <w:noProof/>
                <w:webHidden/>
              </w:rPr>
              <w:tab/>
            </w:r>
            <w:r w:rsidR="00470CE6">
              <w:rPr>
                <w:noProof/>
                <w:webHidden/>
              </w:rPr>
              <w:fldChar w:fldCharType="begin"/>
            </w:r>
            <w:r w:rsidR="00470CE6">
              <w:rPr>
                <w:noProof/>
                <w:webHidden/>
              </w:rPr>
              <w:instrText xml:space="preserve"> PAGEREF _Toc11867395 \h </w:instrText>
            </w:r>
            <w:r w:rsidR="00470CE6">
              <w:rPr>
                <w:noProof/>
                <w:webHidden/>
              </w:rPr>
            </w:r>
            <w:r w:rsidR="00470CE6">
              <w:rPr>
                <w:noProof/>
                <w:webHidden/>
              </w:rPr>
              <w:fldChar w:fldCharType="separate"/>
            </w:r>
            <w:r w:rsidR="00470CE6">
              <w:rPr>
                <w:noProof/>
                <w:webHidden/>
              </w:rPr>
              <w:t>103</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6" w:history="1">
            <w:r w:rsidR="00470CE6" w:rsidRPr="00584AC9">
              <w:rPr>
                <w:rStyle w:val="Hipervnculo"/>
                <w:rFonts w:cs="Arial"/>
                <w:noProof/>
                <w:lang w:val="es-CO"/>
              </w:rPr>
              <w:t>5.4 B     Financiación estatal – Anticipos</w:t>
            </w:r>
            <w:r w:rsidR="00470CE6">
              <w:rPr>
                <w:noProof/>
                <w:webHidden/>
              </w:rPr>
              <w:tab/>
            </w:r>
            <w:r w:rsidR="00470CE6">
              <w:rPr>
                <w:noProof/>
                <w:webHidden/>
              </w:rPr>
              <w:fldChar w:fldCharType="begin"/>
            </w:r>
            <w:r w:rsidR="00470CE6">
              <w:rPr>
                <w:noProof/>
                <w:webHidden/>
              </w:rPr>
              <w:instrText xml:space="preserve"> PAGEREF _Toc11867396 \h </w:instrText>
            </w:r>
            <w:r w:rsidR="00470CE6">
              <w:rPr>
                <w:noProof/>
                <w:webHidden/>
              </w:rPr>
            </w:r>
            <w:r w:rsidR="00470CE6">
              <w:rPr>
                <w:noProof/>
                <w:webHidden/>
              </w:rPr>
              <w:fldChar w:fldCharType="separate"/>
            </w:r>
            <w:r w:rsidR="00470CE6">
              <w:rPr>
                <w:noProof/>
                <w:webHidden/>
              </w:rPr>
              <w:t>104</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7" w:history="1">
            <w:r w:rsidR="00470CE6" w:rsidRPr="00584AC9">
              <w:rPr>
                <w:rStyle w:val="Hipervnculo"/>
                <w:rFonts w:cs="Arial"/>
                <w:noProof/>
                <w:lang w:val="es-CO"/>
              </w:rPr>
              <w:t>5.5 B     Recursos propios de origen privado que los Partidos y Movimientos Políticos destinen para el financiamiento de las campañas en las que participen (Transferencias)</w:t>
            </w:r>
            <w:r w:rsidR="00470CE6">
              <w:rPr>
                <w:noProof/>
                <w:webHidden/>
              </w:rPr>
              <w:tab/>
            </w:r>
            <w:r w:rsidR="00470CE6">
              <w:rPr>
                <w:noProof/>
                <w:webHidden/>
              </w:rPr>
              <w:fldChar w:fldCharType="begin"/>
            </w:r>
            <w:r w:rsidR="00470CE6">
              <w:rPr>
                <w:noProof/>
                <w:webHidden/>
              </w:rPr>
              <w:instrText xml:space="preserve"> PAGEREF _Toc11867397 \h </w:instrText>
            </w:r>
            <w:r w:rsidR="00470CE6">
              <w:rPr>
                <w:noProof/>
                <w:webHidden/>
              </w:rPr>
            </w:r>
            <w:r w:rsidR="00470CE6">
              <w:rPr>
                <w:noProof/>
                <w:webHidden/>
              </w:rPr>
              <w:fldChar w:fldCharType="separate"/>
            </w:r>
            <w:r w:rsidR="00470CE6">
              <w:rPr>
                <w:noProof/>
                <w:webHidden/>
              </w:rPr>
              <w:t>105</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398" w:history="1">
            <w:r w:rsidR="00470CE6" w:rsidRPr="00584AC9">
              <w:rPr>
                <w:rStyle w:val="Hipervnculo"/>
                <w:rFonts w:cs="Arial"/>
                <w:noProof/>
                <w:lang w:val="es-CO"/>
              </w:rPr>
              <w:t>5.6 B    Obligaciones Pendientes De Pago</w:t>
            </w:r>
            <w:r w:rsidR="00470CE6">
              <w:rPr>
                <w:noProof/>
                <w:webHidden/>
              </w:rPr>
              <w:tab/>
            </w:r>
            <w:r w:rsidR="00470CE6">
              <w:rPr>
                <w:noProof/>
                <w:webHidden/>
              </w:rPr>
              <w:fldChar w:fldCharType="begin"/>
            </w:r>
            <w:r w:rsidR="00470CE6">
              <w:rPr>
                <w:noProof/>
                <w:webHidden/>
              </w:rPr>
              <w:instrText xml:space="preserve"> PAGEREF _Toc11867398 \h </w:instrText>
            </w:r>
            <w:r w:rsidR="00470CE6">
              <w:rPr>
                <w:noProof/>
                <w:webHidden/>
              </w:rPr>
            </w:r>
            <w:r w:rsidR="00470CE6">
              <w:rPr>
                <w:noProof/>
                <w:webHidden/>
              </w:rPr>
              <w:fldChar w:fldCharType="separate"/>
            </w:r>
            <w:r w:rsidR="00470CE6">
              <w:rPr>
                <w:noProof/>
                <w:webHidden/>
              </w:rPr>
              <w:t>105</w:t>
            </w:r>
            <w:r w:rsidR="00470CE6">
              <w:rPr>
                <w:noProof/>
                <w:webHidden/>
              </w:rPr>
              <w:fldChar w:fldCharType="end"/>
            </w:r>
          </w:hyperlink>
        </w:p>
        <w:p w:rsidR="00470CE6" w:rsidRDefault="007C4C28">
          <w:pPr>
            <w:pStyle w:val="TDC3"/>
            <w:tabs>
              <w:tab w:val="left" w:pos="1320"/>
              <w:tab w:val="right" w:leader="dot" w:pos="8828"/>
            </w:tabs>
            <w:rPr>
              <w:rFonts w:asciiTheme="minorHAnsi" w:eastAsiaTheme="minorEastAsia" w:hAnsiTheme="minorHAnsi" w:cstheme="minorBidi"/>
              <w:noProof/>
              <w:sz w:val="22"/>
              <w:lang w:eastAsia="es-ES"/>
            </w:rPr>
          </w:pPr>
          <w:hyperlink w:anchor="_Toc11867399" w:history="1">
            <w:r w:rsidR="00470CE6" w:rsidRPr="00584AC9">
              <w:rPr>
                <w:rStyle w:val="Hipervnculo"/>
                <w:rFonts w:cs="Arial"/>
                <w:noProof/>
                <w:lang w:val="es-CO"/>
              </w:rPr>
              <w:t xml:space="preserve">5.7B </w:t>
            </w:r>
            <w:r w:rsidR="00470CE6">
              <w:rPr>
                <w:rFonts w:asciiTheme="minorHAnsi" w:eastAsiaTheme="minorEastAsia" w:hAnsiTheme="minorHAnsi" w:cstheme="minorBidi"/>
                <w:noProof/>
                <w:sz w:val="22"/>
                <w:lang w:eastAsia="es-ES"/>
              </w:rPr>
              <w:tab/>
            </w:r>
            <w:r w:rsidR="00470CE6" w:rsidRPr="00584AC9">
              <w:rPr>
                <w:rStyle w:val="Hipervnculo"/>
                <w:rFonts w:cs="Arial"/>
                <w:noProof/>
                <w:lang w:val="es-CO"/>
              </w:rPr>
              <w:t xml:space="preserve">  Propaganda Electoral</w:t>
            </w:r>
            <w:r w:rsidR="00470CE6">
              <w:rPr>
                <w:noProof/>
                <w:webHidden/>
              </w:rPr>
              <w:tab/>
            </w:r>
            <w:r w:rsidR="00470CE6">
              <w:rPr>
                <w:noProof/>
                <w:webHidden/>
              </w:rPr>
              <w:fldChar w:fldCharType="begin"/>
            </w:r>
            <w:r w:rsidR="00470CE6">
              <w:rPr>
                <w:noProof/>
                <w:webHidden/>
              </w:rPr>
              <w:instrText xml:space="preserve"> PAGEREF _Toc11867399 \h </w:instrText>
            </w:r>
            <w:r w:rsidR="00470CE6">
              <w:rPr>
                <w:noProof/>
                <w:webHidden/>
              </w:rPr>
            </w:r>
            <w:r w:rsidR="00470CE6">
              <w:rPr>
                <w:noProof/>
                <w:webHidden/>
              </w:rPr>
              <w:fldChar w:fldCharType="separate"/>
            </w:r>
            <w:r w:rsidR="00470CE6">
              <w:rPr>
                <w:noProof/>
                <w:webHidden/>
              </w:rPr>
              <w:t>106</w:t>
            </w:r>
            <w:r w:rsidR="00470CE6">
              <w:rPr>
                <w:noProof/>
                <w:webHidden/>
              </w:rPr>
              <w:fldChar w:fldCharType="end"/>
            </w:r>
          </w:hyperlink>
        </w:p>
        <w:p w:rsidR="00470CE6" w:rsidRDefault="007C4C28">
          <w:pPr>
            <w:pStyle w:val="TDC2"/>
            <w:tabs>
              <w:tab w:val="right" w:leader="dot" w:pos="8828"/>
            </w:tabs>
            <w:rPr>
              <w:rFonts w:asciiTheme="minorHAnsi" w:eastAsiaTheme="minorEastAsia" w:hAnsiTheme="minorHAnsi" w:cstheme="minorBidi"/>
              <w:noProof/>
              <w:sz w:val="22"/>
              <w:lang w:eastAsia="es-ES"/>
            </w:rPr>
          </w:pPr>
          <w:hyperlink w:anchor="_Toc11867400" w:history="1">
            <w:r w:rsidR="00470CE6" w:rsidRPr="00584AC9">
              <w:rPr>
                <w:rStyle w:val="Hipervnculo"/>
                <w:rFonts w:cs="Arial"/>
                <w:noProof/>
              </w:rPr>
              <w:t>7B Informe Integral De Ingresos Y Gastos De La Campaña</w:t>
            </w:r>
            <w:r w:rsidR="00470CE6">
              <w:rPr>
                <w:noProof/>
                <w:webHidden/>
              </w:rPr>
              <w:tab/>
            </w:r>
            <w:r w:rsidR="00470CE6">
              <w:rPr>
                <w:noProof/>
                <w:webHidden/>
              </w:rPr>
              <w:fldChar w:fldCharType="begin"/>
            </w:r>
            <w:r w:rsidR="00470CE6">
              <w:rPr>
                <w:noProof/>
                <w:webHidden/>
              </w:rPr>
              <w:instrText xml:space="preserve"> PAGEREF _Toc11867400 \h </w:instrText>
            </w:r>
            <w:r w:rsidR="00470CE6">
              <w:rPr>
                <w:noProof/>
                <w:webHidden/>
              </w:rPr>
            </w:r>
            <w:r w:rsidR="00470CE6">
              <w:rPr>
                <w:noProof/>
                <w:webHidden/>
              </w:rPr>
              <w:fldChar w:fldCharType="separate"/>
            </w:r>
            <w:r w:rsidR="00470CE6">
              <w:rPr>
                <w:noProof/>
                <w:webHidden/>
              </w:rPr>
              <w:t>107</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1" w:history="1">
            <w:r w:rsidR="00470CE6" w:rsidRPr="00584AC9">
              <w:rPr>
                <w:rStyle w:val="Hipervnculo"/>
                <w:rFonts w:cs="Arial"/>
                <w:noProof/>
              </w:rPr>
              <w:t>7.1B Relación De Candidatos Que No Rindieron El Informe Individual De Ingresos Y Gastos De Sus Campañas</w:t>
            </w:r>
            <w:r w:rsidR="00470CE6">
              <w:rPr>
                <w:noProof/>
                <w:webHidden/>
              </w:rPr>
              <w:tab/>
            </w:r>
            <w:r w:rsidR="00470CE6">
              <w:rPr>
                <w:noProof/>
                <w:webHidden/>
              </w:rPr>
              <w:fldChar w:fldCharType="begin"/>
            </w:r>
            <w:r w:rsidR="00470CE6">
              <w:rPr>
                <w:noProof/>
                <w:webHidden/>
              </w:rPr>
              <w:instrText xml:space="preserve"> PAGEREF _Toc11867401 \h </w:instrText>
            </w:r>
            <w:r w:rsidR="00470CE6">
              <w:rPr>
                <w:noProof/>
                <w:webHidden/>
              </w:rPr>
            </w:r>
            <w:r w:rsidR="00470CE6">
              <w:rPr>
                <w:noProof/>
                <w:webHidden/>
              </w:rPr>
              <w:fldChar w:fldCharType="separate"/>
            </w:r>
            <w:r w:rsidR="00470CE6">
              <w:rPr>
                <w:noProof/>
                <w:webHidden/>
              </w:rPr>
              <w:t>109</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2" w:history="1">
            <w:r w:rsidR="00470CE6" w:rsidRPr="00584AC9">
              <w:rPr>
                <w:rStyle w:val="Hipervnculo"/>
                <w:rFonts w:cs="Arial"/>
                <w:noProof/>
              </w:rPr>
              <w:t>7.2 B Contribuciones, donaciones y créditos, en dinero o especie, que realicen los particulares</w:t>
            </w:r>
            <w:r w:rsidR="00470CE6">
              <w:rPr>
                <w:noProof/>
                <w:webHidden/>
              </w:rPr>
              <w:tab/>
            </w:r>
            <w:r w:rsidR="00470CE6">
              <w:rPr>
                <w:noProof/>
                <w:webHidden/>
              </w:rPr>
              <w:fldChar w:fldCharType="begin"/>
            </w:r>
            <w:r w:rsidR="00470CE6">
              <w:rPr>
                <w:noProof/>
                <w:webHidden/>
              </w:rPr>
              <w:instrText xml:space="preserve"> PAGEREF _Toc11867402 \h </w:instrText>
            </w:r>
            <w:r w:rsidR="00470CE6">
              <w:rPr>
                <w:noProof/>
                <w:webHidden/>
              </w:rPr>
            </w:r>
            <w:r w:rsidR="00470CE6">
              <w:rPr>
                <w:noProof/>
                <w:webHidden/>
              </w:rPr>
              <w:fldChar w:fldCharType="separate"/>
            </w:r>
            <w:r w:rsidR="00470CE6">
              <w:rPr>
                <w:noProof/>
                <w:webHidden/>
              </w:rPr>
              <w:t>110</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3" w:history="1">
            <w:r w:rsidR="00470CE6" w:rsidRPr="00584AC9">
              <w:rPr>
                <w:rStyle w:val="Hipervnculo"/>
                <w:rFonts w:cs="Arial"/>
                <w:noProof/>
              </w:rPr>
              <w:t>7.3B Créditos obtenidos en entidades financieras legalmente autorizadas</w:t>
            </w:r>
            <w:r w:rsidR="00470CE6">
              <w:rPr>
                <w:noProof/>
                <w:webHidden/>
              </w:rPr>
              <w:tab/>
            </w:r>
            <w:r w:rsidR="00470CE6">
              <w:rPr>
                <w:noProof/>
                <w:webHidden/>
              </w:rPr>
              <w:fldChar w:fldCharType="begin"/>
            </w:r>
            <w:r w:rsidR="00470CE6">
              <w:rPr>
                <w:noProof/>
                <w:webHidden/>
              </w:rPr>
              <w:instrText xml:space="preserve"> PAGEREF _Toc11867403 \h </w:instrText>
            </w:r>
            <w:r w:rsidR="00470CE6">
              <w:rPr>
                <w:noProof/>
                <w:webHidden/>
              </w:rPr>
            </w:r>
            <w:r w:rsidR="00470CE6">
              <w:rPr>
                <w:noProof/>
                <w:webHidden/>
              </w:rPr>
              <w:fldChar w:fldCharType="separate"/>
            </w:r>
            <w:r w:rsidR="00470CE6">
              <w:rPr>
                <w:noProof/>
                <w:webHidden/>
              </w:rPr>
              <w:t>111</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4" w:history="1">
            <w:r w:rsidR="00470CE6" w:rsidRPr="00584AC9">
              <w:rPr>
                <w:rStyle w:val="Hipervnculo"/>
                <w:rFonts w:cs="Arial"/>
                <w:noProof/>
              </w:rPr>
              <w:t>7.4B Financiación Estatal – Anticipos</w:t>
            </w:r>
            <w:r w:rsidR="00470CE6">
              <w:rPr>
                <w:noProof/>
                <w:webHidden/>
              </w:rPr>
              <w:tab/>
            </w:r>
            <w:r w:rsidR="00470CE6">
              <w:rPr>
                <w:noProof/>
                <w:webHidden/>
              </w:rPr>
              <w:fldChar w:fldCharType="begin"/>
            </w:r>
            <w:r w:rsidR="00470CE6">
              <w:rPr>
                <w:noProof/>
                <w:webHidden/>
              </w:rPr>
              <w:instrText xml:space="preserve"> PAGEREF _Toc11867404 \h </w:instrText>
            </w:r>
            <w:r w:rsidR="00470CE6">
              <w:rPr>
                <w:noProof/>
                <w:webHidden/>
              </w:rPr>
            </w:r>
            <w:r w:rsidR="00470CE6">
              <w:rPr>
                <w:noProof/>
                <w:webHidden/>
              </w:rPr>
              <w:fldChar w:fldCharType="separate"/>
            </w:r>
            <w:r w:rsidR="00470CE6">
              <w:rPr>
                <w:noProof/>
                <w:webHidden/>
              </w:rPr>
              <w:t>111</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5" w:history="1">
            <w:r w:rsidR="00470CE6" w:rsidRPr="00584AC9">
              <w:rPr>
                <w:rStyle w:val="Hipervnculo"/>
                <w:rFonts w:cs="Arial"/>
                <w:noProof/>
              </w:rPr>
              <w:t>7.5 B Recursos propios de origen privado que los Partidos y Movimientos Políticos destinen para el financiamiento de las campañas en las que participen</w:t>
            </w:r>
            <w:r w:rsidR="00470CE6">
              <w:rPr>
                <w:noProof/>
                <w:webHidden/>
              </w:rPr>
              <w:tab/>
            </w:r>
            <w:r w:rsidR="00470CE6">
              <w:rPr>
                <w:noProof/>
                <w:webHidden/>
              </w:rPr>
              <w:fldChar w:fldCharType="begin"/>
            </w:r>
            <w:r w:rsidR="00470CE6">
              <w:rPr>
                <w:noProof/>
                <w:webHidden/>
              </w:rPr>
              <w:instrText xml:space="preserve"> PAGEREF _Toc11867405 \h </w:instrText>
            </w:r>
            <w:r w:rsidR="00470CE6">
              <w:rPr>
                <w:noProof/>
                <w:webHidden/>
              </w:rPr>
            </w:r>
            <w:r w:rsidR="00470CE6">
              <w:rPr>
                <w:noProof/>
                <w:webHidden/>
              </w:rPr>
              <w:fldChar w:fldCharType="separate"/>
            </w:r>
            <w:r w:rsidR="00470CE6">
              <w:rPr>
                <w:noProof/>
                <w:webHidden/>
              </w:rPr>
              <w:t>112</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6" w:history="1">
            <w:r w:rsidR="00470CE6" w:rsidRPr="00584AC9">
              <w:rPr>
                <w:rStyle w:val="Hipervnculo"/>
                <w:rFonts w:cs="Arial"/>
                <w:noProof/>
              </w:rPr>
              <w:t>7.6B Relación De Ingresos Y Gastos Reportados Por Cada Uno De Los Candidatos A La Organización Política</w:t>
            </w:r>
            <w:r w:rsidR="00470CE6">
              <w:rPr>
                <w:noProof/>
                <w:webHidden/>
              </w:rPr>
              <w:tab/>
            </w:r>
            <w:r w:rsidR="00470CE6">
              <w:rPr>
                <w:noProof/>
                <w:webHidden/>
              </w:rPr>
              <w:fldChar w:fldCharType="begin"/>
            </w:r>
            <w:r w:rsidR="00470CE6">
              <w:rPr>
                <w:noProof/>
                <w:webHidden/>
              </w:rPr>
              <w:instrText xml:space="preserve"> PAGEREF _Toc11867406 \h </w:instrText>
            </w:r>
            <w:r w:rsidR="00470CE6">
              <w:rPr>
                <w:noProof/>
                <w:webHidden/>
              </w:rPr>
            </w:r>
            <w:r w:rsidR="00470CE6">
              <w:rPr>
                <w:noProof/>
                <w:webHidden/>
              </w:rPr>
              <w:fldChar w:fldCharType="separate"/>
            </w:r>
            <w:r w:rsidR="00470CE6">
              <w:rPr>
                <w:noProof/>
                <w:webHidden/>
              </w:rPr>
              <w:t>113</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7" w:history="1">
            <w:r w:rsidR="00470CE6" w:rsidRPr="00584AC9">
              <w:rPr>
                <w:rStyle w:val="Hipervnculo"/>
                <w:rFonts w:cs="Arial"/>
                <w:noProof/>
              </w:rPr>
              <w:t>7.7B Obligaciones Pendientes De Pago</w:t>
            </w:r>
            <w:r w:rsidR="00470CE6">
              <w:rPr>
                <w:noProof/>
                <w:webHidden/>
              </w:rPr>
              <w:tab/>
            </w:r>
            <w:r w:rsidR="00470CE6">
              <w:rPr>
                <w:noProof/>
                <w:webHidden/>
              </w:rPr>
              <w:fldChar w:fldCharType="begin"/>
            </w:r>
            <w:r w:rsidR="00470CE6">
              <w:rPr>
                <w:noProof/>
                <w:webHidden/>
              </w:rPr>
              <w:instrText xml:space="preserve"> PAGEREF _Toc11867407 \h </w:instrText>
            </w:r>
            <w:r w:rsidR="00470CE6">
              <w:rPr>
                <w:noProof/>
                <w:webHidden/>
              </w:rPr>
            </w:r>
            <w:r w:rsidR="00470CE6">
              <w:rPr>
                <w:noProof/>
                <w:webHidden/>
              </w:rPr>
              <w:fldChar w:fldCharType="separate"/>
            </w:r>
            <w:r w:rsidR="00470CE6">
              <w:rPr>
                <w:noProof/>
                <w:webHidden/>
              </w:rPr>
              <w:t>113</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8" w:history="1">
            <w:r w:rsidR="00470CE6" w:rsidRPr="00584AC9">
              <w:rPr>
                <w:rStyle w:val="Hipervnculo"/>
                <w:rFonts w:cs="Arial"/>
                <w:noProof/>
              </w:rPr>
              <w:t>7.8B Acuerdo Reposición Estatal De Gastos</w:t>
            </w:r>
            <w:r w:rsidR="00470CE6">
              <w:rPr>
                <w:noProof/>
                <w:webHidden/>
              </w:rPr>
              <w:tab/>
            </w:r>
            <w:r w:rsidR="00470CE6">
              <w:rPr>
                <w:noProof/>
                <w:webHidden/>
              </w:rPr>
              <w:fldChar w:fldCharType="begin"/>
            </w:r>
            <w:r w:rsidR="00470CE6">
              <w:rPr>
                <w:noProof/>
                <w:webHidden/>
              </w:rPr>
              <w:instrText xml:space="preserve"> PAGEREF _Toc11867408 \h </w:instrText>
            </w:r>
            <w:r w:rsidR="00470CE6">
              <w:rPr>
                <w:noProof/>
                <w:webHidden/>
              </w:rPr>
            </w:r>
            <w:r w:rsidR="00470CE6">
              <w:rPr>
                <w:noProof/>
                <w:webHidden/>
              </w:rPr>
              <w:fldChar w:fldCharType="separate"/>
            </w:r>
            <w:r w:rsidR="00470CE6">
              <w:rPr>
                <w:noProof/>
                <w:webHidden/>
              </w:rPr>
              <w:t>114</w:t>
            </w:r>
            <w:r w:rsidR="00470CE6">
              <w:rPr>
                <w:noProof/>
                <w:webHidden/>
              </w:rPr>
              <w:fldChar w:fldCharType="end"/>
            </w:r>
          </w:hyperlink>
        </w:p>
        <w:p w:rsidR="00470CE6" w:rsidRDefault="007C4C28">
          <w:pPr>
            <w:pStyle w:val="TDC3"/>
            <w:tabs>
              <w:tab w:val="right" w:leader="dot" w:pos="8828"/>
            </w:tabs>
            <w:rPr>
              <w:rFonts w:asciiTheme="minorHAnsi" w:eastAsiaTheme="minorEastAsia" w:hAnsiTheme="minorHAnsi" w:cstheme="minorBidi"/>
              <w:noProof/>
              <w:sz w:val="22"/>
              <w:lang w:eastAsia="es-ES"/>
            </w:rPr>
          </w:pPr>
          <w:hyperlink w:anchor="_Toc11867409" w:history="1">
            <w:r w:rsidR="00470CE6" w:rsidRPr="00584AC9">
              <w:rPr>
                <w:rStyle w:val="Hipervnculo"/>
                <w:rFonts w:cs="Arial"/>
                <w:noProof/>
              </w:rPr>
              <w:t>7.9B Propaganda Electoral</w:t>
            </w:r>
            <w:r w:rsidR="00470CE6">
              <w:rPr>
                <w:noProof/>
                <w:webHidden/>
              </w:rPr>
              <w:tab/>
            </w:r>
            <w:r w:rsidR="00470CE6">
              <w:rPr>
                <w:noProof/>
                <w:webHidden/>
              </w:rPr>
              <w:fldChar w:fldCharType="begin"/>
            </w:r>
            <w:r w:rsidR="00470CE6">
              <w:rPr>
                <w:noProof/>
                <w:webHidden/>
              </w:rPr>
              <w:instrText xml:space="preserve"> PAGEREF _Toc11867409 \h </w:instrText>
            </w:r>
            <w:r w:rsidR="00470CE6">
              <w:rPr>
                <w:noProof/>
                <w:webHidden/>
              </w:rPr>
            </w:r>
            <w:r w:rsidR="00470CE6">
              <w:rPr>
                <w:noProof/>
                <w:webHidden/>
              </w:rPr>
              <w:fldChar w:fldCharType="separate"/>
            </w:r>
            <w:r w:rsidR="00470CE6">
              <w:rPr>
                <w:noProof/>
                <w:webHidden/>
              </w:rPr>
              <w:t>115</w:t>
            </w:r>
            <w:r w:rsidR="00470CE6">
              <w:rPr>
                <w:noProof/>
                <w:webHidden/>
              </w:rPr>
              <w:fldChar w:fldCharType="end"/>
            </w:r>
          </w:hyperlink>
        </w:p>
        <w:p w:rsidR="00320DD3" w:rsidRPr="00470CE6" w:rsidRDefault="003211AB">
          <w:pPr>
            <w:rPr>
              <w:rFonts w:cs="Arial"/>
              <w:szCs w:val="24"/>
            </w:rPr>
          </w:pPr>
          <w:r w:rsidRPr="00470CE6">
            <w:rPr>
              <w:rFonts w:cs="Arial"/>
              <w:szCs w:val="24"/>
            </w:rPr>
            <w:fldChar w:fldCharType="end"/>
          </w:r>
        </w:p>
      </w:sdtContent>
    </w:sdt>
    <w:p w:rsidR="003E5981" w:rsidRPr="00470CE6" w:rsidRDefault="003E5981">
      <w:pPr>
        <w:jc w:val="left"/>
        <w:rPr>
          <w:rFonts w:eastAsiaTheme="majorEastAsia" w:cs="Arial"/>
          <w:b/>
          <w:color w:val="1F497D" w:themeColor="text2"/>
          <w:szCs w:val="24"/>
        </w:rPr>
      </w:pPr>
      <w:r w:rsidRPr="00470CE6">
        <w:rPr>
          <w:rFonts w:cs="Arial"/>
          <w:szCs w:val="24"/>
        </w:rPr>
        <w:br w:type="page"/>
      </w:r>
    </w:p>
    <w:p w:rsidR="009B2896" w:rsidRPr="00470CE6" w:rsidRDefault="009B2896" w:rsidP="00B07364">
      <w:pPr>
        <w:pStyle w:val="Ttulo1"/>
        <w:rPr>
          <w:rFonts w:ascii="Arial" w:hAnsi="Arial" w:cs="Arial"/>
          <w:sz w:val="24"/>
          <w:szCs w:val="24"/>
        </w:rPr>
      </w:pPr>
      <w:bookmarkStart w:id="1" w:name="_Toc11867293"/>
      <w:r w:rsidRPr="00470CE6">
        <w:rPr>
          <w:rFonts w:ascii="Arial" w:hAnsi="Arial" w:cs="Arial"/>
          <w:sz w:val="24"/>
          <w:szCs w:val="24"/>
        </w:rPr>
        <w:lastRenderedPageBreak/>
        <w:t>MAPA DE PROCESOS</w:t>
      </w:r>
      <w:bookmarkEnd w:id="1"/>
    </w:p>
    <w:p w:rsidR="00B37547" w:rsidRPr="00470CE6" w:rsidRDefault="00C95907" w:rsidP="00C95907">
      <w:pPr>
        <w:jc w:val="center"/>
        <w:rPr>
          <w:rFonts w:cs="Arial"/>
          <w:szCs w:val="24"/>
        </w:rPr>
      </w:pPr>
      <w:r w:rsidRPr="00470CE6">
        <w:rPr>
          <w:rFonts w:cs="Arial"/>
          <w:noProof/>
          <w:szCs w:val="24"/>
          <w:lang w:eastAsia="es-ES"/>
        </w:rPr>
        <w:drawing>
          <wp:anchor distT="0" distB="0" distL="114300" distR="114300" simplePos="0" relativeHeight="251808768" behindDoc="0" locked="0" layoutInCell="1" allowOverlap="1" wp14:anchorId="41690F1B" wp14:editId="76755353">
            <wp:simplePos x="0" y="0"/>
            <wp:positionH relativeFrom="column">
              <wp:posOffset>484505</wp:posOffset>
            </wp:positionH>
            <wp:positionV relativeFrom="paragraph">
              <wp:posOffset>5080</wp:posOffset>
            </wp:positionV>
            <wp:extent cx="4653280" cy="3048000"/>
            <wp:effectExtent l="1905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srcRect l="28621" t="32153" r="13830" b="11444"/>
                    <a:stretch/>
                  </pic:blipFill>
                  <pic:spPr bwMode="auto">
                    <a:xfrm>
                      <a:off x="0" y="0"/>
                      <a:ext cx="4653280" cy="3048000"/>
                    </a:xfrm>
                    <a:prstGeom prst="rect">
                      <a:avLst/>
                    </a:prstGeom>
                    <a:ln>
                      <a:noFill/>
                    </a:ln>
                    <a:extLst>
                      <a:ext uri="{53640926-AAD7-44D8-BBD7-CCE9431645EC}">
                        <a14:shadowObscured xmlns:a14="http://schemas.microsoft.com/office/drawing/2010/main"/>
                      </a:ext>
                    </a:extLst>
                  </pic:spPr>
                </pic:pic>
              </a:graphicData>
            </a:graphic>
          </wp:anchor>
        </w:drawing>
      </w:r>
    </w:p>
    <w:p w:rsidR="00C95907" w:rsidRPr="00470CE6" w:rsidRDefault="00C95907" w:rsidP="00C95907">
      <w:pPr>
        <w:jc w:val="center"/>
        <w:rPr>
          <w:rFonts w:cs="Arial"/>
          <w:szCs w:val="24"/>
        </w:rPr>
      </w:pPr>
    </w:p>
    <w:p w:rsidR="00F77449" w:rsidRPr="00470CE6" w:rsidRDefault="00F77449" w:rsidP="00C604D3">
      <w:pPr>
        <w:rPr>
          <w:rFonts w:cs="Arial"/>
          <w:szCs w:val="24"/>
        </w:rPr>
      </w:pPr>
    </w:p>
    <w:p w:rsidR="009B2896" w:rsidRPr="00470CE6" w:rsidRDefault="00470CE6" w:rsidP="009B2896">
      <w:pPr>
        <w:pStyle w:val="Ttulo1"/>
        <w:rPr>
          <w:rFonts w:ascii="Arial" w:hAnsi="Arial" w:cs="Arial"/>
          <w:sz w:val="24"/>
          <w:szCs w:val="24"/>
        </w:rPr>
      </w:pPr>
      <w:r w:rsidRPr="00470CE6">
        <w:rPr>
          <w:rFonts w:ascii="Arial" w:hAnsi="Arial" w:cs="Arial"/>
          <w:sz w:val="24"/>
          <w:szCs w:val="24"/>
        </w:rPr>
        <w:t>PROCESO DONACIONES</w:t>
      </w:r>
    </w:p>
    <w:p w:rsidR="00A55AAA" w:rsidRPr="00470CE6" w:rsidRDefault="00A55AAA" w:rsidP="00A55AAA">
      <w:pPr>
        <w:pStyle w:val="Ttulo2"/>
        <w:rPr>
          <w:rFonts w:ascii="Arial" w:hAnsi="Arial" w:cs="Arial"/>
          <w:sz w:val="24"/>
          <w:szCs w:val="24"/>
        </w:rPr>
      </w:pPr>
      <w:bookmarkStart w:id="2" w:name="_Toc11867295"/>
      <w:r w:rsidRPr="00470CE6">
        <w:rPr>
          <w:rFonts w:ascii="Arial" w:hAnsi="Arial" w:cs="Arial"/>
          <w:sz w:val="24"/>
          <w:szCs w:val="24"/>
        </w:rPr>
        <w:t>OBJETIVO</w:t>
      </w:r>
      <w:bookmarkEnd w:id="2"/>
    </w:p>
    <w:p w:rsidR="00A55AAA" w:rsidRPr="00470CE6" w:rsidRDefault="00A55AAA" w:rsidP="00A55AAA">
      <w:pPr>
        <w:rPr>
          <w:rFonts w:cs="Arial"/>
          <w:szCs w:val="24"/>
        </w:rPr>
      </w:pPr>
      <w:r w:rsidRPr="00470CE6">
        <w:rPr>
          <w:rFonts w:cs="Arial"/>
          <w:szCs w:val="24"/>
        </w:rPr>
        <w:t xml:space="preserve">Establecer las políticas, procesos, procedimientos, </w:t>
      </w:r>
      <w:r w:rsidR="00470CE6"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Pr="00470CE6">
        <w:rPr>
          <w:rFonts w:cs="Arial"/>
          <w:szCs w:val="24"/>
        </w:rPr>
        <w:t xml:space="preserve"> </w:t>
      </w:r>
      <w:r w:rsidR="009F2F4E" w:rsidRPr="00470CE6">
        <w:rPr>
          <w:rFonts w:cs="Arial"/>
          <w:szCs w:val="24"/>
        </w:rPr>
        <w:t>aceptación, legalización</w:t>
      </w:r>
      <w:r w:rsidRPr="00470CE6">
        <w:rPr>
          <w:rFonts w:cs="Arial"/>
          <w:szCs w:val="24"/>
        </w:rPr>
        <w:t xml:space="preserve">, recepción y </w:t>
      </w:r>
      <w:r w:rsidR="009F2F4E" w:rsidRPr="00470CE6">
        <w:rPr>
          <w:rFonts w:cs="Arial"/>
          <w:szCs w:val="24"/>
        </w:rPr>
        <w:t>registro de</w:t>
      </w:r>
      <w:r w:rsidRPr="00470CE6">
        <w:rPr>
          <w:rFonts w:cs="Arial"/>
          <w:szCs w:val="24"/>
        </w:rPr>
        <w:t xml:space="preserve"> las donaciones que recibe el fondo nacional económico.   </w:t>
      </w:r>
    </w:p>
    <w:p w:rsidR="00A55AAA" w:rsidRPr="00470CE6" w:rsidRDefault="00A55AAA" w:rsidP="00A55AAA">
      <w:pPr>
        <w:pStyle w:val="Ttulo2"/>
        <w:rPr>
          <w:rFonts w:ascii="Arial" w:hAnsi="Arial" w:cs="Arial"/>
          <w:sz w:val="24"/>
          <w:szCs w:val="24"/>
        </w:rPr>
      </w:pPr>
      <w:bookmarkStart w:id="3" w:name="_Toc11867296"/>
      <w:r w:rsidRPr="00470CE6">
        <w:rPr>
          <w:rFonts w:ascii="Arial" w:hAnsi="Arial" w:cs="Arial"/>
          <w:sz w:val="24"/>
          <w:szCs w:val="24"/>
        </w:rPr>
        <w:t>ALCANCE</w:t>
      </w:r>
      <w:bookmarkEnd w:id="3"/>
    </w:p>
    <w:p w:rsidR="00A55AAA" w:rsidRPr="00470CE6" w:rsidRDefault="00A55AAA" w:rsidP="00A55AAA">
      <w:pPr>
        <w:rPr>
          <w:rFonts w:cs="Arial"/>
          <w:szCs w:val="24"/>
        </w:rPr>
      </w:pPr>
      <w:r w:rsidRPr="00470CE6">
        <w:rPr>
          <w:rFonts w:cs="Arial"/>
          <w:szCs w:val="24"/>
        </w:rPr>
        <w:t xml:space="preserve">Aplica a todos y cada uno de los procesos que intervienen en la donación, </w:t>
      </w:r>
      <w:r w:rsidR="00470CE6" w:rsidRPr="00470CE6">
        <w:rPr>
          <w:rFonts w:cs="Arial"/>
          <w:szCs w:val="24"/>
        </w:rPr>
        <w:t>desde la</w:t>
      </w:r>
      <w:r w:rsidRPr="00470CE6">
        <w:rPr>
          <w:rFonts w:cs="Arial"/>
          <w:szCs w:val="24"/>
        </w:rPr>
        <w:t xml:space="preserve"> aceptación de la </w:t>
      </w:r>
      <w:r w:rsidR="009F2F4E" w:rsidRPr="00470CE6">
        <w:rPr>
          <w:rFonts w:cs="Arial"/>
          <w:szCs w:val="24"/>
        </w:rPr>
        <w:t>donación hasta</w:t>
      </w:r>
      <w:r w:rsidRPr="00470CE6">
        <w:rPr>
          <w:rFonts w:cs="Arial"/>
          <w:szCs w:val="24"/>
        </w:rPr>
        <w:t xml:space="preserve"> el registro de la misma.</w:t>
      </w:r>
    </w:p>
    <w:p w:rsidR="009B2896" w:rsidRPr="00470CE6" w:rsidRDefault="009B2896" w:rsidP="009B2896">
      <w:pPr>
        <w:pStyle w:val="Ttulo2"/>
        <w:rPr>
          <w:rFonts w:ascii="Arial" w:hAnsi="Arial" w:cs="Arial"/>
          <w:sz w:val="24"/>
          <w:szCs w:val="24"/>
        </w:rPr>
      </w:pPr>
      <w:bookmarkStart w:id="4" w:name="_Toc11867297"/>
      <w:r w:rsidRPr="00470CE6">
        <w:rPr>
          <w:rFonts w:ascii="Arial" w:hAnsi="Arial" w:cs="Arial"/>
          <w:sz w:val="24"/>
          <w:szCs w:val="24"/>
        </w:rPr>
        <w:t>NORMATIVIDAD</w:t>
      </w:r>
      <w:bookmarkEnd w:id="4"/>
    </w:p>
    <w:p w:rsidR="009B2896" w:rsidRPr="00470CE6" w:rsidRDefault="009B2896" w:rsidP="009B2896">
      <w:pPr>
        <w:pStyle w:val="Prrafodelista"/>
        <w:numPr>
          <w:ilvl w:val="0"/>
          <w:numId w:val="1"/>
        </w:numPr>
        <w:rPr>
          <w:rFonts w:cs="Arial"/>
          <w:szCs w:val="24"/>
        </w:rPr>
      </w:pPr>
      <w:r w:rsidRPr="00470CE6">
        <w:rPr>
          <w:rFonts w:cs="Arial"/>
          <w:szCs w:val="24"/>
        </w:rPr>
        <w:t>Estatuto Tributario Artículos 125, 125-1, 125-2, 125-3, 125-4.</w:t>
      </w:r>
    </w:p>
    <w:p w:rsidR="009B2896" w:rsidRPr="00470CE6" w:rsidRDefault="009B2896" w:rsidP="009B2896">
      <w:pPr>
        <w:pStyle w:val="Prrafodelista"/>
        <w:numPr>
          <w:ilvl w:val="0"/>
          <w:numId w:val="1"/>
        </w:numPr>
        <w:rPr>
          <w:rFonts w:cs="Arial"/>
          <w:szCs w:val="24"/>
        </w:rPr>
      </w:pPr>
      <w:r w:rsidRPr="00470CE6">
        <w:rPr>
          <w:rFonts w:cs="Arial"/>
          <w:szCs w:val="24"/>
        </w:rPr>
        <w:t>Ley 130 DE 1994.</w:t>
      </w:r>
    </w:p>
    <w:p w:rsidR="009B2896" w:rsidRPr="00470CE6" w:rsidRDefault="007D2EE8" w:rsidP="009B2896">
      <w:pPr>
        <w:pStyle w:val="Prrafodelista"/>
        <w:numPr>
          <w:ilvl w:val="0"/>
          <w:numId w:val="1"/>
        </w:numPr>
        <w:rPr>
          <w:rFonts w:cs="Arial"/>
          <w:szCs w:val="24"/>
        </w:rPr>
      </w:pPr>
      <w:r w:rsidRPr="00470CE6">
        <w:rPr>
          <w:rFonts w:cs="Arial"/>
          <w:szCs w:val="24"/>
        </w:rPr>
        <w:t>Resolución 330 de</w:t>
      </w:r>
      <w:r w:rsidR="009B2896" w:rsidRPr="00470CE6">
        <w:rPr>
          <w:rFonts w:cs="Arial"/>
          <w:szCs w:val="24"/>
        </w:rPr>
        <w:t xml:space="preserve"> 2007.</w:t>
      </w:r>
    </w:p>
    <w:p w:rsidR="009B2896" w:rsidRPr="00470CE6" w:rsidRDefault="009B2896" w:rsidP="009B2896">
      <w:pPr>
        <w:pStyle w:val="Prrafodelista"/>
        <w:numPr>
          <w:ilvl w:val="0"/>
          <w:numId w:val="1"/>
        </w:numPr>
        <w:rPr>
          <w:rFonts w:cs="Arial"/>
          <w:szCs w:val="24"/>
        </w:rPr>
      </w:pPr>
      <w:r w:rsidRPr="00470CE6">
        <w:rPr>
          <w:rFonts w:cs="Arial"/>
          <w:szCs w:val="24"/>
        </w:rPr>
        <w:t>Ley 190 de 2010   Senado.</w:t>
      </w:r>
    </w:p>
    <w:p w:rsidR="009B2896" w:rsidRPr="00470CE6" w:rsidRDefault="009B2896" w:rsidP="009B2896">
      <w:pPr>
        <w:pStyle w:val="Prrafodelista"/>
        <w:numPr>
          <w:ilvl w:val="0"/>
          <w:numId w:val="1"/>
        </w:numPr>
        <w:rPr>
          <w:rFonts w:cs="Arial"/>
          <w:szCs w:val="24"/>
        </w:rPr>
      </w:pPr>
      <w:r w:rsidRPr="00470CE6">
        <w:rPr>
          <w:rFonts w:cs="Arial"/>
          <w:szCs w:val="24"/>
        </w:rPr>
        <w:t>Código Civil Colombiano, Art 1497.</w:t>
      </w:r>
    </w:p>
    <w:p w:rsidR="009B2896" w:rsidRPr="00470CE6" w:rsidRDefault="009B2896" w:rsidP="009B2896">
      <w:pPr>
        <w:pStyle w:val="Prrafodelista"/>
        <w:numPr>
          <w:ilvl w:val="0"/>
          <w:numId w:val="1"/>
        </w:numPr>
        <w:rPr>
          <w:rFonts w:cs="Arial"/>
          <w:szCs w:val="24"/>
        </w:rPr>
      </w:pPr>
      <w:r w:rsidRPr="00470CE6">
        <w:rPr>
          <w:rFonts w:cs="Arial"/>
          <w:szCs w:val="24"/>
        </w:rPr>
        <w:t>Ley 1475 del 2011.</w:t>
      </w:r>
    </w:p>
    <w:p w:rsidR="001B639A" w:rsidRPr="00470CE6" w:rsidRDefault="009B2896" w:rsidP="004B30B1">
      <w:pPr>
        <w:pStyle w:val="Prrafodelista"/>
        <w:numPr>
          <w:ilvl w:val="0"/>
          <w:numId w:val="1"/>
        </w:numPr>
        <w:rPr>
          <w:rFonts w:cs="Arial"/>
          <w:szCs w:val="24"/>
        </w:rPr>
      </w:pPr>
      <w:r w:rsidRPr="00470CE6">
        <w:rPr>
          <w:rFonts w:cs="Arial"/>
          <w:szCs w:val="24"/>
        </w:rPr>
        <w:t>Resoluciones Consejo Nacional Electoral.</w:t>
      </w:r>
    </w:p>
    <w:p w:rsidR="00C604D3" w:rsidRPr="00470CE6" w:rsidRDefault="00C604D3" w:rsidP="00C604D3">
      <w:pPr>
        <w:rPr>
          <w:rFonts w:cs="Arial"/>
          <w:szCs w:val="24"/>
        </w:rPr>
      </w:pPr>
    </w:p>
    <w:p w:rsidR="009B2896" w:rsidRPr="00470CE6" w:rsidRDefault="009B2896" w:rsidP="009B2896">
      <w:pPr>
        <w:pStyle w:val="Ttulo2"/>
        <w:rPr>
          <w:rFonts w:ascii="Arial" w:hAnsi="Arial" w:cs="Arial"/>
          <w:sz w:val="24"/>
          <w:szCs w:val="24"/>
        </w:rPr>
      </w:pPr>
      <w:bookmarkStart w:id="5" w:name="_Toc11867298"/>
      <w:r w:rsidRPr="00470CE6">
        <w:rPr>
          <w:rFonts w:ascii="Arial" w:hAnsi="Arial" w:cs="Arial"/>
          <w:sz w:val="24"/>
          <w:szCs w:val="24"/>
        </w:rPr>
        <w:lastRenderedPageBreak/>
        <w:t>POLÍTICAS</w:t>
      </w:r>
      <w:bookmarkEnd w:id="5"/>
    </w:p>
    <w:p w:rsidR="009B2896" w:rsidRPr="00470CE6" w:rsidRDefault="009B2896" w:rsidP="009B2896">
      <w:pPr>
        <w:pStyle w:val="Prrafodelista"/>
        <w:numPr>
          <w:ilvl w:val="0"/>
          <w:numId w:val="2"/>
        </w:numPr>
        <w:rPr>
          <w:rFonts w:cs="Arial"/>
          <w:szCs w:val="24"/>
        </w:rPr>
      </w:pPr>
      <w:r w:rsidRPr="00470CE6">
        <w:rPr>
          <w:rFonts w:cs="Arial"/>
          <w:szCs w:val="24"/>
        </w:rPr>
        <w:t>Toda donación será sometida al proceso de legalización y sin excepción alguna todas deberán cumplir con los requisitos en cuanto a la identificación de los soportes necesarios para dar validez a la donación.</w:t>
      </w:r>
    </w:p>
    <w:p w:rsidR="009B2896" w:rsidRPr="00470CE6" w:rsidRDefault="009B2896" w:rsidP="009B2896">
      <w:pPr>
        <w:pStyle w:val="Prrafodelista"/>
        <w:numPr>
          <w:ilvl w:val="0"/>
          <w:numId w:val="2"/>
        </w:numPr>
        <w:rPr>
          <w:rFonts w:cs="Arial"/>
          <w:szCs w:val="24"/>
        </w:rPr>
      </w:pPr>
      <w:r w:rsidRPr="00470CE6">
        <w:rPr>
          <w:rFonts w:cs="Arial"/>
          <w:szCs w:val="24"/>
        </w:rPr>
        <w:t>El donante deberá informar oportunamente si el valor a entregar está dirigido a algún candidato específico o si va dirigido al Fondo Nacional Económico.</w:t>
      </w:r>
    </w:p>
    <w:p w:rsidR="009B2896" w:rsidRPr="00470CE6" w:rsidRDefault="009B2896" w:rsidP="009B2896">
      <w:pPr>
        <w:pStyle w:val="Prrafodelista"/>
        <w:numPr>
          <w:ilvl w:val="0"/>
          <w:numId w:val="2"/>
        </w:numPr>
        <w:rPr>
          <w:rFonts w:cs="Arial"/>
          <w:szCs w:val="24"/>
        </w:rPr>
      </w:pPr>
      <w:r w:rsidRPr="00470CE6">
        <w:rPr>
          <w:rFonts w:cs="Arial"/>
          <w:szCs w:val="24"/>
        </w:rPr>
        <w:t xml:space="preserve">Sin excepción alguna los donantes deberán </w:t>
      </w:r>
      <w:r w:rsidR="009F2F4E" w:rsidRPr="00470CE6">
        <w:rPr>
          <w:rFonts w:cs="Arial"/>
          <w:szCs w:val="24"/>
        </w:rPr>
        <w:t>informar la</w:t>
      </w:r>
      <w:r w:rsidRPr="00470CE6">
        <w:rPr>
          <w:rFonts w:cs="Arial"/>
          <w:szCs w:val="24"/>
        </w:rPr>
        <w:t xml:space="preserve"> procedencia de los recursos a donar.</w:t>
      </w:r>
    </w:p>
    <w:p w:rsidR="009B2896" w:rsidRPr="00470CE6" w:rsidRDefault="009B2896" w:rsidP="007D2EE8">
      <w:pPr>
        <w:pStyle w:val="Prrafodelista"/>
        <w:numPr>
          <w:ilvl w:val="0"/>
          <w:numId w:val="2"/>
        </w:numPr>
        <w:rPr>
          <w:rFonts w:cs="Arial"/>
          <w:szCs w:val="24"/>
        </w:rPr>
      </w:pPr>
      <w:r w:rsidRPr="00470CE6">
        <w:rPr>
          <w:rFonts w:cs="Arial"/>
          <w:szCs w:val="24"/>
        </w:rPr>
        <w:t>Toda donación requerirá los siguientes documentos: 1) Persona natural: Formulario de donación debidamente diligenciado y firmando, fotocopia de la cedula, registro único tributario (RUT), fotocopia de cheque y</w:t>
      </w:r>
      <w:r w:rsidR="007D2EE8" w:rsidRPr="00470CE6">
        <w:rPr>
          <w:rFonts w:cs="Arial"/>
          <w:szCs w:val="24"/>
        </w:rPr>
        <w:t xml:space="preserve">/o transferencia, certificado de origen de recursos firmado por contador público; </w:t>
      </w:r>
      <w:r w:rsidRPr="00470CE6">
        <w:rPr>
          <w:rFonts w:cs="Arial"/>
          <w:szCs w:val="24"/>
        </w:rPr>
        <w:t>2) Persona jurídica:</w:t>
      </w:r>
      <w:r w:rsidR="007D2EE8" w:rsidRPr="00470CE6">
        <w:rPr>
          <w:rFonts w:cs="Arial"/>
          <w:szCs w:val="24"/>
        </w:rPr>
        <w:t xml:space="preserve"> f</w:t>
      </w:r>
      <w:r w:rsidRPr="00470CE6">
        <w:rPr>
          <w:rFonts w:cs="Arial"/>
          <w:szCs w:val="24"/>
        </w:rPr>
        <w:t>ormulario de donación debidamente diligenciado y firmando, certificado de existencia y representación legal, fotocopia de la cedula del representante legal y socios o accionistas según sea el caso, certificado composición accionaria de la sociedad si aplica, extracto de acta donde se aprueba la donación o donde se le otorga atribuciones al representante legal para efectuar dicha donación, registro único tributario (RUT), fotoco</w:t>
      </w:r>
      <w:r w:rsidR="007D2EE8" w:rsidRPr="00470CE6">
        <w:rPr>
          <w:rFonts w:cs="Arial"/>
          <w:szCs w:val="24"/>
        </w:rPr>
        <w:t>pia de cheque y/o transferencia, certificado de origen de recursos firmado por contador público.</w:t>
      </w:r>
    </w:p>
    <w:p w:rsidR="009B2896" w:rsidRPr="00470CE6" w:rsidRDefault="009B2896" w:rsidP="009B2896">
      <w:pPr>
        <w:pStyle w:val="Prrafodelista"/>
        <w:numPr>
          <w:ilvl w:val="0"/>
          <w:numId w:val="2"/>
        </w:numPr>
        <w:rPr>
          <w:rFonts w:cs="Arial"/>
          <w:szCs w:val="24"/>
        </w:rPr>
      </w:pPr>
      <w:r w:rsidRPr="00470CE6">
        <w:rPr>
          <w:rFonts w:cs="Arial"/>
          <w:szCs w:val="24"/>
        </w:rPr>
        <w:t>Cuando las donaciones superen los (50) Cincuenta S.M.M.L.V deberá realizarse a través de los siguientes documentos: 1) Insinuación notarial solicitada por las partes.</w:t>
      </w:r>
    </w:p>
    <w:p w:rsidR="009B2896" w:rsidRPr="00470CE6" w:rsidRDefault="009B2896" w:rsidP="009B2896">
      <w:pPr>
        <w:pStyle w:val="Prrafodelista"/>
        <w:numPr>
          <w:ilvl w:val="0"/>
          <w:numId w:val="2"/>
        </w:numPr>
        <w:rPr>
          <w:rFonts w:cs="Arial"/>
          <w:szCs w:val="24"/>
        </w:rPr>
      </w:pPr>
      <w:r w:rsidRPr="00470CE6">
        <w:rPr>
          <w:rFonts w:cs="Arial"/>
          <w:szCs w:val="24"/>
        </w:rPr>
        <w:t xml:space="preserve">El funcionario del </w:t>
      </w:r>
      <w:r w:rsidR="003A5DED" w:rsidRPr="00470CE6">
        <w:rPr>
          <w:rFonts w:cs="Arial"/>
          <w:szCs w:val="24"/>
        </w:rPr>
        <w:t>Fondo Nacional Económico</w:t>
      </w:r>
      <w:r w:rsidRPr="00470CE6">
        <w:rPr>
          <w:rFonts w:cs="Arial"/>
          <w:szCs w:val="24"/>
        </w:rPr>
        <w:t xml:space="preserve"> </w:t>
      </w:r>
      <w:r w:rsidR="009A397A" w:rsidRPr="00470CE6">
        <w:rPr>
          <w:rFonts w:cs="Arial"/>
          <w:szCs w:val="24"/>
        </w:rPr>
        <w:t xml:space="preserve">designado por la gerencia administrativa será el </w:t>
      </w:r>
      <w:r w:rsidRPr="00470CE6">
        <w:rPr>
          <w:rFonts w:cs="Arial"/>
          <w:szCs w:val="24"/>
        </w:rPr>
        <w:t xml:space="preserve">encargado del contacto con los donantes para la gestión de los diferentes soportes de la donación, deberá diligenciar el formato respectivo y conservar su consecutivo con copia en archivo para su oficina, esto con el fin de dar una </w:t>
      </w:r>
      <w:r w:rsidR="009F2F4E" w:rsidRPr="00470CE6">
        <w:rPr>
          <w:rFonts w:cs="Arial"/>
          <w:szCs w:val="24"/>
        </w:rPr>
        <w:t>ruta de</w:t>
      </w:r>
      <w:r w:rsidRPr="00470CE6">
        <w:rPr>
          <w:rFonts w:cs="Arial"/>
          <w:szCs w:val="24"/>
        </w:rPr>
        <w:t xml:space="preserve"> control cronológica y consecutiva, a las donaciones recibidas por el Partido Conservador.</w:t>
      </w:r>
    </w:p>
    <w:p w:rsidR="009B2896" w:rsidRPr="00470CE6" w:rsidRDefault="009B2896" w:rsidP="009B2896">
      <w:pPr>
        <w:pStyle w:val="Prrafodelista"/>
        <w:numPr>
          <w:ilvl w:val="0"/>
          <w:numId w:val="2"/>
        </w:numPr>
        <w:rPr>
          <w:rFonts w:cs="Arial"/>
          <w:szCs w:val="24"/>
        </w:rPr>
      </w:pPr>
      <w:r w:rsidRPr="00470CE6">
        <w:rPr>
          <w:rFonts w:cs="Arial"/>
          <w:szCs w:val="24"/>
        </w:rPr>
        <w:t>Cuando sean recibidas donaciones en especie a favor del Fondo Nacional Económico o al candidato del Partido Conservador Colombian</w:t>
      </w:r>
      <w:r w:rsidR="00F11B90" w:rsidRPr="00470CE6">
        <w:rPr>
          <w:rFonts w:cs="Arial"/>
          <w:szCs w:val="24"/>
        </w:rPr>
        <w:t>o según lo estipule el donante</w:t>
      </w:r>
      <w:r w:rsidRPr="00470CE6">
        <w:rPr>
          <w:rFonts w:cs="Arial"/>
          <w:szCs w:val="24"/>
        </w:rPr>
        <w:t>, este último certificará el valor de la donación en especie a través de factura.</w:t>
      </w:r>
    </w:p>
    <w:p w:rsidR="009B2896" w:rsidRPr="00470CE6" w:rsidRDefault="009B2896" w:rsidP="009B2896">
      <w:pPr>
        <w:pStyle w:val="Prrafodelista"/>
        <w:numPr>
          <w:ilvl w:val="0"/>
          <w:numId w:val="2"/>
        </w:numPr>
        <w:rPr>
          <w:rFonts w:cs="Arial"/>
          <w:szCs w:val="24"/>
        </w:rPr>
      </w:pPr>
      <w:r w:rsidRPr="00470CE6">
        <w:rPr>
          <w:rFonts w:cs="Arial"/>
          <w:szCs w:val="24"/>
        </w:rPr>
        <w:t xml:space="preserve">Los soportes físicos </w:t>
      </w:r>
      <w:r w:rsidR="009F2F4E" w:rsidRPr="00470CE6">
        <w:rPr>
          <w:rFonts w:cs="Arial"/>
          <w:szCs w:val="24"/>
        </w:rPr>
        <w:t>que dan</w:t>
      </w:r>
      <w:r w:rsidR="00AD42BF" w:rsidRPr="00470CE6">
        <w:rPr>
          <w:rFonts w:cs="Arial"/>
          <w:szCs w:val="24"/>
        </w:rPr>
        <w:t xml:space="preserve"> validez a la donación</w:t>
      </w:r>
      <w:r w:rsidRPr="00470CE6">
        <w:rPr>
          <w:rFonts w:cs="Arial"/>
          <w:szCs w:val="24"/>
        </w:rPr>
        <w:t xml:space="preserve"> serán verificados </w:t>
      </w:r>
      <w:r w:rsidR="009F2F4E" w:rsidRPr="00470CE6">
        <w:rPr>
          <w:rFonts w:cs="Arial"/>
          <w:szCs w:val="24"/>
        </w:rPr>
        <w:t>por la</w:t>
      </w:r>
      <w:r w:rsidRPr="00470CE6">
        <w:rPr>
          <w:rFonts w:cs="Arial"/>
          <w:szCs w:val="24"/>
        </w:rPr>
        <w:t xml:space="preserve"> auditoría interna</w:t>
      </w:r>
      <w:r w:rsidR="00F11B90" w:rsidRPr="00470CE6">
        <w:rPr>
          <w:rFonts w:cs="Arial"/>
          <w:szCs w:val="24"/>
        </w:rPr>
        <w:t xml:space="preserve"> y revisoría fiscal</w:t>
      </w:r>
      <w:r w:rsidRPr="00470CE6">
        <w:rPr>
          <w:rFonts w:cs="Arial"/>
          <w:szCs w:val="24"/>
        </w:rPr>
        <w:t>, quien</w:t>
      </w:r>
      <w:r w:rsidR="00AD42BF" w:rsidRPr="00470CE6">
        <w:rPr>
          <w:rFonts w:cs="Arial"/>
          <w:szCs w:val="24"/>
        </w:rPr>
        <w:t>es generará</w:t>
      </w:r>
      <w:r w:rsidRPr="00470CE6">
        <w:rPr>
          <w:rFonts w:cs="Arial"/>
          <w:szCs w:val="24"/>
        </w:rPr>
        <w:t xml:space="preserve">n la aprobación </w:t>
      </w:r>
      <w:r w:rsidR="009F2F4E" w:rsidRPr="00470CE6">
        <w:rPr>
          <w:rFonts w:cs="Arial"/>
          <w:szCs w:val="24"/>
        </w:rPr>
        <w:t>en el</w:t>
      </w:r>
      <w:r w:rsidRPr="00470CE6">
        <w:rPr>
          <w:rFonts w:cs="Arial"/>
          <w:szCs w:val="24"/>
        </w:rPr>
        <w:t xml:space="preserve"> formato respectivo. </w:t>
      </w:r>
    </w:p>
    <w:p w:rsidR="009B2896" w:rsidRPr="00470CE6" w:rsidRDefault="009B2896" w:rsidP="009B2896">
      <w:pPr>
        <w:pStyle w:val="Prrafodelista"/>
        <w:numPr>
          <w:ilvl w:val="0"/>
          <w:numId w:val="2"/>
        </w:numPr>
        <w:rPr>
          <w:rFonts w:cs="Arial"/>
          <w:szCs w:val="24"/>
        </w:rPr>
      </w:pPr>
      <w:r w:rsidRPr="00470CE6">
        <w:rPr>
          <w:rFonts w:cs="Arial"/>
          <w:szCs w:val="24"/>
        </w:rPr>
        <w:lastRenderedPageBreak/>
        <w:t xml:space="preserve">La certificación emitida por el revisor fiscal se </w:t>
      </w:r>
      <w:r w:rsidR="009F2F4E" w:rsidRPr="00470CE6">
        <w:rPr>
          <w:rFonts w:cs="Arial"/>
          <w:szCs w:val="24"/>
        </w:rPr>
        <w:t>entregará</w:t>
      </w:r>
      <w:r w:rsidRPr="00470CE6">
        <w:rPr>
          <w:rFonts w:cs="Arial"/>
          <w:szCs w:val="24"/>
        </w:rPr>
        <w:t xml:space="preserve"> tan solo cuando la totalidad de los soportes establecidos en el formato se encuentren en gerencia administrativa.</w:t>
      </w:r>
    </w:p>
    <w:p w:rsidR="009B2896" w:rsidRPr="00470CE6" w:rsidRDefault="009B2896" w:rsidP="009B2896">
      <w:pPr>
        <w:pStyle w:val="Prrafodelista"/>
        <w:numPr>
          <w:ilvl w:val="0"/>
          <w:numId w:val="2"/>
        </w:numPr>
        <w:rPr>
          <w:rFonts w:cs="Arial"/>
          <w:szCs w:val="24"/>
        </w:rPr>
      </w:pPr>
      <w:r w:rsidRPr="00470CE6">
        <w:rPr>
          <w:rFonts w:cs="Arial"/>
          <w:szCs w:val="24"/>
        </w:rPr>
        <w:t xml:space="preserve">Todas las certificaciones de </w:t>
      </w:r>
      <w:r w:rsidR="009F2F4E" w:rsidRPr="00470CE6">
        <w:rPr>
          <w:rFonts w:cs="Arial"/>
          <w:szCs w:val="24"/>
        </w:rPr>
        <w:t>donaciones deberán</w:t>
      </w:r>
      <w:r w:rsidRPr="00470CE6">
        <w:rPr>
          <w:rFonts w:cs="Arial"/>
          <w:szCs w:val="24"/>
        </w:rPr>
        <w:t xml:space="preserve"> ser firmadas por el representante legal del Fondo Nacional Económico y el Revisor Fiscal.</w:t>
      </w:r>
    </w:p>
    <w:p w:rsidR="009B2896" w:rsidRPr="00470CE6" w:rsidRDefault="009B2896" w:rsidP="009B2896">
      <w:pPr>
        <w:pStyle w:val="Prrafodelista"/>
        <w:numPr>
          <w:ilvl w:val="0"/>
          <w:numId w:val="2"/>
        </w:numPr>
        <w:rPr>
          <w:rFonts w:cs="Arial"/>
          <w:szCs w:val="24"/>
        </w:rPr>
      </w:pPr>
      <w:r w:rsidRPr="00470CE6">
        <w:rPr>
          <w:rFonts w:cs="Arial"/>
          <w:szCs w:val="24"/>
        </w:rPr>
        <w:t>La gerencia administrativa dará archivo a los documentos originales que legalizan la donación junto con la certificación del revisor fiscal y soporte de la respectiva consignación, dando un orden consecutivo y cronológico conforme al formato.</w:t>
      </w:r>
    </w:p>
    <w:p w:rsidR="009B2896" w:rsidRPr="00470CE6" w:rsidRDefault="009B2896" w:rsidP="009B2896">
      <w:pPr>
        <w:pStyle w:val="Prrafodelista"/>
        <w:numPr>
          <w:ilvl w:val="0"/>
          <w:numId w:val="2"/>
        </w:numPr>
        <w:rPr>
          <w:rFonts w:cs="Arial"/>
          <w:szCs w:val="24"/>
        </w:rPr>
      </w:pPr>
      <w:r w:rsidRPr="00470CE6">
        <w:rPr>
          <w:rFonts w:cs="Arial"/>
          <w:szCs w:val="24"/>
        </w:rPr>
        <w:t xml:space="preserve">El departamento de </w:t>
      </w:r>
      <w:r w:rsidR="009F2F4E" w:rsidRPr="00470CE6">
        <w:rPr>
          <w:rFonts w:cs="Arial"/>
          <w:szCs w:val="24"/>
        </w:rPr>
        <w:t>contabilidad realizara</w:t>
      </w:r>
      <w:r w:rsidRPr="00470CE6">
        <w:rPr>
          <w:rFonts w:cs="Arial"/>
          <w:szCs w:val="24"/>
        </w:rPr>
        <w:t xml:space="preserve"> el registro contable del comprobante de ingreso y lo archivara con copia de los soportes correspondientes, es decir copia de la consignación o transferencia bancaria, certificado de donación expedido por el revisor fiscal.</w:t>
      </w:r>
    </w:p>
    <w:p w:rsidR="009B2896" w:rsidRPr="00470CE6" w:rsidRDefault="00C06F61" w:rsidP="00C06F61">
      <w:pPr>
        <w:pStyle w:val="Ttulo2"/>
        <w:rPr>
          <w:rFonts w:ascii="Arial" w:hAnsi="Arial" w:cs="Arial"/>
          <w:sz w:val="24"/>
          <w:szCs w:val="24"/>
        </w:rPr>
      </w:pPr>
      <w:bookmarkStart w:id="6" w:name="_Toc11867299"/>
      <w:r w:rsidRPr="00470CE6">
        <w:rPr>
          <w:rFonts w:ascii="Arial" w:hAnsi="Arial" w:cs="Arial"/>
          <w:sz w:val="24"/>
          <w:szCs w:val="24"/>
        </w:rPr>
        <w:t>ACTIVIDADES DEL PROCESO</w:t>
      </w:r>
      <w:bookmarkEnd w:id="6"/>
    </w:p>
    <w:p w:rsidR="00C95907" w:rsidRPr="00470CE6" w:rsidRDefault="00C95907" w:rsidP="00C95907">
      <w:pPr>
        <w:rPr>
          <w:rFonts w:cs="Arial"/>
          <w:szCs w:val="24"/>
        </w:rPr>
      </w:pPr>
    </w:p>
    <w:tbl>
      <w:tblPr>
        <w:tblW w:w="8920" w:type="dxa"/>
        <w:jc w:val="center"/>
        <w:tblCellMar>
          <w:left w:w="70" w:type="dxa"/>
          <w:right w:w="70" w:type="dxa"/>
        </w:tblCellMar>
        <w:tblLook w:val="00A0" w:firstRow="1" w:lastRow="0" w:firstColumn="1" w:lastColumn="0" w:noHBand="0" w:noVBand="0"/>
      </w:tblPr>
      <w:tblGrid>
        <w:gridCol w:w="407"/>
        <w:gridCol w:w="1595"/>
        <w:gridCol w:w="2415"/>
        <w:gridCol w:w="4503"/>
      </w:tblGrid>
      <w:tr w:rsidR="00C95907" w:rsidRPr="00470CE6" w:rsidTr="003003D1">
        <w:trPr>
          <w:trHeight w:val="255"/>
          <w:jc w:val="center"/>
        </w:trPr>
        <w:tc>
          <w:tcPr>
            <w:tcW w:w="320" w:type="dxa"/>
            <w:tcBorders>
              <w:top w:val="single" w:sz="8" w:space="0" w:color="auto"/>
              <w:left w:val="single" w:sz="8" w:space="0" w:color="auto"/>
              <w:bottom w:val="single" w:sz="8"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1577" w:type="dxa"/>
            <w:tcBorders>
              <w:top w:val="single" w:sz="8" w:space="0" w:color="auto"/>
              <w:left w:val="nil"/>
              <w:bottom w:val="single" w:sz="8" w:space="0" w:color="auto"/>
              <w:right w:val="single" w:sz="4"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ACTIVIDAD</w:t>
            </w:r>
          </w:p>
        </w:tc>
        <w:tc>
          <w:tcPr>
            <w:tcW w:w="2431" w:type="dxa"/>
            <w:tcBorders>
              <w:top w:val="single" w:sz="8" w:space="0" w:color="auto"/>
              <w:left w:val="nil"/>
              <w:bottom w:val="single" w:sz="8" w:space="0" w:color="auto"/>
              <w:right w:val="single" w:sz="4"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RESPONSABLE</w:t>
            </w:r>
          </w:p>
        </w:tc>
        <w:tc>
          <w:tcPr>
            <w:tcW w:w="4592" w:type="dxa"/>
            <w:tcBorders>
              <w:top w:val="single" w:sz="8" w:space="0" w:color="auto"/>
              <w:left w:val="nil"/>
              <w:bottom w:val="single" w:sz="8" w:space="0" w:color="auto"/>
              <w:right w:val="single" w:sz="8"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DESCRIPCION</w:t>
            </w:r>
          </w:p>
        </w:tc>
      </w:tr>
      <w:tr w:rsidR="00C95907" w:rsidRPr="00470CE6" w:rsidTr="003003D1">
        <w:trPr>
          <w:trHeight w:val="1467"/>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1</w:t>
            </w:r>
          </w:p>
        </w:tc>
        <w:tc>
          <w:tcPr>
            <w:tcW w:w="1577" w:type="dxa"/>
            <w:tcBorders>
              <w:top w:val="nil"/>
              <w:left w:val="nil"/>
              <w:bottom w:val="single" w:sz="4" w:space="0" w:color="auto"/>
              <w:right w:val="single" w:sz="4" w:space="0" w:color="auto"/>
            </w:tcBorders>
            <w:vAlign w:val="center"/>
          </w:tcPr>
          <w:p w:rsidR="00C95907" w:rsidRPr="00470CE6" w:rsidRDefault="00C95907" w:rsidP="00B9022B">
            <w:pPr>
              <w:spacing w:after="0" w:line="240" w:lineRule="auto"/>
              <w:jc w:val="center"/>
              <w:rPr>
                <w:rFonts w:cs="Arial"/>
                <w:color w:val="000000"/>
                <w:szCs w:val="24"/>
                <w:lang w:eastAsia="es-ES"/>
              </w:rPr>
            </w:pPr>
            <w:r w:rsidRPr="00470CE6">
              <w:rPr>
                <w:rFonts w:cs="Arial"/>
                <w:color w:val="000000"/>
                <w:szCs w:val="24"/>
                <w:lang w:eastAsia="es-ES"/>
              </w:rPr>
              <w:t>Diligenciar Formato datos del donante</w:t>
            </w:r>
          </w:p>
        </w:tc>
        <w:tc>
          <w:tcPr>
            <w:tcW w:w="2431" w:type="dxa"/>
            <w:tcBorders>
              <w:top w:val="nil"/>
              <w:left w:val="nil"/>
              <w:bottom w:val="single" w:sz="4" w:space="0" w:color="auto"/>
              <w:right w:val="single" w:sz="4" w:space="0" w:color="auto"/>
            </w:tcBorders>
            <w:vAlign w:val="center"/>
          </w:tcPr>
          <w:p w:rsidR="00C95907" w:rsidRPr="00470CE6" w:rsidRDefault="009F2F4E" w:rsidP="00F11B90">
            <w:pPr>
              <w:spacing w:after="0" w:line="240" w:lineRule="auto"/>
              <w:jc w:val="center"/>
              <w:rPr>
                <w:rFonts w:cs="Arial"/>
                <w:color w:val="000000"/>
                <w:szCs w:val="24"/>
                <w:lang w:eastAsia="es-ES"/>
              </w:rPr>
            </w:pPr>
            <w:r w:rsidRPr="00470CE6">
              <w:rPr>
                <w:rFonts w:cs="Arial"/>
                <w:color w:val="000000"/>
                <w:szCs w:val="24"/>
                <w:lang w:eastAsia="es-ES"/>
              </w:rPr>
              <w:t>Funcionario oficina</w:t>
            </w:r>
            <w:r w:rsidR="00C95907" w:rsidRPr="00470CE6">
              <w:rPr>
                <w:rFonts w:cs="Arial"/>
                <w:color w:val="000000"/>
                <w:szCs w:val="24"/>
                <w:lang w:eastAsia="es-ES"/>
              </w:rPr>
              <w:t xml:space="preserve"> </w:t>
            </w:r>
            <w:r w:rsidR="00A54C49" w:rsidRPr="00470CE6">
              <w:rPr>
                <w:rFonts w:cs="Arial"/>
                <w:color w:val="000000"/>
                <w:szCs w:val="24"/>
                <w:lang w:eastAsia="es-ES"/>
              </w:rPr>
              <w:t xml:space="preserve">Fondo Nacional Económico </w:t>
            </w:r>
            <w:r w:rsidR="00F11B90" w:rsidRPr="00470CE6">
              <w:rPr>
                <w:rFonts w:cs="Arial"/>
                <w:color w:val="000000"/>
                <w:szCs w:val="24"/>
                <w:lang w:eastAsia="es-ES"/>
              </w:rPr>
              <w:t>designado por la gerencia administrativa.</w:t>
            </w:r>
            <w:r w:rsidR="00C95907" w:rsidRPr="00470CE6">
              <w:rPr>
                <w:rFonts w:cs="Arial"/>
                <w:color w:val="000000"/>
                <w:szCs w:val="24"/>
                <w:lang w:eastAsia="es-ES"/>
              </w:rPr>
              <w:t xml:space="preserve"> </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funcionario deberá diligenciar </w:t>
            </w:r>
            <w:r w:rsidR="00CD0A58" w:rsidRPr="00470CE6">
              <w:rPr>
                <w:rFonts w:cs="Arial"/>
                <w:color w:val="000000"/>
                <w:szCs w:val="24"/>
                <w:lang w:eastAsia="es-ES"/>
              </w:rPr>
              <w:t>el formato (recepción de donación)</w:t>
            </w:r>
            <w:r w:rsidRPr="00470CE6">
              <w:rPr>
                <w:rFonts w:cs="Arial"/>
                <w:color w:val="000000"/>
                <w:szCs w:val="24"/>
                <w:lang w:eastAsia="es-ES"/>
              </w:rPr>
              <w:t xml:space="preserve">, donde contendrá los siguientes datos, los cuales serán informados por la </w:t>
            </w:r>
            <w:r w:rsidR="009F2F4E" w:rsidRPr="00470CE6">
              <w:rPr>
                <w:rFonts w:cs="Arial"/>
                <w:color w:val="000000"/>
                <w:szCs w:val="24"/>
                <w:lang w:eastAsia="es-ES"/>
              </w:rPr>
              <w:t>persona que</w:t>
            </w:r>
            <w:r w:rsidRPr="00470CE6">
              <w:rPr>
                <w:rFonts w:cs="Arial"/>
                <w:color w:val="000000"/>
                <w:szCs w:val="24"/>
                <w:lang w:eastAsia="es-ES"/>
              </w:rPr>
              <w:t xml:space="preserve"> gestiono la donación: a) datos del donante, b) valor de la donación) </w:t>
            </w:r>
            <w:r w:rsidR="009F2F4E" w:rsidRPr="00470CE6">
              <w:rPr>
                <w:rFonts w:cs="Arial"/>
                <w:color w:val="000000"/>
                <w:szCs w:val="24"/>
                <w:lang w:eastAsia="es-ES"/>
              </w:rPr>
              <w:t>y especificar</w:t>
            </w:r>
            <w:r w:rsidRPr="00470CE6">
              <w:rPr>
                <w:rFonts w:cs="Arial"/>
                <w:color w:val="000000"/>
                <w:szCs w:val="24"/>
                <w:lang w:eastAsia="es-ES"/>
              </w:rPr>
              <w:t xml:space="preserve"> si la donación va dirigida </w:t>
            </w:r>
            <w:r w:rsidR="009F2F4E" w:rsidRPr="00470CE6">
              <w:rPr>
                <w:rFonts w:cs="Arial"/>
                <w:color w:val="000000"/>
                <w:szCs w:val="24"/>
                <w:lang w:eastAsia="es-ES"/>
              </w:rPr>
              <w:t>a algún</w:t>
            </w:r>
            <w:r w:rsidRPr="00470CE6">
              <w:rPr>
                <w:rFonts w:cs="Arial"/>
                <w:color w:val="000000"/>
                <w:szCs w:val="24"/>
                <w:lang w:eastAsia="es-ES"/>
              </w:rPr>
              <w:t xml:space="preserve"> candidato en especial. – ley 996 de 2005.</w:t>
            </w:r>
          </w:p>
        </w:tc>
      </w:tr>
      <w:tr w:rsidR="00C95907" w:rsidRPr="00470CE6" w:rsidTr="001463AD">
        <w:trPr>
          <w:trHeight w:val="2211"/>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2</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Solicitud de documentos al donante conforme a la ley</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 xml:space="preserve">Fondo Nacional Económico </w:t>
            </w:r>
            <w:r w:rsidRPr="00470CE6">
              <w:rPr>
                <w:rFonts w:cs="Arial"/>
                <w:color w:val="000000"/>
                <w:szCs w:val="24"/>
                <w:lang w:eastAsia="es-ES"/>
              </w:rPr>
              <w:t>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F11B90">
            <w:pPr>
              <w:spacing w:after="0" w:line="240" w:lineRule="auto"/>
              <w:rPr>
                <w:rFonts w:cs="Arial"/>
                <w:color w:val="000000"/>
                <w:szCs w:val="24"/>
                <w:lang w:eastAsia="es-ES"/>
              </w:rPr>
            </w:pPr>
            <w:r w:rsidRPr="00470CE6">
              <w:rPr>
                <w:rFonts w:cs="Arial"/>
                <w:color w:val="000000"/>
                <w:szCs w:val="24"/>
                <w:lang w:eastAsia="es-ES"/>
              </w:rPr>
              <w:t xml:space="preserve">El funcionario contactara al donante, donde le solicitara los documentos respectivos para legalizar la donación  como lo son;  acta autorización de donación, certificado de constitución legal, Rut, Certificado de Revisor Fiscal, copia de escritura pública de donación e insinuación notarial en caso de que la donación supere los 50 S.M.M.L.V, en caso de ser donaciones en especie deberá ser reivindicado a nombre del fondo Nacional Económico del Partido Conservador Colombiano, para las </w:t>
            </w:r>
            <w:r w:rsidRPr="00470CE6">
              <w:rPr>
                <w:rFonts w:cs="Arial"/>
                <w:color w:val="000000"/>
                <w:szCs w:val="24"/>
                <w:lang w:eastAsia="es-ES"/>
              </w:rPr>
              <w:lastRenderedPageBreak/>
              <w:t>donaciones en dinero, se informara el número de cuenta donde podrá realizar la consignación</w:t>
            </w:r>
            <w:r w:rsidR="00F11B90" w:rsidRPr="00470CE6">
              <w:rPr>
                <w:rFonts w:cs="Arial"/>
                <w:color w:val="000000"/>
                <w:szCs w:val="24"/>
                <w:lang w:eastAsia="es-ES"/>
              </w:rPr>
              <w:t>.</w:t>
            </w:r>
          </w:p>
        </w:tc>
      </w:tr>
      <w:tr w:rsidR="00C95907" w:rsidRPr="00470CE6" w:rsidTr="003003D1">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lastRenderedPageBreak/>
              <w:t>3</w:t>
            </w:r>
          </w:p>
        </w:tc>
        <w:tc>
          <w:tcPr>
            <w:tcW w:w="1577" w:type="dxa"/>
            <w:tcBorders>
              <w:top w:val="nil"/>
              <w:left w:val="nil"/>
              <w:bottom w:val="single" w:sz="4" w:space="0" w:color="auto"/>
              <w:right w:val="single" w:sz="4" w:space="0" w:color="auto"/>
            </w:tcBorders>
            <w:vAlign w:val="center"/>
          </w:tcPr>
          <w:p w:rsidR="00C95907" w:rsidRPr="00470CE6" w:rsidRDefault="00C95907" w:rsidP="00B9022B">
            <w:pPr>
              <w:spacing w:after="0" w:line="240" w:lineRule="auto"/>
              <w:jc w:val="center"/>
              <w:rPr>
                <w:rFonts w:cs="Arial"/>
                <w:color w:val="000000"/>
                <w:szCs w:val="24"/>
                <w:lang w:eastAsia="es-ES"/>
              </w:rPr>
            </w:pPr>
            <w:r w:rsidRPr="00470CE6">
              <w:rPr>
                <w:rFonts w:cs="Arial"/>
                <w:color w:val="000000"/>
                <w:szCs w:val="24"/>
                <w:lang w:eastAsia="es-ES"/>
              </w:rPr>
              <w:t>Diligenciar Formato datos anexos  donante</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 xml:space="preserve">Fondo Nacional Económico </w:t>
            </w:r>
            <w:r w:rsidRPr="00470CE6">
              <w:rPr>
                <w:rFonts w:cs="Arial"/>
                <w:color w:val="000000"/>
                <w:szCs w:val="24"/>
                <w:lang w:eastAsia="es-ES"/>
              </w:rPr>
              <w:t>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B9022B">
            <w:pPr>
              <w:spacing w:after="0" w:line="240" w:lineRule="auto"/>
              <w:rPr>
                <w:rFonts w:cs="Arial"/>
                <w:color w:val="000000"/>
                <w:szCs w:val="24"/>
                <w:lang w:eastAsia="es-ES"/>
              </w:rPr>
            </w:pPr>
            <w:r w:rsidRPr="00470CE6">
              <w:rPr>
                <w:rFonts w:cs="Arial"/>
                <w:color w:val="000000"/>
                <w:szCs w:val="24"/>
                <w:lang w:eastAsia="es-ES"/>
              </w:rPr>
              <w:t xml:space="preserve">El funcionario diligenciara el formato </w:t>
            </w:r>
            <w:r w:rsidR="00CD0A58" w:rsidRPr="00470CE6">
              <w:rPr>
                <w:rFonts w:cs="Arial"/>
                <w:color w:val="000000"/>
                <w:szCs w:val="24"/>
                <w:lang w:eastAsia="es-ES"/>
              </w:rPr>
              <w:t xml:space="preserve">(recepción de donación) </w:t>
            </w:r>
            <w:r w:rsidRPr="00470CE6">
              <w:rPr>
                <w:rFonts w:cs="Arial"/>
                <w:color w:val="000000"/>
                <w:szCs w:val="24"/>
                <w:lang w:eastAsia="es-ES"/>
              </w:rPr>
              <w:t>que contendrá el mismo consecutivo de datos del donante, allí relacionara los documentos que hacen parte de la legalización de la donación.</w:t>
            </w:r>
          </w:p>
        </w:tc>
      </w:tr>
      <w:tr w:rsidR="00C95907" w:rsidRPr="00470CE6" w:rsidTr="003003D1">
        <w:trPr>
          <w:trHeight w:val="144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4</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Revisión de Formato y Documentos</w:t>
            </w:r>
          </w:p>
        </w:tc>
        <w:tc>
          <w:tcPr>
            <w:tcW w:w="2431" w:type="dxa"/>
            <w:tcBorders>
              <w:top w:val="nil"/>
              <w:left w:val="nil"/>
              <w:bottom w:val="single" w:sz="4" w:space="0" w:color="auto"/>
              <w:right w:val="single" w:sz="4" w:space="0" w:color="auto"/>
            </w:tcBorders>
            <w:vAlign w:val="center"/>
          </w:tcPr>
          <w:p w:rsidR="00C95907" w:rsidRPr="00470CE6" w:rsidRDefault="00F11B90" w:rsidP="00F11B90">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 xml:space="preserve">Fondo Nacional Económico </w:t>
            </w:r>
            <w:r w:rsidRPr="00470CE6">
              <w:rPr>
                <w:rFonts w:cs="Arial"/>
                <w:color w:val="000000"/>
                <w:szCs w:val="24"/>
                <w:lang w:eastAsia="es-ES"/>
              </w:rPr>
              <w:t>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El funcionario realizara un chequeo de los documentos que permiten legalizar la donación, Si los documentos se encuentran a satisfacción pasaran a tesorería, si los anexos no se encuentran completos,  se notificara al donante para completar la documentación correspondiente e indicar en la actividad</w:t>
            </w:r>
            <w:r w:rsidRPr="00470CE6">
              <w:rPr>
                <w:rFonts w:cs="Arial"/>
                <w:b/>
                <w:bCs/>
                <w:color w:val="000000"/>
                <w:szCs w:val="24"/>
                <w:lang w:eastAsia="es-ES"/>
              </w:rPr>
              <w:t xml:space="preserve"> No. 2</w:t>
            </w:r>
          </w:p>
        </w:tc>
      </w:tr>
      <w:tr w:rsidR="00C95907" w:rsidRPr="00470CE6" w:rsidTr="003003D1">
        <w:trPr>
          <w:trHeight w:val="72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5</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Solicitud de documentos faltantes</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Fondo Nacional Económico</w:t>
            </w:r>
            <w:r w:rsidRPr="00470CE6">
              <w:rPr>
                <w:rFonts w:cs="Arial"/>
                <w:color w:val="000000"/>
                <w:szCs w:val="24"/>
                <w:lang w:eastAsia="es-ES"/>
              </w:rPr>
              <w:t xml:space="preserve"> 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Si los documentos no se encuentran completos, el funcionario deberá contactar por algún medio al donante con el fin de gestionar la documentación faltante.</w:t>
            </w:r>
          </w:p>
        </w:tc>
      </w:tr>
      <w:tr w:rsidR="00C95907" w:rsidRPr="00470CE6" w:rsidTr="003003D1">
        <w:trPr>
          <w:trHeight w:val="72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6</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Aprobación Formato y documentos</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 xml:space="preserve">Fondo Nacional Económico </w:t>
            </w:r>
            <w:r w:rsidRPr="00470CE6">
              <w:rPr>
                <w:rFonts w:cs="Arial"/>
                <w:color w:val="000000"/>
                <w:szCs w:val="24"/>
                <w:lang w:eastAsia="es-ES"/>
              </w:rPr>
              <w:t>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Cuando los documentos se encuentran en su totalidad el funcionario encargado dará su visto de aprobación con firma y fecha de aprobado.</w:t>
            </w:r>
          </w:p>
        </w:tc>
      </w:tr>
      <w:tr w:rsidR="00C95907" w:rsidRPr="00470CE6" w:rsidTr="003003D1">
        <w:trPr>
          <w:trHeight w:val="72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7</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Entrega de documentos a Tesorería</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oficina </w:t>
            </w:r>
            <w:r w:rsidR="00A54C49" w:rsidRPr="00470CE6">
              <w:rPr>
                <w:rFonts w:cs="Arial"/>
                <w:color w:val="000000"/>
                <w:szCs w:val="24"/>
                <w:lang w:eastAsia="es-ES"/>
              </w:rPr>
              <w:t xml:space="preserve">Fondo Nacional Económico </w:t>
            </w:r>
            <w:r w:rsidRPr="00470CE6">
              <w:rPr>
                <w:rFonts w:cs="Arial"/>
                <w:color w:val="000000"/>
                <w:szCs w:val="24"/>
                <w:lang w:eastAsia="es-ES"/>
              </w:rPr>
              <w:t>designado por la gerencia administrativa.</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El funcionario hará entrega del formato</w:t>
            </w:r>
            <w:r w:rsidR="00CD0A58" w:rsidRPr="00470CE6">
              <w:rPr>
                <w:rFonts w:cs="Arial"/>
                <w:color w:val="000000"/>
                <w:szCs w:val="24"/>
                <w:lang w:eastAsia="es-ES"/>
              </w:rPr>
              <w:t xml:space="preserve"> (recepción de donación)</w:t>
            </w:r>
            <w:r w:rsidRPr="00470CE6">
              <w:rPr>
                <w:rFonts w:cs="Arial"/>
                <w:color w:val="000000"/>
                <w:szCs w:val="24"/>
                <w:lang w:eastAsia="es-ES"/>
              </w:rPr>
              <w:t xml:space="preserve"> con los documentos que soportan la legalización al departamento de tesorería.</w:t>
            </w:r>
          </w:p>
        </w:tc>
      </w:tr>
      <w:tr w:rsidR="00C95907" w:rsidRPr="00470CE6" w:rsidTr="003003D1">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lastRenderedPageBreak/>
              <w:t>8</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Revisión soportes  dpto. Tesorería</w:t>
            </w:r>
          </w:p>
        </w:tc>
        <w:tc>
          <w:tcPr>
            <w:tcW w:w="2431" w:type="dxa"/>
            <w:tcBorders>
              <w:top w:val="nil"/>
              <w:left w:val="nil"/>
              <w:bottom w:val="single" w:sz="4" w:space="0" w:color="auto"/>
              <w:right w:val="single" w:sz="4" w:space="0" w:color="auto"/>
            </w:tcBorders>
            <w:vAlign w:val="center"/>
          </w:tcPr>
          <w:p w:rsidR="00C95907" w:rsidRPr="00470CE6" w:rsidRDefault="00C95907" w:rsidP="00F11B90">
            <w:pPr>
              <w:spacing w:after="0" w:line="240" w:lineRule="auto"/>
              <w:jc w:val="center"/>
              <w:rPr>
                <w:rFonts w:cs="Arial"/>
                <w:color w:val="000000"/>
                <w:szCs w:val="24"/>
                <w:lang w:eastAsia="es-ES"/>
              </w:rPr>
            </w:pPr>
            <w:r w:rsidRPr="00470CE6">
              <w:rPr>
                <w:rFonts w:cs="Arial"/>
                <w:color w:val="000000"/>
                <w:szCs w:val="24"/>
                <w:lang w:eastAsia="es-ES"/>
              </w:rPr>
              <w:t>Funcionario de tesorería</w:t>
            </w:r>
            <w:r w:rsidR="00F11B90" w:rsidRPr="00470CE6">
              <w:rPr>
                <w:rFonts w:cs="Arial"/>
                <w:color w:val="000000"/>
                <w:szCs w:val="24"/>
                <w:lang w:eastAsia="es-ES"/>
              </w:rPr>
              <w:t>.</w:t>
            </w:r>
            <w:r w:rsidRPr="00470CE6">
              <w:rPr>
                <w:rFonts w:cs="Arial"/>
                <w:color w:val="000000"/>
                <w:szCs w:val="24"/>
                <w:lang w:eastAsia="es-ES"/>
              </w:rPr>
              <w:t xml:space="preserve"> </w:t>
            </w:r>
          </w:p>
        </w:tc>
        <w:tc>
          <w:tcPr>
            <w:tcW w:w="4592" w:type="dxa"/>
            <w:tcBorders>
              <w:top w:val="nil"/>
              <w:left w:val="nil"/>
              <w:bottom w:val="single" w:sz="4" w:space="0" w:color="auto"/>
              <w:right w:val="single" w:sz="8" w:space="0" w:color="auto"/>
            </w:tcBorders>
            <w:vAlign w:val="bottom"/>
          </w:tcPr>
          <w:p w:rsidR="00C95907" w:rsidRPr="00470CE6" w:rsidRDefault="00F11B90" w:rsidP="00F11B90">
            <w:pPr>
              <w:spacing w:after="0" w:line="240" w:lineRule="auto"/>
              <w:rPr>
                <w:rFonts w:cs="Arial"/>
                <w:color w:val="000000"/>
                <w:szCs w:val="24"/>
                <w:lang w:eastAsia="es-ES"/>
              </w:rPr>
            </w:pPr>
            <w:r w:rsidRPr="00470CE6">
              <w:rPr>
                <w:rFonts w:cs="Arial"/>
                <w:color w:val="000000"/>
                <w:szCs w:val="24"/>
                <w:lang w:eastAsia="es-ES"/>
              </w:rPr>
              <w:t>T</w:t>
            </w:r>
            <w:r w:rsidR="00C95907" w:rsidRPr="00470CE6">
              <w:rPr>
                <w:rFonts w:cs="Arial"/>
                <w:color w:val="000000"/>
                <w:szCs w:val="24"/>
                <w:lang w:eastAsia="es-ES"/>
              </w:rPr>
              <w:t xml:space="preserve">esorería </w:t>
            </w:r>
            <w:r w:rsidRPr="00470CE6">
              <w:rPr>
                <w:rFonts w:cs="Arial"/>
                <w:color w:val="000000"/>
                <w:szCs w:val="24"/>
                <w:lang w:eastAsia="es-ES"/>
              </w:rPr>
              <w:t>realizará</w:t>
            </w:r>
            <w:r w:rsidR="00C95907" w:rsidRPr="00470CE6">
              <w:rPr>
                <w:rFonts w:cs="Arial"/>
                <w:color w:val="000000"/>
                <w:szCs w:val="24"/>
                <w:lang w:eastAsia="es-ES"/>
              </w:rPr>
              <w:t xml:space="preserve"> una nueva revisión a los documentos con el fin de constatar que cumplan con los requisitos establecidos para la legalización de la donación.</w:t>
            </w:r>
          </w:p>
        </w:tc>
      </w:tr>
      <w:tr w:rsidR="00C95907" w:rsidRPr="00470CE6" w:rsidTr="003003D1">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9</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Devolución soportes área comercial</w:t>
            </w:r>
          </w:p>
        </w:tc>
        <w:tc>
          <w:tcPr>
            <w:tcW w:w="2431" w:type="dxa"/>
            <w:tcBorders>
              <w:top w:val="nil"/>
              <w:left w:val="nil"/>
              <w:bottom w:val="single" w:sz="4" w:space="0" w:color="auto"/>
              <w:right w:val="single" w:sz="4" w:space="0" w:color="auto"/>
            </w:tcBorders>
            <w:vAlign w:val="center"/>
          </w:tcPr>
          <w:p w:rsidR="00C95907" w:rsidRPr="00470CE6" w:rsidRDefault="00F11B90" w:rsidP="00C95907">
            <w:pPr>
              <w:spacing w:after="0" w:line="240" w:lineRule="auto"/>
              <w:jc w:val="center"/>
              <w:rPr>
                <w:rFonts w:cs="Arial"/>
                <w:color w:val="000000"/>
                <w:szCs w:val="24"/>
                <w:lang w:eastAsia="es-ES"/>
              </w:rPr>
            </w:pPr>
            <w:r w:rsidRPr="00470CE6">
              <w:rPr>
                <w:rFonts w:cs="Arial"/>
                <w:color w:val="000000"/>
                <w:szCs w:val="24"/>
                <w:lang w:eastAsia="es-ES"/>
              </w:rPr>
              <w:t>Funcionario de tesorería.</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En caso de que los soportes estén incompletos se devolverán al funcionario encargado de dicha gestión e iniciara el proceso nuevamente en la actividad </w:t>
            </w:r>
            <w:r w:rsidRPr="00470CE6">
              <w:rPr>
                <w:rFonts w:cs="Arial"/>
                <w:b/>
                <w:bCs/>
                <w:color w:val="000000"/>
                <w:szCs w:val="24"/>
                <w:lang w:eastAsia="es-ES"/>
              </w:rPr>
              <w:t xml:space="preserve"> No. 5</w:t>
            </w:r>
            <w:r w:rsidRPr="00470CE6">
              <w:rPr>
                <w:rFonts w:cs="Arial"/>
                <w:color w:val="000000"/>
                <w:szCs w:val="24"/>
                <w:lang w:eastAsia="es-ES"/>
              </w:rPr>
              <w:t xml:space="preserve"> de lo contrario se dará paso a confirmación de la consignación de la donación.</w:t>
            </w:r>
          </w:p>
        </w:tc>
      </w:tr>
      <w:tr w:rsidR="00C95907" w:rsidRPr="00470CE6" w:rsidTr="003003D1">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10</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 xml:space="preserve">Verificar consignación en cuenta del </w:t>
            </w:r>
            <w:r w:rsidR="00A54C49" w:rsidRPr="00470CE6">
              <w:rPr>
                <w:rFonts w:cs="Arial"/>
                <w:color w:val="000000"/>
                <w:szCs w:val="24"/>
                <w:lang w:eastAsia="es-ES"/>
              </w:rPr>
              <w:t>Fondo Nacional Económico</w:t>
            </w:r>
          </w:p>
        </w:tc>
        <w:tc>
          <w:tcPr>
            <w:tcW w:w="2431" w:type="dxa"/>
            <w:tcBorders>
              <w:top w:val="nil"/>
              <w:left w:val="nil"/>
              <w:bottom w:val="single" w:sz="4" w:space="0" w:color="auto"/>
              <w:right w:val="single" w:sz="4" w:space="0" w:color="auto"/>
            </w:tcBorders>
            <w:vAlign w:val="center"/>
          </w:tcPr>
          <w:p w:rsidR="00C95907" w:rsidRPr="00470CE6" w:rsidRDefault="00F11B90" w:rsidP="003003D1">
            <w:pPr>
              <w:spacing w:after="0" w:line="240" w:lineRule="auto"/>
              <w:jc w:val="center"/>
              <w:rPr>
                <w:rFonts w:cs="Arial"/>
                <w:color w:val="000000"/>
                <w:szCs w:val="24"/>
                <w:lang w:eastAsia="es-ES"/>
              </w:rPr>
            </w:pPr>
            <w:r w:rsidRPr="00470CE6">
              <w:rPr>
                <w:rFonts w:cs="Arial"/>
                <w:color w:val="000000"/>
                <w:szCs w:val="24"/>
                <w:lang w:eastAsia="es-ES"/>
              </w:rPr>
              <w:t xml:space="preserve">Funcionario de tesorería </w:t>
            </w:r>
          </w:p>
        </w:tc>
        <w:tc>
          <w:tcPr>
            <w:tcW w:w="4592" w:type="dxa"/>
            <w:tcBorders>
              <w:top w:val="nil"/>
              <w:left w:val="nil"/>
              <w:bottom w:val="single" w:sz="4" w:space="0" w:color="auto"/>
              <w:right w:val="single" w:sz="8" w:space="0" w:color="auto"/>
            </w:tcBorders>
            <w:vAlign w:val="bottom"/>
          </w:tcPr>
          <w:p w:rsidR="00C95907" w:rsidRPr="00470CE6" w:rsidRDefault="00C95907" w:rsidP="001463AD">
            <w:pPr>
              <w:spacing w:after="0" w:line="240" w:lineRule="auto"/>
              <w:rPr>
                <w:rFonts w:cs="Arial"/>
                <w:color w:val="000000"/>
                <w:szCs w:val="24"/>
                <w:lang w:eastAsia="es-ES"/>
              </w:rPr>
            </w:pPr>
            <w:r w:rsidRPr="00470CE6">
              <w:rPr>
                <w:rFonts w:cs="Arial"/>
                <w:color w:val="000000"/>
                <w:szCs w:val="24"/>
                <w:lang w:eastAsia="es-ES"/>
              </w:rPr>
              <w:t xml:space="preserve">El  tesorero comprobara la consignación del donante e informara </w:t>
            </w:r>
            <w:r w:rsidR="003003D1" w:rsidRPr="00470CE6">
              <w:rPr>
                <w:rFonts w:cs="Arial"/>
                <w:color w:val="000000"/>
                <w:szCs w:val="24"/>
                <w:lang w:eastAsia="es-ES"/>
              </w:rPr>
              <w:t>al área de contabilidad.</w:t>
            </w:r>
          </w:p>
        </w:tc>
      </w:tr>
      <w:tr w:rsidR="00C95907" w:rsidRPr="00470CE6" w:rsidTr="003003D1">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11</w:t>
            </w:r>
          </w:p>
        </w:tc>
        <w:tc>
          <w:tcPr>
            <w:tcW w:w="1577"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center"/>
              <w:rPr>
                <w:rFonts w:cs="Arial"/>
                <w:color w:val="000000"/>
                <w:szCs w:val="24"/>
                <w:lang w:eastAsia="es-ES"/>
              </w:rPr>
            </w:pPr>
            <w:r w:rsidRPr="00470CE6">
              <w:rPr>
                <w:rFonts w:cs="Arial"/>
                <w:color w:val="000000"/>
                <w:szCs w:val="24"/>
                <w:lang w:eastAsia="es-ES"/>
              </w:rPr>
              <w:t xml:space="preserve">Consignación cheque desde oficina del </w:t>
            </w:r>
            <w:r w:rsidR="00A54C49" w:rsidRPr="00470CE6">
              <w:rPr>
                <w:rFonts w:cs="Arial"/>
                <w:color w:val="000000"/>
                <w:szCs w:val="24"/>
                <w:lang w:eastAsia="es-ES"/>
              </w:rPr>
              <w:t>Fondo Nacional Económico</w:t>
            </w:r>
          </w:p>
        </w:tc>
        <w:tc>
          <w:tcPr>
            <w:tcW w:w="2431" w:type="dxa"/>
            <w:tcBorders>
              <w:top w:val="nil"/>
              <w:left w:val="nil"/>
              <w:bottom w:val="single" w:sz="4" w:space="0" w:color="auto"/>
              <w:right w:val="single" w:sz="4" w:space="0" w:color="auto"/>
            </w:tcBorders>
            <w:vAlign w:val="center"/>
          </w:tcPr>
          <w:p w:rsidR="00C95907" w:rsidRPr="00470CE6" w:rsidRDefault="00C95907" w:rsidP="003003D1">
            <w:pPr>
              <w:spacing w:after="0" w:line="240" w:lineRule="auto"/>
              <w:jc w:val="center"/>
              <w:rPr>
                <w:rFonts w:cs="Arial"/>
                <w:color w:val="000000"/>
                <w:szCs w:val="24"/>
                <w:lang w:eastAsia="es-ES"/>
              </w:rPr>
            </w:pPr>
            <w:r w:rsidRPr="00470CE6">
              <w:rPr>
                <w:rFonts w:cs="Arial"/>
                <w:color w:val="000000"/>
                <w:szCs w:val="24"/>
                <w:lang w:eastAsia="es-ES"/>
              </w:rPr>
              <w:t>Funcionario</w:t>
            </w:r>
            <w:r w:rsidR="003003D1" w:rsidRPr="00470CE6">
              <w:rPr>
                <w:rFonts w:cs="Arial"/>
                <w:color w:val="000000"/>
                <w:szCs w:val="24"/>
                <w:lang w:eastAsia="es-ES"/>
              </w:rPr>
              <w:t xml:space="preserve"> de</w:t>
            </w:r>
            <w:r w:rsidRPr="00470CE6">
              <w:rPr>
                <w:rFonts w:cs="Arial"/>
                <w:color w:val="000000"/>
                <w:szCs w:val="24"/>
                <w:lang w:eastAsia="es-ES"/>
              </w:rPr>
              <w:t xml:space="preserve"> tesorería  </w:t>
            </w:r>
          </w:p>
        </w:tc>
        <w:tc>
          <w:tcPr>
            <w:tcW w:w="4592"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Cuando el donante no realiza la consignación directamente en las cuentas del </w:t>
            </w:r>
            <w:r w:rsidR="00A54C49" w:rsidRPr="00470CE6">
              <w:rPr>
                <w:rFonts w:cs="Arial"/>
                <w:color w:val="000000"/>
                <w:szCs w:val="24"/>
                <w:lang w:eastAsia="es-ES"/>
              </w:rPr>
              <w:t>Fondo Nacional Económico</w:t>
            </w:r>
            <w:r w:rsidRPr="00470CE6">
              <w:rPr>
                <w:rFonts w:cs="Arial"/>
                <w:color w:val="000000"/>
                <w:szCs w:val="24"/>
                <w:lang w:eastAsia="es-ES"/>
              </w:rPr>
              <w:t>, y lo remite a las oficinas, el tesorero realizara la consignación correspondiente.</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12</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Aprobación formalidades de la donación.</w:t>
            </w:r>
          </w:p>
        </w:tc>
        <w:tc>
          <w:tcPr>
            <w:tcW w:w="2431" w:type="dxa"/>
            <w:tcBorders>
              <w:top w:val="nil"/>
              <w:left w:val="nil"/>
              <w:bottom w:val="single" w:sz="4" w:space="0" w:color="auto"/>
              <w:right w:val="single" w:sz="4" w:space="0" w:color="auto"/>
            </w:tcBorders>
            <w:vAlign w:val="center"/>
          </w:tcPr>
          <w:p w:rsidR="003003D1" w:rsidRPr="00470CE6" w:rsidRDefault="0081728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de tesorería  </w:t>
            </w:r>
          </w:p>
        </w:tc>
        <w:tc>
          <w:tcPr>
            <w:tcW w:w="4592" w:type="dxa"/>
            <w:tcBorders>
              <w:top w:val="nil"/>
              <w:left w:val="nil"/>
              <w:bottom w:val="single" w:sz="4" w:space="0" w:color="auto"/>
              <w:right w:val="single" w:sz="8" w:space="0" w:color="auto"/>
            </w:tcBorders>
            <w:vAlign w:val="bottom"/>
          </w:tcPr>
          <w:p w:rsidR="003003D1" w:rsidRPr="00470CE6" w:rsidRDefault="003003D1" w:rsidP="00C95907">
            <w:pPr>
              <w:spacing w:after="0" w:line="240" w:lineRule="auto"/>
              <w:rPr>
                <w:rFonts w:cs="Arial"/>
                <w:color w:val="000000"/>
                <w:szCs w:val="24"/>
                <w:lang w:eastAsia="es-ES"/>
              </w:rPr>
            </w:pPr>
            <w:r w:rsidRPr="00470CE6">
              <w:rPr>
                <w:rFonts w:cs="Arial"/>
                <w:color w:val="000000"/>
                <w:szCs w:val="24"/>
                <w:lang w:eastAsia="es-ES"/>
              </w:rPr>
              <w:t>Cuando se ha cumplido con todos los requisitos de la donación,  se da visto bueno en el formato</w:t>
            </w:r>
            <w:r w:rsidR="00CD0A58" w:rsidRPr="00470CE6">
              <w:rPr>
                <w:rFonts w:cs="Arial"/>
                <w:color w:val="000000"/>
                <w:szCs w:val="24"/>
                <w:lang w:eastAsia="es-ES"/>
              </w:rPr>
              <w:t xml:space="preserve"> (recepción de donación)</w:t>
            </w:r>
            <w:r w:rsidRPr="00470CE6">
              <w:rPr>
                <w:rFonts w:cs="Arial"/>
                <w:color w:val="000000"/>
                <w:szCs w:val="24"/>
                <w:lang w:eastAsia="es-ES"/>
              </w:rPr>
              <w:t xml:space="preserve"> previo donde estipula todos los soportes de la donación, y se emitirá el certificado de donación, para las respectivas firmas, de representante legal y revisor fiscal, del </w:t>
            </w:r>
            <w:r w:rsidR="00A54C49" w:rsidRPr="00470CE6">
              <w:rPr>
                <w:rFonts w:cs="Arial"/>
                <w:color w:val="000000"/>
                <w:szCs w:val="24"/>
                <w:lang w:eastAsia="es-ES"/>
              </w:rPr>
              <w:t>Fondo Nacional Económico</w:t>
            </w:r>
            <w:r w:rsidRPr="00470CE6">
              <w:rPr>
                <w:rFonts w:cs="Arial"/>
                <w:color w:val="000000"/>
                <w:szCs w:val="24"/>
                <w:lang w:eastAsia="es-ES"/>
              </w:rPr>
              <w:t>.</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13</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Envió soportes  a Contabilidad</w:t>
            </w:r>
          </w:p>
        </w:tc>
        <w:tc>
          <w:tcPr>
            <w:tcW w:w="2431" w:type="dxa"/>
            <w:tcBorders>
              <w:top w:val="nil"/>
              <w:left w:val="nil"/>
              <w:bottom w:val="single" w:sz="4" w:space="0" w:color="auto"/>
              <w:right w:val="single" w:sz="4" w:space="0" w:color="auto"/>
            </w:tcBorders>
            <w:vAlign w:val="center"/>
          </w:tcPr>
          <w:p w:rsidR="003003D1" w:rsidRPr="00470CE6" w:rsidRDefault="00817280" w:rsidP="00C95907">
            <w:pPr>
              <w:spacing w:after="0" w:line="240" w:lineRule="auto"/>
              <w:jc w:val="center"/>
              <w:rPr>
                <w:rFonts w:cs="Arial"/>
                <w:color w:val="000000"/>
                <w:szCs w:val="24"/>
                <w:lang w:eastAsia="es-ES"/>
              </w:rPr>
            </w:pPr>
            <w:r w:rsidRPr="00470CE6">
              <w:rPr>
                <w:rFonts w:cs="Arial"/>
                <w:color w:val="000000"/>
                <w:szCs w:val="24"/>
                <w:lang w:eastAsia="es-ES"/>
              </w:rPr>
              <w:t xml:space="preserve">Funcionario de tesorería  </w:t>
            </w:r>
          </w:p>
        </w:tc>
        <w:tc>
          <w:tcPr>
            <w:tcW w:w="4592" w:type="dxa"/>
            <w:tcBorders>
              <w:top w:val="nil"/>
              <w:left w:val="nil"/>
              <w:bottom w:val="single" w:sz="4" w:space="0" w:color="auto"/>
              <w:right w:val="single" w:sz="8" w:space="0" w:color="auto"/>
            </w:tcBorders>
            <w:vAlign w:val="bottom"/>
          </w:tcPr>
          <w:p w:rsidR="003003D1" w:rsidRPr="00470CE6" w:rsidRDefault="003003D1" w:rsidP="00C95907">
            <w:pPr>
              <w:spacing w:after="0" w:line="240" w:lineRule="auto"/>
              <w:rPr>
                <w:rFonts w:cs="Arial"/>
                <w:color w:val="000000"/>
                <w:szCs w:val="24"/>
                <w:lang w:eastAsia="es-ES"/>
              </w:rPr>
            </w:pPr>
            <w:r w:rsidRPr="00470CE6">
              <w:rPr>
                <w:rFonts w:cs="Arial"/>
                <w:color w:val="000000"/>
                <w:szCs w:val="24"/>
                <w:lang w:eastAsia="es-ES"/>
              </w:rPr>
              <w:t xml:space="preserve">El departamento de tesorería, entregara copia de los soportes de la donación, con la </w:t>
            </w:r>
            <w:r w:rsidR="009F2F4E" w:rsidRPr="00470CE6">
              <w:rPr>
                <w:rFonts w:cs="Arial"/>
                <w:color w:val="000000"/>
                <w:szCs w:val="24"/>
                <w:lang w:eastAsia="es-ES"/>
              </w:rPr>
              <w:t>planilla respetiva</w:t>
            </w:r>
            <w:r w:rsidRPr="00470CE6">
              <w:rPr>
                <w:rFonts w:cs="Arial"/>
                <w:color w:val="000000"/>
                <w:szCs w:val="24"/>
                <w:lang w:eastAsia="es-ES"/>
              </w:rPr>
              <w:t>, en su orden cronológico y   consecutivo. Al departamento contable.</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14</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Registro contable de Donaciones.</w:t>
            </w:r>
          </w:p>
        </w:tc>
        <w:tc>
          <w:tcPr>
            <w:tcW w:w="2431" w:type="dxa"/>
            <w:tcBorders>
              <w:top w:val="nil"/>
              <w:left w:val="nil"/>
              <w:bottom w:val="single" w:sz="4" w:space="0" w:color="auto"/>
              <w:right w:val="single" w:sz="4" w:space="0" w:color="auto"/>
            </w:tcBorders>
            <w:vAlign w:val="center"/>
          </w:tcPr>
          <w:p w:rsidR="003003D1" w:rsidRPr="00470CE6" w:rsidRDefault="003003D1" w:rsidP="00817280">
            <w:pPr>
              <w:spacing w:after="0" w:line="240" w:lineRule="auto"/>
              <w:jc w:val="center"/>
              <w:rPr>
                <w:rFonts w:cs="Arial"/>
                <w:color w:val="000000"/>
                <w:szCs w:val="24"/>
                <w:lang w:eastAsia="es-ES"/>
              </w:rPr>
            </w:pPr>
            <w:r w:rsidRPr="00470CE6">
              <w:rPr>
                <w:rFonts w:cs="Arial"/>
                <w:color w:val="000000"/>
                <w:szCs w:val="24"/>
                <w:lang w:eastAsia="es-ES"/>
              </w:rPr>
              <w:t xml:space="preserve">Departamento de Contabilidad </w:t>
            </w:r>
          </w:p>
        </w:tc>
        <w:tc>
          <w:tcPr>
            <w:tcW w:w="4592" w:type="dxa"/>
            <w:tcBorders>
              <w:top w:val="nil"/>
              <w:left w:val="nil"/>
              <w:bottom w:val="single" w:sz="4" w:space="0" w:color="auto"/>
              <w:right w:val="single" w:sz="8" w:space="0" w:color="auto"/>
            </w:tcBorders>
            <w:vAlign w:val="bottom"/>
          </w:tcPr>
          <w:p w:rsidR="003003D1" w:rsidRPr="00470CE6" w:rsidRDefault="003003D1" w:rsidP="00817280">
            <w:pPr>
              <w:spacing w:after="0" w:line="240" w:lineRule="auto"/>
              <w:rPr>
                <w:rFonts w:cs="Arial"/>
                <w:color w:val="000000"/>
                <w:szCs w:val="24"/>
                <w:lang w:eastAsia="es-ES"/>
              </w:rPr>
            </w:pPr>
            <w:r w:rsidRPr="00470CE6">
              <w:rPr>
                <w:rFonts w:cs="Arial"/>
                <w:color w:val="000000"/>
                <w:szCs w:val="24"/>
                <w:lang w:eastAsia="es-ES"/>
              </w:rPr>
              <w:t>Con la revisión del formato y los anexos correspondientes a</w:t>
            </w:r>
            <w:r w:rsidR="00817280" w:rsidRPr="00470CE6">
              <w:rPr>
                <w:rFonts w:cs="Arial"/>
                <w:color w:val="000000"/>
                <w:szCs w:val="24"/>
                <w:lang w:eastAsia="es-ES"/>
              </w:rPr>
              <w:t xml:space="preserve"> la donación, se dará lugar al registro</w:t>
            </w:r>
            <w:r w:rsidRPr="00470CE6">
              <w:rPr>
                <w:rFonts w:cs="Arial"/>
                <w:color w:val="000000"/>
                <w:szCs w:val="24"/>
                <w:lang w:eastAsia="es-ES"/>
              </w:rPr>
              <w:t xml:space="preserve"> </w:t>
            </w:r>
            <w:r w:rsidR="00817280" w:rsidRPr="00470CE6">
              <w:rPr>
                <w:rFonts w:cs="Arial"/>
                <w:color w:val="000000"/>
                <w:szCs w:val="24"/>
                <w:lang w:eastAsia="es-ES"/>
              </w:rPr>
              <w:t>contable. L</w:t>
            </w:r>
            <w:r w:rsidRPr="00470CE6">
              <w:rPr>
                <w:rFonts w:cs="Arial"/>
                <w:color w:val="000000"/>
                <w:szCs w:val="24"/>
                <w:lang w:eastAsia="es-ES"/>
              </w:rPr>
              <w:t>a contabilización será en orde</w:t>
            </w:r>
            <w:r w:rsidR="00817280" w:rsidRPr="00470CE6">
              <w:rPr>
                <w:rFonts w:cs="Arial"/>
                <w:color w:val="000000"/>
                <w:szCs w:val="24"/>
                <w:lang w:eastAsia="es-ES"/>
              </w:rPr>
              <w:t xml:space="preserve">n </w:t>
            </w:r>
            <w:r w:rsidR="00817280" w:rsidRPr="00470CE6">
              <w:rPr>
                <w:rFonts w:cs="Arial"/>
                <w:color w:val="000000"/>
                <w:szCs w:val="24"/>
                <w:lang w:eastAsia="es-ES"/>
              </w:rPr>
              <w:lastRenderedPageBreak/>
              <w:t>cronológico a la radicación d</w:t>
            </w:r>
            <w:r w:rsidRPr="00470CE6">
              <w:rPr>
                <w:rFonts w:cs="Arial"/>
                <w:color w:val="000000"/>
                <w:szCs w:val="24"/>
                <w:lang w:eastAsia="es-ES"/>
              </w:rPr>
              <w:t>e donaciones.</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lastRenderedPageBreak/>
              <w:t>15</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Archivo  contabilidad</w:t>
            </w:r>
          </w:p>
        </w:tc>
        <w:tc>
          <w:tcPr>
            <w:tcW w:w="2431" w:type="dxa"/>
            <w:tcBorders>
              <w:top w:val="nil"/>
              <w:left w:val="nil"/>
              <w:bottom w:val="single" w:sz="4" w:space="0" w:color="auto"/>
              <w:right w:val="single" w:sz="4" w:space="0" w:color="auto"/>
            </w:tcBorders>
            <w:vAlign w:val="center"/>
          </w:tcPr>
          <w:p w:rsidR="003003D1" w:rsidRPr="00470CE6" w:rsidRDefault="003003D1" w:rsidP="00817280">
            <w:pPr>
              <w:spacing w:after="0" w:line="240" w:lineRule="auto"/>
              <w:jc w:val="center"/>
              <w:rPr>
                <w:rFonts w:cs="Arial"/>
                <w:color w:val="000000"/>
                <w:szCs w:val="24"/>
                <w:lang w:eastAsia="es-ES"/>
              </w:rPr>
            </w:pPr>
            <w:r w:rsidRPr="00470CE6">
              <w:rPr>
                <w:rFonts w:cs="Arial"/>
                <w:color w:val="000000"/>
                <w:szCs w:val="24"/>
                <w:lang w:eastAsia="es-ES"/>
              </w:rPr>
              <w:t xml:space="preserve">Departamento de Contabilidad </w:t>
            </w:r>
          </w:p>
        </w:tc>
        <w:tc>
          <w:tcPr>
            <w:tcW w:w="4592" w:type="dxa"/>
            <w:tcBorders>
              <w:top w:val="nil"/>
              <w:left w:val="nil"/>
              <w:bottom w:val="single" w:sz="4" w:space="0" w:color="auto"/>
              <w:right w:val="single" w:sz="8" w:space="0" w:color="auto"/>
            </w:tcBorders>
            <w:vAlign w:val="bottom"/>
          </w:tcPr>
          <w:p w:rsidR="003003D1" w:rsidRPr="00470CE6" w:rsidRDefault="003003D1" w:rsidP="00817280">
            <w:pPr>
              <w:spacing w:after="0" w:line="240" w:lineRule="auto"/>
              <w:rPr>
                <w:rFonts w:cs="Arial"/>
                <w:color w:val="000000"/>
                <w:szCs w:val="24"/>
                <w:lang w:eastAsia="es-ES"/>
              </w:rPr>
            </w:pPr>
            <w:r w:rsidRPr="00470CE6">
              <w:rPr>
                <w:rFonts w:cs="Arial"/>
                <w:color w:val="000000"/>
                <w:szCs w:val="24"/>
                <w:lang w:eastAsia="es-ES"/>
              </w:rPr>
              <w:t>Se realiza el archivo de los soportes en el consecutivo contable.</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16</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Certificado de Donación</w:t>
            </w:r>
          </w:p>
        </w:tc>
        <w:tc>
          <w:tcPr>
            <w:tcW w:w="2431" w:type="dxa"/>
            <w:tcBorders>
              <w:top w:val="nil"/>
              <w:left w:val="nil"/>
              <w:bottom w:val="single" w:sz="4" w:space="0" w:color="auto"/>
              <w:right w:val="single" w:sz="4" w:space="0" w:color="auto"/>
            </w:tcBorders>
            <w:vAlign w:val="center"/>
          </w:tcPr>
          <w:p w:rsidR="003003D1" w:rsidRPr="00470CE6" w:rsidRDefault="003003D1" w:rsidP="00817280">
            <w:pPr>
              <w:spacing w:after="0" w:line="240" w:lineRule="auto"/>
              <w:jc w:val="center"/>
              <w:rPr>
                <w:rFonts w:cs="Arial"/>
                <w:color w:val="000000"/>
                <w:szCs w:val="24"/>
                <w:lang w:eastAsia="es-ES"/>
              </w:rPr>
            </w:pPr>
            <w:r w:rsidRPr="00470CE6">
              <w:rPr>
                <w:rFonts w:cs="Arial"/>
                <w:color w:val="000000"/>
                <w:szCs w:val="24"/>
                <w:lang w:eastAsia="es-ES"/>
              </w:rPr>
              <w:t xml:space="preserve">Funcionario de tesorería </w:t>
            </w:r>
          </w:p>
        </w:tc>
        <w:tc>
          <w:tcPr>
            <w:tcW w:w="4592" w:type="dxa"/>
            <w:tcBorders>
              <w:top w:val="nil"/>
              <w:left w:val="nil"/>
              <w:bottom w:val="single" w:sz="4" w:space="0" w:color="auto"/>
              <w:right w:val="single" w:sz="8" w:space="0" w:color="auto"/>
            </w:tcBorders>
            <w:vAlign w:val="bottom"/>
          </w:tcPr>
          <w:p w:rsidR="003003D1" w:rsidRPr="00470CE6" w:rsidRDefault="00817280" w:rsidP="00C95907">
            <w:pPr>
              <w:spacing w:after="0" w:line="240" w:lineRule="auto"/>
              <w:rPr>
                <w:rFonts w:cs="Arial"/>
                <w:color w:val="000000"/>
                <w:szCs w:val="24"/>
                <w:lang w:eastAsia="es-ES"/>
              </w:rPr>
            </w:pPr>
            <w:r w:rsidRPr="00470CE6">
              <w:rPr>
                <w:rFonts w:cs="Arial"/>
                <w:color w:val="000000"/>
                <w:szCs w:val="24"/>
                <w:lang w:eastAsia="es-ES"/>
              </w:rPr>
              <w:t>T</w:t>
            </w:r>
            <w:r w:rsidR="003003D1" w:rsidRPr="00470CE6">
              <w:rPr>
                <w:rFonts w:cs="Arial"/>
                <w:color w:val="000000"/>
                <w:szCs w:val="24"/>
                <w:lang w:eastAsia="es-ES"/>
              </w:rPr>
              <w:t xml:space="preserve">esorería elabora el certificado de donación dirigido a la persona o entidad donante,  se encargara de recoger la firma del representante legal y el revisor fiscal del </w:t>
            </w:r>
            <w:r w:rsidR="00A54C49" w:rsidRPr="00470CE6">
              <w:rPr>
                <w:rFonts w:cs="Arial"/>
                <w:color w:val="000000"/>
                <w:szCs w:val="24"/>
                <w:lang w:eastAsia="es-ES"/>
              </w:rPr>
              <w:t>Fondo Nacional Económico</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17</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Archivo soportes físicos de la donación</w:t>
            </w:r>
          </w:p>
        </w:tc>
        <w:tc>
          <w:tcPr>
            <w:tcW w:w="2431" w:type="dxa"/>
            <w:tcBorders>
              <w:top w:val="nil"/>
              <w:left w:val="nil"/>
              <w:bottom w:val="single" w:sz="4" w:space="0" w:color="auto"/>
              <w:right w:val="single" w:sz="4" w:space="0" w:color="auto"/>
            </w:tcBorders>
            <w:vAlign w:val="center"/>
          </w:tcPr>
          <w:p w:rsidR="003003D1" w:rsidRPr="00470CE6" w:rsidRDefault="00CD0A58" w:rsidP="00C95907">
            <w:pPr>
              <w:spacing w:after="0" w:line="240" w:lineRule="auto"/>
              <w:jc w:val="center"/>
              <w:rPr>
                <w:rFonts w:cs="Arial"/>
                <w:color w:val="000000"/>
                <w:szCs w:val="24"/>
                <w:lang w:eastAsia="es-ES"/>
              </w:rPr>
            </w:pPr>
            <w:r w:rsidRPr="00470CE6">
              <w:rPr>
                <w:rFonts w:cs="Arial"/>
                <w:color w:val="000000"/>
                <w:szCs w:val="24"/>
                <w:lang w:eastAsia="es-ES"/>
              </w:rPr>
              <w:t>Funcionario</w:t>
            </w:r>
            <w:r w:rsidR="003003D1" w:rsidRPr="00470CE6">
              <w:rPr>
                <w:rFonts w:cs="Arial"/>
                <w:color w:val="000000"/>
                <w:szCs w:val="24"/>
                <w:lang w:eastAsia="es-ES"/>
              </w:rPr>
              <w:t xml:space="preserve"> de tesorería </w:t>
            </w:r>
          </w:p>
        </w:tc>
        <w:tc>
          <w:tcPr>
            <w:tcW w:w="4592" w:type="dxa"/>
            <w:tcBorders>
              <w:top w:val="nil"/>
              <w:left w:val="nil"/>
              <w:bottom w:val="single" w:sz="4" w:space="0" w:color="auto"/>
              <w:right w:val="single" w:sz="8" w:space="0" w:color="auto"/>
            </w:tcBorders>
            <w:vAlign w:val="bottom"/>
          </w:tcPr>
          <w:p w:rsidR="003003D1" w:rsidRPr="00470CE6" w:rsidRDefault="00CD0A58" w:rsidP="00C95907">
            <w:pPr>
              <w:spacing w:after="0" w:line="240" w:lineRule="auto"/>
              <w:rPr>
                <w:rFonts w:cs="Arial"/>
                <w:color w:val="000000"/>
                <w:szCs w:val="24"/>
                <w:lang w:eastAsia="es-ES"/>
              </w:rPr>
            </w:pPr>
            <w:r w:rsidRPr="00470CE6">
              <w:rPr>
                <w:rFonts w:cs="Arial"/>
                <w:color w:val="000000"/>
                <w:szCs w:val="24"/>
                <w:lang w:eastAsia="es-ES"/>
              </w:rPr>
              <w:t>T</w:t>
            </w:r>
            <w:r w:rsidR="003003D1" w:rsidRPr="00470CE6">
              <w:rPr>
                <w:rFonts w:cs="Arial"/>
                <w:color w:val="000000"/>
                <w:szCs w:val="24"/>
                <w:lang w:eastAsia="es-ES"/>
              </w:rPr>
              <w:t xml:space="preserve">esorería archivara el formato </w:t>
            </w:r>
            <w:r w:rsidRPr="00470CE6">
              <w:rPr>
                <w:rFonts w:cs="Arial"/>
                <w:color w:val="000000"/>
                <w:szCs w:val="24"/>
                <w:lang w:eastAsia="es-ES"/>
              </w:rPr>
              <w:t xml:space="preserve">(recepción de donación) </w:t>
            </w:r>
            <w:r w:rsidR="003003D1" w:rsidRPr="00470CE6">
              <w:rPr>
                <w:rFonts w:cs="Arial"/>
                <w:color w:val="000000"/>
                <w:szCs w:val="24"/>
                <w:lang w:eastAsia="es-ES"/>
              </w:rPr>
              <w:t>con todos los soportes de legalización de donaciones, incluido fotocopia que permita identificar la consignación o ingreso del dinero junto con la copia del  certificado de donación con la firma y fecha de radicación ante el donante.</w:t>
            </w:r>
          </w:p>
        </w:tc>
      </w:tr>
      <w:tr w:rsidR="003003D1" w:rsidRPr="00470CE6" w:rsidTr="00C012EE">
        <w:trPr>
          <w:trHeight w:val="960"/>
          <w:jc w:val="center"/>
        </w:trPr>
        <w:tc>
          <w:tcPr>
            <w:tcW w:w="320" w:type="dxa"/>
            <w:tcBorders>
              <w:top w:val="nil"/>
              <w:left w:val="single" w:sz="8" w:space="0" w:color="auto"/>
              <w:bottom w:val="single" w:sz="4" w:space="0" w:color="auto"/>
              <w:right w:val="single" w:sz="4" w:space="0" w:color="auto"/>
            </w:tcBorders>
            <w:noWrap/>
            <w:vAlign w:val="center"/>
          </w:tcPr>
          <w:p w:rsidR="003003D1" w:rsidRPr="00470CE6" w:rsidRDefault="00817280" w:rsidP="00C95907">
            <w:pPr>
              <w:spacing w:after="0" w:line="240" w:lineRule="auto"/>
              <w:jc w:val="right"/>
              <w:rPr>
                <w:rFonts w:cs="Arial"/>
                <w:color w:val="000000"/>
                <w:szCs w:val="24"/>
                <w:lang w:eastAsia="es-ES"/>
              </w:rPr>
            </w:pPr>
            <w:r w:rsidRPr="00470CE6">
              <w:rPr>
                <w:rFonts w:cs="Arial"/>
                <w:color w:val="000000"/>
                <w:szCs w:val="24"/>
                <w:lang w:eastAsia="es-ES"/>
              </w:rPr>
              <w:t>18</w:t>
            </w:r>
          </w:p>
        </w:tc>
        <w:tc>
          <w:tcPr>
            <w:tcW w:w="1577"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r w:rsidRPr="00470CE6">
              <w:rPr>
                <w:rFonts w:cs="Arial"/>
                <w:color w:val="000000"/>
                <w:szCs w:val="24"/>
                <w:lang w:eastAsia="es-ES"/>
              </w:rPr>
              <w:t>Fin del proceso.</w:t>
            </w:r>
          </w:p>
        </w:tc>
        <w:tc>
          <w:tcPr>
            <w:tcW w:w="2431" w:type="dxa"/>
            <w:tcBorders>
              <w:top w:val="nil"/>
              <w:left w:val="nil"/>
              <w:bottom w:val="single" w:sz="4" w:space="0" w:color="auto"/>
              <w:right w:val="single" w:sz="4" w:space="0" w:color="auto"/>
            </w:tcBorders>
            <w:vAlign w:val="center"/>
          </w:tcPr>
          <w:p w:rsidR="003003D1" w:rsidRPr="00470CE6" w:rsidRDefault="003003D1" w:rsidP="00C95907">
            <w:pPr>
              <w:spacing w:after="0" w:line="240" w:lineRule="auto"/>
              <w:jc w:val="center"/>
              <w:rPr>
                <w:rFonts w:cs="Arial"/>
                <w:color w:val="000000"/>
                <w:szCs w:val="24"/>
                <w:lang w:eastAsia="es-ES"/>
              </w:rPr>
            </w:pPr>
          </w:p>
        </w:tc>
        <w:tc>
          <w:tcPr>
            <w:tcW w:w="4592" w:type="dxa"/>
            <w:tcBorders>
              <w:top w:val="nil"/>
              <w:left w:val="nil"/>
              <w:bottom w:val="single" w:sz="4" w:space="0" w:color="auto"/>
              <w:right w:val="single" w:sz="8" w:space="0" w:color="auto"/>
            </w:tcBorders>
            <w:vAlign w:val="bottom"/>
          </w:tcPr>
          <w:p w:rsidR="003003D1" w:rsidRPr="00470CE6" w:rsidRDefault="003003D1" w:rsidP="00C95907">
            <w:pPr>
              <w:spacing w:after="0" w:line="240" w:lineRule="auto"/>
              <w:rPr>
                <w:rFonts w:cs="Arial"/>
                <w:color w:val="000000"/>
                <w:szCs w:val="24"/>
                <w:lang w:eastAsia="es-ES"/>
              </w:rPr>
            </w:pPr>
            <w:r w:rsidRPr="00470CE6">
              <w:rPr>
                <w:rFonts w:cs="Arial"/>
                <w:color w:val="000000"/>
                <w:szCs w:val="24"/>
                <w:lang w:eastAsia="es-ES"/>
              </w:rPr>
              <w:t> </w:t>
            </w:r>
          </w:p>
        </w:tc>
      </w:tr>
    </w:tbl>
    <w:p w:rsidR="001463AD" w:rsidRPr="00470CE6" w:rsidRDefault="001463AD" w:rsidP="00C95907">
      <w:pPr>
        <w:rPr>
          <w:rFonts w:cs="Arial"/>
          <w:szCs w:val="24"/>
        </w:rPr>
      </w:pPr>
    </w:p>
    <w:p w:rsidR="001463AD" w:rsidRPr="00470CE6" w:rsidRDefault="001463AD">
      <w:pPr>
        <w:jc w:val="left"/>
        <w:rPr>
          <w:rFonts w:cs="Arial"/>
          <w:szCs w:val="24"/>
        </w:rPr>
      </w:pPr>
      <w:r w:rsidRPr="00470CE6">
        <w:rPr>
          <w:rFonts w:cs="Arial"/>
          <w:szCs w:val="24"/>
        </w:rPr>
        <w:br w:type="page"/>
      </w:r>
    </w:p>
    <w:p w:rsidR="00C95907" w:rsidRPr="00470CE6" w:rsidRDefault="00C95907" w:rsidP="00C95907">
      <w:pPr>
        <w:rPr>
          <w:rFonts w:cs="Arial"/>
          <w:szCs w:val="24"/>
        </w:rPr>
      </w:pPr>
    </w:p>
    <w:p w:rsidR="006817B4" w:rsidRPr="00470CE6" w:rsidRDefault="004E4B35" w:rsidP="003F29FF">
      <w:pPr>
        <w:pStyle w:val="Ttulo3"/>
        <w:rPr>
          <w:rFonts w:ascii="Arial" w:hAnsi="Arial" w:cs="Arial"/>
          <w:szCs w:val="24"/>
        </w:rPr>
      </w:pPr>
      <w:bookmarkStart w:id="7" w:name="_Toc11867300"/>
      <w:r w:rsidRPr="00470CE6">
        <w:rPr>
          <w:rFonts w:ascii="Arial" w:hAnsi="Arial" w:cs="Arial"/>
          <w:noProof/>
          <w:szCs w:val="24"/>
          <w:lang w:eastAsia="es-ES"/>
        </w:rPr>
        <mc:AlternateContent>
          <mc:Choice Requires="wps">
            <w:drawing>
              <wp:anchor distT="0" distB="0" distL="114300" distR="114300" simplePos="0" relativeHeight="251305984" behindDoc="0" locked="0" layoutInCell="1" allowOverlap="1">
                <wp:simplePos x="0" y="0"/>
                <wp:positionH relativeFrom="column">
                  <wp:posOffset>1981200</wp:posOffset>
                </wp:positionH>
                <wp:positionV relativeFrom="paragraph">
                  <wp:posOffset>130175</wp:posOffset>
                </wp:positionV>
                <wp:extent cx="1510665" cy="276860"/>
                <wp:effectExtent l="0" t="0" r="13335" b="27940"/>
                <wp:wrapNone/>
                <wp:docPr id="340" name="AutoShap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0665" cy="27686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6817B4">
                            <w:pPr>
                              <w:jc w:val="center"/>
                              <w:rPr>
                                <w:rFonts w:ascii="Times New Roman" w:hAnsi="Times New Roman"/>
                                <w:sz w:val="16"/>
                                <w:szCs w:val="16"/>
                              </w:rPr>
                            </w:pPr>
                            <w:r>
                              <w:rPr>
                                <w:rFonts w:ascii="Times New Roman" w:hAnsi="Times New Roman"/>
                                <w:sz w:val="16"/>
                                <w:szCs w:val="16"/>
                              </w:rPr>
                              <w:t>DONACIONES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6" coordsize="21600,21600" o:spt="116" path="m3475,qx,10800,3475,21600l18125,21600qx21600,10800,18125,xe">
                <v:stroke joinstyle="miter"/>
                <v:path gradientshapeok="t" o:connecttype="rect" textboxrect="1018,3163,20582,18437"/>
              </v:shapetype>
              <v:shape id="AutoShape 29" o:spid="_x0000_s1026" type="#_x0000_t116" style="position:absolute;left:0;text-align:left;margin-left:156pt;margin-top:10.25pt;width:118.95pt;height:21.8pt;z-index:25130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" filled="f" fillcolor="#9cf">
                <v:textbox>
                  <w:txbxContent>
                    <w:p w:rsidR="00A645B1" w:rsidRPr="00D60A43" w:rsidRDefault="00A645B1" w:rsidP="006817B4">
                      <w:pPr>
                        <w:jc w:val="center"/>
                        <w:rPr>
                          <w:rFonts w:ascii="Times New Roman" w:hAnsi="Times New Roman"/>
                          <w:sz w:val="16"/>
                          <w:szCs w:val="16"/>
                        </w:rPr>
                      </w:pPr>
                      <w:r>
                        <w:rPr>
                          <w:rFonts w:ascii="Times New Roman" w:hAnsi="Times New Roman"/>
                          <w:sz w:val="16"/>
                          <w:szCs w:val="16"/>
                        </w:rPr>
                        <w:t>DONACIONES</w:t>
                      </w:r>
                    </w:p>
                  </w:txbxContent>
                </v:textbox>
              </v:shape>
            </w:pict>
          </mc:Fallback>
        </mc:AlternateContent>
      </w:r>
      <w:r w:rsidR="006817B4" w:rsidRPr="00470CE6">
        <w:rPr>
          <w:rFonts w:ascii="Arial" w:hAnsi="Arial" w:cs="Arial"/>
          <w:szCs w:val="24"/>
        </w:rPr>
        <w:t>DIAGRAMA DE FLUJO</w:t>
      </w:r>
      <w:bookmarkEnd w:id="7"/>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811840" behindDoc="0" locked="0" layoutInCell="1" allowOverlap="1">
                <wp:simplePos x="0" y="0"/>
                <wp:positionH relativeFrom="column">
                  <wp:posOffset>2698750</wp:posOffset>
                </wp:positionH>
                <wp:positionV relativeFrom="paragraph">
                  <wp:posOffset>255270</wp:posOffset>
                </wp:positionV>
                <wp:extent cx="109220" cy="635"/>
                <wp:effectExtent l="57150" t="10795" r="56515" b="22860"/>
                <wp:wrapNone/>
                <wp:docPr id="293" name="AutoShape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92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B98AFD4" id="_x0000_t34" coordsize="21600,21600" o:spt="34" o:oned="t" adj="10800" path="m,l@0,0@0,21600,21600,21600e" filled="f">
                <v:stroke joinstyle="miter"/>
                <v:formulas>
                  <v:f eqn="val #0"/>
                </v:formulas>
                <v:path arrowok="t" fillok="f" o:connecttype="none"/>
                <v:handles>
                  <v:h position="#0,center"/>
                </v:handles>
                <o:lock v:ext="edit" shapetype="t"/>
              </v:shapetype>
              <v:shape id="AutoShape 321" o:spid="_x0000_s1026" type="#_x0000_t34" style="position:absolute;margin-left:212.5pt;margin-top:20.1pt;width:8.6pt;height:.05pt;rotation:90;flip:x;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299840" behindDoc="0" locked="0" layoutInCell="1" allowOverlap="1">
                <wp:simplePos x="0" y="0"/>
                <wp:positionH relativeFrom="column">
                  <wp:posOffset>2247900</wp:posOffset>
                </wp:positionH>
                <wp:positionV relativeFrom="paragraph">
                  <wp:posOffset>310515</wp:posOffset>
                </wp:positionV>
                <wp:extent cx="1062990" cy="626110"/>
                <wp:effectExtent l="0" t="0" r="22860" b="21590"/>
                <wp:wrapNone/>
                <wp:docPr id="33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62611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sidRPr="00592D2A">
                              <w:rPr>
                                <w:rFonts w:ascii="Times New Roman" w:hAnsi="Times New Roman"/>
                                <w:sz w:val="16"/>
                                <w:szCs w:val="16"/>
                              </w:rPr>
                              <w:t xml:space="preserve"> Diligenciar </w:t>
                            </w:r>
                            <w:r>
                              <w:rPr>
                                <w:rFonts w:ascii="Times New Roman" w:hAnsi="Times New Roman"/>
                                <w:sz w:val="16"/>
                                <w:szCs w:val="16"/>
                              </w:rPr>
                              <w:t>Formato de recepción de donaciones</w:t>
                            </w:r>
                            <w:r w:rsidRPr="00592D2A">
                              <w:rPr>
                                <w:rFonts w:ascii="Times New Roman" w:hAnsi="Times New Roman"/>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9" coordsize="21600,21600" o:spt="109" path="m,l,21600r21600,l21600,xe">
                <v:stroke joinstyle="miter"/>
                <v:path gradientshapeok="t" o:connecttype="rect"/>
              </v:shapetype>
              <v:shape id="AutoShape 30" o:spid="_x0000_s1027" type="#_x0000_t109" style="position:absolute;left:0;text-align:left;margin-left:177pt;margin-top:24.45pt;width:83.7pt;height:49.3pt;z-index:2512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" filled="f" fillcolor="#9cf">
                <v:textbox>
                  <w:txbxContent>
                    <w:p w:rsidR="00A645B1" w:rsidRPr="00592D2A" w:rsidRDefault="00A645B1" w:rsidP="006817B4">
                      <w:pPr>
                        <w:jc w:val="center"/>
                        <w:rPr>
                          <w:rFonts w:ascii="Times New Roman" w:hAnsi="Times New Roman"/>
                          <w:sz w:val="16"/>
                          <w:szCs w:val="16"/>
                        </w:rPr>
                      </w:pPr>
                      <w:r w:rsidRPr="00592D2A">
                        <w:rPr>
                          <w:rFonts w:ascii="Times New Roman" w:hAnsi="Times New Roman"/>
                          <w:sz w:val="16"/>
                          <w:szCs w:val="16"/>
                        </w:rPr>
                        <w:t xml:space="preserve"> Diligenciar </w:t>
                      </w:r>
                      <w:r>
                        <w:rPr>
                          <w:rFonts w:ascii="Times New Roman" w:hAnsi="Times New Roman"/>
                          <w:sz w:val="16"/>
                          <w:szCs w:val="16"/>
                        </w:rPr>
                        <w:t>Formato de recepción de donaciones</w:t>
                      </w:r>
                      <w:r w:rsidRPr="00592D2A">
                        <w:rPr>
                          <w:rFonts w:ascii="Times New Roman" w:hAnsi="Times New Roman"/>
                          <w:sz w:val="16"/>
                          <w:szCs w:val="16"/>
                        </w:rPr>
                        <w:t>.</w:t>
                      </w:r>
                    </w:p>
                  </w:txbxContent>
                </v:textbox>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92000" behindDoc="0" locked="0" layoutInCell="1" allowOverlap="1">
                <wp:simplePos x="0" y="0"/>
                <wp:positionH relativeFrom="column">
                  <wp:posOffset>746125</wp:posOffset>
                </wp:positionH>
                <wp:positionV relativeFrom="paragraph">
                  <wp:posOffset>3683635</wp:posOffset>
                </wp:positionV>
                <wp:extent cx="7111365" cy="635"/>
                <wp:effectExtent l="53340" t="23495" r="60325" b="8890"/>
                <wp:wrapNone/>
                <wp:docPr id="292"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7111365" cy="635"/>
                        </a:xfrm>
                        <a:prstGeom prst="bentConnector3">
                          <a:avLst>
                            <a:gd name="adj1" fmla="val 4999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C9D445" id="AutoShape 32" o:spid="_x0000_s1026" type="#_x0000_t34" style="position:absolute;margin-left:58.75pt;margin-top:290.05pt;width:559.95pt;height:.05pt;rotation:-90;z-index:25139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" adj="10799">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302912" behindDoc="0" locked="0" layoutInCell="1" allowOverlap="1">
                <wp:simplePos x="0" y="0"/>
                <wp:positionH relativeFrom="column">
                  <wp:posOffset>2689225</wp:posOffset>
                </wp:positionH>
                <wp:positionV relativeFrom="paragraph">
                  <wp:posOffset>337820</wp:posOffset>
                </wp:positionV>
                <wp:extent cx="114935" cy="0"/>
                <wp:effectExtent l="60960" t="13335" r="53340" b="14605"/>
                <wp:wrapNone/>
                <wp:docPr id="291"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AC3962B" id="_x0000_t32" coordsize="21600,21600" o:spt="32" o:oned="t" path="m,l21600,21600e" filled="f">
                <v:path arrowok="t" fillok="f" o:connecttype="none"/>
                <o:lock v:ext="edit" shapetype="t"/>
              </v:shapetype>
              <v:shape id="AutoShape 33" o:spid="_x0000_s1026" type="#_x0000_t32" style="position:absolute;margin-left:211.75pt;margin-top:26.6pt;width:9.05pt;height:0;rotation:90;z-index:25130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398144" behindDoc="0" locked="0" layoutInCell="1" allowOverlap="1">
                <wp:simplePos x="0" y="0"/>
                <wp:positionH relativeFrom="column">
                  <wp:posOffset>3310890</wp:posOffset>
                </wp:positionH>
                <wp:positionV relativeFrom="paragraph">
                  <wp:posOffset>128269</wp:posOffset>
                </wp:positionV>
                <wp:extent cx="990600" cy="0"/>
                <wp:effectExtent l="38100" t="76200" r="0" b="95250"/>
                <wp:wrapNone/>
                <wp:docPr id="338"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906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2838BA" id="AutoShape 31" o:spid="_x0000_s1026" type="#_x0000_t32" style="position:absolute;margin-left:260.7pt;margin-top:10.1pt;width:78pt;height:0;flip:x;z-index:251398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">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09056" behindDoc="0" locked="0" layoutInCell="1" allowOverlap="1">
                <wp:simplePos x="0" y="0"/>
                <wp:positionH relativeFrom="column">
                  <wp:posOffset>2247900</wp:posOffset>
                </wp:positionH>
                <wp:positionV relativeFrom="paragraph">
                  <wp:posOffset>66040</wp:posOffset>
                </wp:positionV>
                <wp:extent cx="986790" cy="657225"/>
                <wp:effectExtent l="0" t="0" r="22860" b="28575"/>
                <wp:wrapNone/>
                <wp:docPr id="334"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sidRPr="00592D2A">
                              <w:rPr>
                                <w:rFonts w:ascii="Times New Roman" w:hAnsi="Times New Roman"/>
                                <w:sz w:val="16"/>
                                <w:szCs w:val="16"/>
                              </w:rPr>
                              <w:t xml:space="preserve"> Solicitud de documentos al donante  conforme a la ley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5" o:spid="_x0000_s1028" type="#_x0000_t109" style="position:absolute;left:0;text-align:left;margin-left:177pt;margin-top:5.2pt;width:77.7pt;height:51.75pt;z-index:25130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" filled="f" fillcolor="#9cf">
                <v:textbox>
                  <w:txbxContent>
                    <w:p w:rsidR="00A645B1" w:rsidRPr="00592D2A" w:rsidRDefault="00A645B1" w:rsidP="00A54C49">
                      <w:pPr>
                        <w:rPr>
                          <w:rFonts w:ascii="Times New Roman" w:hAnsi="Times New Roman"/>
                          <w:sz w:val="16"/>
                          <w:szCs w:val="16"/>
                        </w:rPr>
                      </w:pPr>
                      <w:r w:rsidRPr="00592D2A">
                        <w:rPr>
                          <w:rFonts w:ascii="Times New Roman" w:hAnsi="Times New Roman"/>
                          <w:sz w:val="16"/>
                          <w:szCs w:val="16"/>
                        </w:rPr>
                        <w:t xml:space="preserve"> Solicitud de documentos al donante  conforme a la ley</w:t>
                      </w:r>
                    </w:p>
                  </w:txbxContent>
                </v:textbox>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36704" behindDoc="0" locked="0" layoutInCell="1" allowOverlap="1">
                <wp:simplePos x="0" y="0"/>
                <wp:positionH relativeFrom="column">
                  <wp:posOffset>587375</wp:posOffset>
                </wp:positionH>
                <wp:positionV relativeFrom="paragraph">
                  <wp:posOffset>27940</wp:posOffset>
                </wp:positionV>
                <wp:extent cx="986790" cy="657225"/>
                <wp:effectExtent l="0" t="0" r="22860" b="28575"/>
                <wp:wrapNone/>
                <wp:docPr id="335"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sidRPr="00592D2A">
                              <w:rPr>
                                <w:rFonts w:ascii="Times New Roman" w:hAnsi="Times New Roman"/>
                                <w:sz w:val="16"/>
                                <w:szCs w:val="16"/>
                              </w:rPr>
                              <w:t xml:space="preserve"> Solicitud de documentos  </w:t>
                            </w:r>
                            <w:r>
                              <w:rPr>
                                <w:rFonts w:ascii="Times New Roman" w:hAnsi="Times New Roman"/>
                                <w:sz w:val="16"/>
                                <w:szCs w:val="16"/>
                              </w:rPr>
                              <w:t>faltantes conforme a revisión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4" o:spid="_x0000_s1029" type="#_x0000_t109" style="position:absolute;left:0;text-align:left;margin-left:46.25pt;margin-top:2.2pt;width:77.7pt;height:51.75pt;z-index:2513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" filled="f" fillcolor="#9cf">
                <v:textbox>
                  <w:txbxContent>
                    <w:p w:rsidR="00A645B1" w:rsidRPr="00592D2A" w:rsidRDefault="00A645B1" w:rsidP="00A54C49">
                      <w:pPr>
                        <w:rPr>
                          <w:rFonts w:ascii="Times New Roman" w:hAnsi="Times New Roman"/>
                          <w:sz w:val="16"/>
                          <w:szCs w:val="16"/>
                        </w:rPr>
                      </w:pPr>
                      <w:r w:rsidRPr="00592D2A">
                        <w:rPr>
                          <w:rFonts w:ascii="Times New Roman" w:hAnsi="Times New Roman"/>
                          <w:sz w:val="16"/>
                          <w:szCs w:val="16"/>
                        </w:rPr>
                        <w:t xml:space="preserve"> Solicitud de documentos  </w:t>
                      </w:r>
                      <w:r>
                        <w:rPr>
                          <w:rFonts w:ascii="Times New Roman" w:hAnsi="Times New Roman"/>
                          <w:sz w:val="16"/>
                          <w:szCs w:val="16"/>
                        </w:rPr>
                        <w:t>faltantes conforme a revisión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39776" behindDoc="0" locked="0" layoutInCell="1" allowOverlap="1">
                <wp:simplePos x="0" y="0"/>
                <wp:positionH relativeFrom="column">
                  <wp:posOffset>1574165</wp:posOffset>
                </wp:positionH>
                <wp:positionV relativeFrom="paragraph">
                  <wp:posOffset>326390</wp:posOffset>
                </wp:positionV>
                <wp:extent cx="673735" cy="635"/>
                <wp:effectExtent l="12065" t="59690" r="19050" b="53975"/>
                <wp:wrapNone/>
                <wp:docPr id="290"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3735" cy="635"/>
                        </a:xfrm>
                        <a:prstGeom prst="bentConnector3">
                          <a:avLst>
                            <a:gd name="adj1" fmla="val 49954"/>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F1E212" id="AutoShape 36" o:spid="_x0000_s1026" type="#_x0000_t34" style="position:absolute;margin-left:123.95pt;margin-top:25.7pt;width:53.05pt;height:.05pt;z-index:2513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" adj="10790">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12128" behindDoc="0" locked="0" layoutInCell="1" allowOverlap="1">
                <wp:simplePos x="0" y="0"/>
                <wp:positionH relativeFrom="column">
                  <wp:posOffset>2247900</wp:posOffset>
                </wp:positionH>
                <wp:positionV relativeFrom="paragraph">
                  <wp:posOffset>200025</wp:posOffset>
                </wp:positionV>
                <wp:extent cx="986790" cy="657225"/>
                <wp:effectExtent l="0" t="0" r="22860" b="28575"/>
                <wp:wrapNone/>
                <wp:docPr id="33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Diligenciar planilla  con datos de anexos del donante.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 o:spid="_x0000_s1030" type="#_x0000_t109" style="position:absolute;left:0;text-align:left;margin-left:177pt;margin-top:15.75pt;width:77.7pt;height:51.75pt;z-index:2513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Diligenciar planilla  con datos de anexos del donante.</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15200" behindDoc="0" locked="0" layoutInCell="1" allowOverlap="1">
                <wp:simplePos x="0" y="0"/>
                <wp:positionH relativeFrom="column">
                  <wp:posOffset>2682240</wp:posOffset>
                </wp:positionH>
                <wp:positionV relativeFrom="paragraph">
                  <wp:posOffset>134620</wp:posOffset>
                </wp:positionV>
                <wp:extent cx="129540" cy="635"/>
                <wp:effectExtent l="60325" t="13335" r="53340" b="19050"/>
                <wp:wrapNone/>
                <wp:docPr id="289" name="AutoShap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954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D74B52" id="AutoShape 38" o:spid="_x0000_s1026" type="#_x0000_t34" style="position:absolute;margin-left:211.2pt;margin-top:10.6pt;width:10.2pt;height:.05pt;rotation:90;flip:x;z-index:25131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">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33632" behindDoc="0" locked="0" layoutInCell="1" allowOverlap="1">
                <wp:simplePos x="0" y="0"/>
                <wp:positionH relativeFrom="column">
                  <wp:posOffset>-271145</wp:posOffset>
                </wp:positionH>
                <wp:positionV relativeFrom="paragraph">
                  <wp:posOffset>1393825</wp:posOffset>
                </wp:positionV>
                <wp:extent cx="2731770" cy="0"/>
                <wp:effectExtent l="56515" t="18415" r="57785" b="12065"/>
                <wp:wrapNone/>
                <wp:docPr id="127" name="AutoShap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7317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B44E9B" id="AutoShape 37" o:spid="_x0000_s1026" type="#_x0000_t32" style="position:absolute;margin-left:-21.35pt;margin-top:109.75pt;width:215.1pt;height:0;rotation:-90;z-index:2513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">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18272" behindDoc="0" locked="0" layoutInCell="1" allowOverlap="1">
                <wp:simplePos x="0" y="0"/>
                <wp:positionH relativeFrom="column">
                  <wp:posOffset>2674620</wp:posOffset>
                </wp:positionH>
                <wp:positionV relativeFrom="paragraph">
                  <wp:posOffset>271145</wp:posOffset>
                </wp:positionV>
                <wp:extent cx="141605" cy="0"/>
                <wp:effectExtent l="59690" t="9525" r="54610" b="20320"/>
                <wp:wrapNone/>
                <wp:docPr id="123"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16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A3BCD8" id="AutoShape 40" o:spid="_x0000_s1026" type="#_x0000_t32" style="position:absolute;margin-left:210.6pt;margin-top:21.35pt;width:11.15pt;height:0;rotation:90;z-index:2513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">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24416" behindDoc="0" locked="0" layoutInCell="1" allowOverlap="1">
                <wp:simplePos x="0" y="0"/>
                <wp:positionH relativeFrom="column">
                  <wp:posOffset>1968500</wp:posOffset>
                </wp:positionH>
                <wp:positionV relativeFrom="paragraph">
                  <wp:posOffset>12700</wp:posOffset>
                </wp:positionV>
                <wp:extent cx="1514475" cy="1118235"/>
                <wp:effectExtent l="19050" t="19050" r="47625" b="43815"/>
                <wp:wrapNone/>
                <wp:docPr id="328"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4475" cy="1118235"/>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Default="009F2F4E" w:rsidP="006817B4">
                            <w:pPr>
                              <w:rPr>
                                <w:rFonts w:ascii="Times New Roman" w:hAnsi="Times New Roman"/>
                                <w:sz w:val="16"/>
                                <w:szCs w:val="16"/>
                              </w:rPr>
                            </w:pPr>
                            <w:r>
                              <w:rPr>
                                <w:rFonts w:ascii="Times New Roman" w:hAnsi="Times New Roman"/>
                                <w:sz w:val="16"/>
                                <w:szCs w:val="16"/>
                              </w:rPr>
                              <w:t>¿Revisión de Formato y documentos- Cumple?</w:t>
                            </w:r>
                            <w:r w:rsidR="00A645B1">
                              <w:rPr>
                                <w:rFonts w:ascii="Times New Roman" w:hAnsi="Times New Roman"/>
                                <w:sz w:val="16"/>
                                <w:szCs w:val="16"/>
                              </w:rPr>
                              <w:t xml:space="preserve"> </w:t>
                            </w:r>
                          </w:p>
                          <w:p w:rsidR="00A645B1" w:rsidRPr="00592D2A" w:rsidRDefault="00A645B1" w:rsidP="006817B4">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0" coordsize="21600,21600" o:spt="110" path="m10800,l,10800,10800,21600,21600,10800xe">
                <v:stroke joinstyle="miter"/>
                <v:path gradientshapeok="t" o:connecttype="rect" textboxrect="5400,5400,16200,16200"/>
              </v:shapetype>
              <v:shape id="AutoShape 41" o:spid="_x0000_s1031" type="#_x0000_t110" style="position:absolute;left:0;text-align:left;margin-left:155pt;margin-top:1pt;width:119.25pt;height:88.05pt;z-index:2513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" filled="f" fillcolor="#9cf">
                <v:textbox>
                  <w:txbxContent>
                    <w:p w:rsidR="00A645B1" w:rsidRDefault="009F2F4E" w:rsidP="006817B4">
                      <w:pPr>
                        <w:rPr>
                          <w:rFonts w:ascii="Times New Roman" w:hAnsi="Times New Roman"/>
                          <w:sz w:val="16"/>
                          <w:szCs w:val="16"/>
                        </w:rPr>
                      </w:pPr>
                      <w:r>
                        <w:rPr>
                          <w:rFonts w:ascii="Times New Roman" w:hAnsi="Times New Roman"/>
                          <w:sz w:val="16"/>
                          <w:szCs w:val="16"/>
                        </w:rPr>
                        <w:t>¿Revisión de Formato y documentos- Cumple?</w:t>
                      </w:r>
                      <w:r w:rsidR="00A645B1">
                        <w:rPr>
                          <w:rFonts w:ascii="Times New Roman" w:hAnsi="Times New Roman"/>
                          <w:sz w:val="16"/>
                          <w:szCs w:val="16"/>
                        </w:rPr>
                        <w:t xml:space="preserve"> </w:t>
                      </w:r>
                    </w:p>
                    <w:p w:rsidR="00A645B1" w:rsidRPr="00592D2A" w:rsidRDefault="00A645B1" w:rsidP="006817B4">
                      <w:pPr>
                        <w:rPr>
                          <w:rFonts w:ascii="Times New Roman" w:hAnsi="Times New Roman"/>
                          <w:sz w:val="16"/>
                          <w:szCs w:val="16"/>
                        </w:rPr>
                      </w:pPr>
                    </w:p>
                  </w:txbxContent>
                </v:textbox>
              </v:shape>
            </w:pict>
          </mc:Fallback>
        </mc:AlternateContent>
      </w:r>
    </w:p>
    <w:p w:rsidR="006817B4" w:rsidRPr="00470CE6" w:rsidRDefault="004E4B35" w:rsidP="00C604D3">
      <w:pPr>
        <w:ind w:left="1416" w:firstLine="708"/>
        <w:rPr>
          <w:rFonts w:cs="Arial"/>
          <w:szCs w:val="24"/>
        </w:rPr>
      </w:pPr>
      <w:r w:rsidRPr="00470CE6">
        <w:rPr>
          <w:rFonts w:cs="Arial"/>
          <w:noProof/>
          <w:szCs w:val="24"/>
          <w:lang w:eastAsia="es-ES"/>
        </w:rPr>
        <mc:AlternateContent>
          <mc:Choice Requires="wps">
            <w:drawing>
              <wp:anchor distT="0" distB="0" distL="114300" distR="114300" simplePos="0" relativeHeight="251330560" behindDoc="0" locked="0" layoutInCell="1" allowOverlap="1">
                <wp:simplePos x="0" y="0"/>
                <wp:positionH relativeFrom="column">
                  <wp:posOffset>1094740</wp:posOffset>
                </wp:positionH>
                <wp:positionV relativeFrom="paragraph">
                  <wp:posOffset>243840</wp:posOffset>
                </wp:positionV>
                <wp:extent cx="829945" cy="635"/>
                <wp:effectExtent l="18415" t="53340" r="8890" b="60325"/>
                <wp:wrapNone/>
                <wp:docPr id="121"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2994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92EDAC" id="AutoShape 42" o:spid="_x0000_s1026" type="#_x0000_t34" style="position:absolute;margin-left:86.2pt;margin-top:19.2pt;width:65.35pt;height:.05pt;rotation:180;z-index:2513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" adj="10792">
                <v:stroke endarrow="block"/>
              </v:shape>
            </w:pict>
          </mc:Fallback>
        </mc:AlternateContent>
      </w:r>
      <w:r w:rsidR="00805FB5" w:rsidRPr="00470CE6">
        <w:rPr>
          <w:rFonts w:cs="Arial"/>
          <w:szCs w:val="24"/>
        </w:rPr>
        <w:t xml:space="preserve">     </w:t>
      </w:r>
      <w:r w:rsidR="00C604D3" w:rsidRPr="00470CE6">
        <w:rPr>
          <w:rFonts w:cs="Arial"/>
          <w:szCs w:val="24"/>
        </w:rPr>
        <w:t>No</w:t>
      </w:r>
    </w:p>
    <w:p w:rsidR="006817B4" w:rsidRPr="00470CE6" w:rsidRDefault="006817B4" w:rsidP="006817B4">
      <w:pPr>
        <w:rPr>
          <w:rFonts w:cs="Arial"/>
          <w:szCs w:val="24"/>
        </w:rPr>
      </w:pPr>
    </w:p>
    <w:p w:rsidR="006817B4" w:rsidRPr="00470CE6" w:rsidRDefault="004E4B35" w:rsidP="006817B4">
      <w:pPr>
        <w:tabs>
          <w:tab w:val="left" w:pos="3195"/>
          <w:tab w:val="center" w:pos="4252"/>
        </w:tabs>
        <w:rPr>
          <w:rFonts w:cs="Arial"/>
          <w:szCs w:val="24"/>
        </w:rPr>
      </w:pPr>
      <w:r w:rsidRPr="00470CE6">
        <w:rPr>
          <w:rFonts w:cs="Arial"/>
          <w:noProof/>
          <w:szCs w:val="24"/>
          <w:lang w:eastAsia="es-ES"/>
        </w:rPr>
        <mc:AlternateContent>
          <mc:Choice Requires="wps">
            <w:drawing>
              <wp:anchor distT="0" distB="0" distL="114300" distR="114300" simplePos="0" relativeHeight="251327488" behindDoc="0" locked="0" layoutInCell="1" allowOverlap="1">
                <wp:simplePos x="0" y="0"/>
                <wp:positionH relativeFrom="column">
                  <wp:posOffset>2490470</wp:posOffset>
                </wp:positionH>
                <wp:positionV relativeFrom="paragraph">
                  <wp:posOffset>371475</wp:posOffset>
                </wp:positionV>
                <wp:extent cx="452755" cy="635"/>
                <wp:effectExtent l="59055" t="12065" r="54610" b="20955"/>
                <wp:wrapNone/>
                <wp:docPr id="120" name="AutoShap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52755" cy="635"/>
                        </a:xfrm>
                        <a:prstGeom prst="bentConnector3">
                          <a:avLst>
                            <a:gd name="adj1" fmla="val 4993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4E83D4" id="AutoShape 44" o:spid="_x0000_s1026" type="#_x0000_t34" style="position:absolute;margin-left:196.1pt;margin-top:29.25pt;width:35.65pt;height:.05pt;rotation:90;flip:x;z-index:2513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" adj="10785">
                <v:stroke endarrow="block"/>
              </v:shape>
            </w:pict>
          </mc:Fallback>
        </mc:AlternateContent>
      </w:r>
      <w:r w:rsidR="00C604D3" w:rsidRPr="00470CE6">
        <w:rPr>
          <w:rFonts w:cs="Arial"/>
          <w:szCs w:val="24"/>
        </w:rPr>
        <w:tab/>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21344" behindDoc="0" locked="0" layoutInCell="1" allowOverlap="1">
                <wp:simplePos x="0" y="0"/>
                <wp:positionH relativeFrom="column">
                  <wp:posOffset>2202180</wp:posOffset>
                </wp:positionH>
                <wp:positionV relativeFrom="paragraph">
                  <wp:posOffset>269875</wp:posOffset>
                </wp:positionV>
                <wp:extent cx="986790" cy="391160"/>
                <wp:effectExtent l="0" t="0" r="22860" b="27940"/>
                <wp:wrapNone/>
                <wp:docPr id="324"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39116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Aprobación y documentos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 o:spid="_x0000_s1032" type="#_x0000_t109" style="position:absolute;left:0;text-align:left;margin-left:173.4pt;margin-top:21.25pt;width:77.7pt;height:30.8pt;z-index:25132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Aprobación y documentos </w:t>
                      </w:r>
                    </w:p>
                  </w:txbxContent>
                </v:textbox>
              </v:shape>
            </w:pict>
          </mc:Fallback>
        </mc:AlternateContent>
      </w:r>
      <w:r w:rsidR="006817B4" w:rsidRPr="00470CE6">
        <w:rPr>
          <w:rFonts w:cs="Arial"/>
          <w:szCs w:val="24"/>
        </w:rPr>
        <w:t xml:space="preserve">                                                 </w:t>
      </w:r>
      <w:r w:rsidR="00C604D3" w:rsidRPr="00470CE6">
        <w:rPr>
          <w:rFonts w:cs="Arial"/>
          <w:szCs w:val="24"/>
        </w:rPr>
        <w:tab/>
      </w:r>
      <w:r w:rsidR="00C604D3" w:rsidRPr="00470CE6">
        <w:rPr>
          <w:rFonts w:cs="Arial"/>
          <w:szCs w:val="24"/>
        </w:rPr>
        <w:tab/>
      </w:r>
      <w:r w:rsidR="006817B4" w:rsidRPr="00470CE6">
        <w:rPr>
          <w:rFonts w:cs="Arial"/>
          <w:szCs w:val="24"/>
        </w:rPr>
        <w:t xml:space="preserve"> </w:t>
      </w:r>
      <w:r w:rsidR="00C604D3" w:rsidRPr="00470CE6">
        <w:rPr>
          <w:rFonts w:cs="Arial"/>
          <w:szCs w:val="24"/>
        </w:rPr>
        <w:t>Si</w:t>
      </w:r>
    </w:p>
    <w:p w:rsidR="006817B4" w:rsidRPr="00470CE6" w:rsidRDefault="006817B4" w:rsidP="006817B4">
      <w:pPr>
        <w:tabs>
          <w:tab w:val="center" w:pos="4252"/>
        </w:tabs>
        <w:rPr>
          <w:rFonts w:cs="Arial"/>
          <w:szCs w:val="24"/>
        </w:rPr>
      </w:pPr>
      <w:r w:rsidRPr="00470CE6">
        <w:rPr>
          <w:rFonts w:cs="Arial"/>
          <w:szCs w:val="24"/>
        </w:rPr>
        <w:tab/>
      </w:r>
    </w:p>
    <w:p w:rsidR="006817B4" w:rsidRPr="00470CE6" w:rsidRDefault="004E4B35" w:rsidP="006817B4">
      <w:pPr>
        <w:tabs>
          <w:tab w:val="center" w:pos="4252"/>
        </w:tabs>
        <w:rPr>
          <w:rFonts w:cs="Arial"/>
          <w:szCs w:val="24"/>
        </w:rPr>
      </w:pPr>
      <w:r w:rsidRPr="00470CE6">
        <w:rPr>
          <w:rFonts w:cs="Arial"/>
          <w:noProof/>
          <w:szCs w:val="24"/>
          <w:lang w:eastAsia="es-ES"/>
        </w:rPr>
        <mc:AlternateContent>
          <mc:Choice Requires="wps">
            <w:drawing>
              <wp:anchor distT="0" distB="0" distL="114300" distR="114300" simplePos="0" relativeHeight="251364352" behindDoc="0" locked="0" layoutInCell="1" allowOverlap="1">
                <wp:simplePos x="0" y="0"/>
                <wp:positionH relativeFrom="column">
                  <wp:posOffset>587375</wp:posOffset>
                </wp:positionH>
                <wp:positionV relativeFrom="paragraph">
                  <wp:posOffset>131445</wp:posOffset>
                </wp:positionV>
                <wp:extent cx="986790" cy="816610"/>
                <wp:effectExtent l="0" t="0" r="22860" b="21590"/>
                <wp:wrapNone/>
                <wp:docPr id="323"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1661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Devolución soportes funcionario Oficina de Asuntos Corporativos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 o:spid="_x0000_s1033" type="#_x0000_t109" style="position:absolute;left:0;text-align:left;margin-left:46.25pt;margin-top:10.35pt;width:77.7pt;height:64.3pt;z-index:2513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" filled="f" fillcolor="#9cf">
                <v:textbo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Devolución soportes funcionario Oficina de Asuntos Corporativos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45920" behindDoc="0" locked="0" layoutInCell="1" allowOverlap="1">
                <wp:simplePos x="0" y="0"/>
                <wp:positionH relativeFrom="column">
                  <wp:posOffset>2202180</wp:posOffset>
                </wp:positionH>
                <wp:positionV relativeFrom="paragraph">
                  <wp:posOffset>225425</wp:posOffset>
                </wp:positionV>
                <wp:extent cx="986790" cy="885825"/>
                <wp:effectExtent l="0" t="0" r="22860" b="28575"/>
                <wp:wrapNone/>
                <wp:docPr id="321"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6817B4">
                            <w:pPr>
                              <w:rPr>
                                <w:rFonts w:ascii="Times New Roman" w:hAnsi="Times New Roman"/>
                                <w:sz w:val="16"/>
                                <w:szCs w:val="16"/>
                              </w:rPr>
                            </w:pPr>
                            <w:r>
                              <w:rPr>
                                <w:rFonts w:ascii="Times New Roman" w:hAnsi="Times New Roman"/>
                                <w:sz w:val="16"/>
                                <w:szCs w:val="16"/>
                              </w:rPr>
                              <w:t>Entrega de formato con soportes  a tesorería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AutoShape 48" o:spid="_x0000_s1034" type="#_x0000_t114" style="position:absolute;left:0;text-align:left;margin-left:173.4pt;margin-top:17.75pt;width:77.7pt;height:69.75pt;z-index:2513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" filled="f" fillcolor="#9cf">
                <v:textbox>
                  <w:txbxContent>
                    <w:p w:rsidR="00A645B1" w:rsidRPr="00E67A3A" w:rsidRDefault="00A645B1" w:rsidP="006817B4">
                      <w:pPr>
                        <w:rPr>
                          <w:rFonts w:ascii="Times New Roman" w:hAnsi="Times New Roman"/>
                          <w:sz w:val="16"/>
                          <w:szCs w:val="16"/>
                        </w:rPr>
                      </w:pPr>
                      <w:r>
                        <w:rPr>
                          <w:rFonts w:ascii="Times New Roman" w:hAnsi="Times New Roman"/>
                          <w:sz w:val="16"/>
                          <w:szCs w:val="16"/>
                        </w:rPr>
                        <w:t>Entrega de formato con soportes  a tesorería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42848" behindDoc="0" locked="0" layoutInCell="1" allowOverlap="1">
                <wp:simplePos x="0" y="0"/>
                <wp:positionH relativeFrom="column">
                  <wp:posOffset>2594610</wp:posOffset>
                </wp:positionH>
                <wp:positionV relativeFrom="paragraph">
                  <wp:posOffset>100965</wp:posOffset>
                </wp:positionV>
                <wp:extent cx="195580" cy="635"/>
                <wp:effectExtent l="53340" t="13335" r="60325" b="19685"/>
                <wp:wrapNone/>
                <wp:docPr id="118" name="AutoShap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558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3BBFE0" id="AutoShape 47" o:spid="_x0000_s1026" type="#_x0000_t34" style="position:absolute;margin-left:204.3pt;margin-top:7.95pt;width:15.4pt;height:.05pt;rotation:90;flip:x;z-index:2513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">
                <v:stroke endarrow="block"/>
              </v:shape>
            </w:pict>
          </mc:Fallback>
        </mc:AlternateContent>
      </w:r>
      <w:r w:rsidR="006817B4" w:rsidRPr="00470CE6">
        <w:rPr>
          <w:rFonts w:cs="Arial"/>
          <w:szCs w:val="24"/>
        </w:rPr>
        <w:tab/>
      </w:r>
    </w:p>
    <w:p w:rsidR="006817B4" w:rsidRPr="00470CE6" w:rsidRDefault="006817B4" w:rsidP="006817B4">
      <w:pPr>
        <w:tabs>
          <w:tab w:val="center" w:pos="4252"/>
        </w:tabs>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55136" behindDoc="0" locked="0" layoutInCell="1" allowOverlap="1">
                <wp:simplePos x="0" y="0"/>
                <wp:positionH relativeFrom="column">
                  <wp:posOffset>661035</wp:posOffset>
                </wp:positionH>
                <wp:positionV relativeFrom="paragraph">
                  <wp:posOffset>723900</wp:posOffset>
                </wp:positionV>
                <wp:extent cx="866775" cy="635"/>
                <wp:effectExtent l="55880" t="14605" r="57785" b="13970"/>
                <wp:wrapNone/>
                <wp:docPr id="11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6677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2831B" id="AutoShape 49" o:spid="_x0000_s1026" type="#_x0000_t34" style="position:absolute;margin-left:52.05pt;margin-top:57pt;width:68.25pt;height:.05pt;rotation:-90;z-index:2513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" adj="10792">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58208" behindDoc="0" locked="0" layoutInCell="1" allowOverlap="1">
                <wp:simplePos x="0" y="0"/>
                <wp:positionH relativeFrom="column">
                  <wp:posOffset>1877695</wp:posOffset>
                </wp:positionH>
                <wp:positionV relativeFrom="paragraph">
                  <wp:posOffset>278130</wp:posOffset>
                </wp:positionV>
                <wp:extent cx="1663065" cy="1115060"/>
                <wp:effectExtent l="19050" t="19050" r="32385" b="46990"/>
                <wp:wrapNone/>
                <wp:docPr id="318" name="AutoShap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rPr>
                                <w:rFonts w:ascii="Times New Roman" w:hAnsi="Times New Roman"/>
                                <w:sz w:val="16"/>
                                <w:szCs w:val="16"/>
                              </w:rPr>
                            </w:pPr>
                            <w:r>
                              <w:rPr>
                                <w:rFonts w:ascii="Times New Roman" w:hAnsi="Times New Roman"/>
                                <w:sz w:val="16"/>
                                <w:szCs w:val="16"/>
                              </w:rPr>
                              <w:t xml:space="preserve">Revisión de soportes departamento de tesorería  Cumple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1" o:spid="_x0000_s1035" type="#_x0000_t110" style="position:absolute;left:0;text-align:left;margin-left:147.85pt;margin-top:21.9pt;width:130.95pt;height:87.8pt;z-index:2513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" filled="f" fillcolor="#9cf">
                <v:textbox>
                  <w:txbxContent>
                    <w:p w:rsidR="00A645B1" w:rsidRPr="00592D2A" w:rsidRDefault="00A645B1" w:rsidP="006817B4">
                      <w:pPr>
                        <w:rPr>
                          <w:rFonts w:ascii="Times New Roman" w:hAnsi="Times New Roman"/>
                          <w:sz w:val="16"/>
                          <w:szCs w:val="16"/>
                        </w:rPr>
                      </w:pPr>
                      <w:r>
                        <w:rPr>
                          <w:rFonts w:ascii="Times New Roman" w:hAnsi="Times New Roman"/>
                          <w:sz w:val="16"/>
                          <w:szCs w:val="16"/>
                        </w:rPr>
                        <w:t xml:space="preserve">Revisión de soportes departamento de tesorería  Cumple </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48992" behindDoc="0" locked="0" layoutInCell="1" allowOverlap="1">
                <wp:simplePos x="0" y="0"/>
                <wp:positionH relativeFrom="column">
                  <wp:posOffset>2615565</wp:posOffset>
                </wp:positionH>
                <wp:positionV relativeFrom="paragraph">
                  <wp:posOffset>174625</wp:posOffset>
                </wp:positionV>
                <wp:extent cx="152400" cy="635"/>
                <wp:effectExtent l="52705" t="13335" r="60960" b="15240"/>
                <wp:wrapNone/>
                <wp:docPr id="116" name="AutoShap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24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A016B" id="AutoShape 50" o:spid="_x0000_s1026" type="#_x0000_t34" style="position:absolute;margin-left:205.95pt;margin-top:13.75pt;width:12pt;height:.05pt;rotation:90;flip:x;z-index:2513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">
                <v:stroke endarrow="block"/>
              </v:shape>
            </w:pict>
          </mc:Fallback>
        </mc:AlternateContent>
      </w:r>
    </w:p>
    <w:p w:rsidR="006817B4" w:rsidRPr="00470CE6" w:rsidRDefault="006817B4" w:rsidP="006817B4">
      <w:pPr>
        <w:rPr>
          <w:rFonts w:cs="Arial"/>
          <w:szCs w:val="24"/>
        </w:rPr>
      </w:pPr>
    </w:p>
    <w:p w:rsidR="006817B4" w:rsidRPr="00470CE6" w:rsidRDefault="004E4B35" w:rsidP="00805FB5">
      <w:pPr>
        <w:ind w:left="1416" w:firstLine="708"/>
        <w:rPr>
          <w:rFonts w:cs="Arial"/>
          <w:szCs w:val="24"/>
        </w:rPr>
      </w:pPr>
      <w:r w:rsidRPr="00470CE6">
        <w:rPr>
          <w:rFonts w:cs="Arial"/>
          <w:noProof/>
          <w:szCs w:val="24"/>
          <w:lang w:eastAsia="es-ES"/>
        </w:rPr>
        <mc:AlternateContent>
          <mc:Choice Requires="wps">
            <w:drawing>
              <wp:anchor distT="0" distB="0" distL="114300" distR="114300" simplePos="0" relativeHeight="251361280" behindDoc="0" locked="0" layoutInCell="1" allowOverlap="1">
                <wp:simplePos x="0" y="0"/>
                <wp:positionH relativeFrom="column">
                  <wp:posOffset>1094740</wp:posOffset>
                </wp:positionH>
                <wp:positionV relativeFrom="paragraph">
                  <wp:posOffset>172085</wp:posOffset>
                </wp:positionV>
                <wp:extent cx="782955" cy="635"/>
                <wp:effectExtent l="18415" t="57785" r="8255" b="55880"/>
                <wp:wrapNone/>
                <wp:docPr id="115" name="AutoShap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782955" cy="635"/>
                        </a:xfrm>
                        <a:prstGeom prst="bentConnector3">
                          <a:avLst>
                            <a:gd name="adj1" fmla="val 4995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7DAB1C" id="AutoShape 53" o:spid="_x0000_s1026" type="#_x0000_t34" style="position:absolute;margin-left:86.2pt;margin-top:13.55pt;width:61.65pt;height:.05pt;rotation:180;z-index:2513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" adj="10791">
                <v:stroke endarrow="block"/>
              </v:shape>
            </w:pict>
          </mc:Fallback>
        </mc:AlternateContent>
      </w:r>
      <w:r w:rsidR="00805FB5" w:rsidRPr="00470CE6">
        <w:rPr>
          <w:rFonts w:cs="Arial"/>
          <w:szCs w:val="24"/>
        </w:rPr>
        <w:t>No.</w:t>
      </w:r>
    </w:p>
    <w:p w:rsidR="006817B4" w:rsidRPr="00470CE6" w:rsidRDefault="006817B4" w:rsidP="006817B4">
      <w:pPr>
        <w:jc w:val="center"/>
        <w:rPr>
          <w:rFonts w:cs="Arial"/>
          <w:szCs w:val="24"/>
        </w:rPr>
      </w:pPr>
    </w:p>
    <w:p w:rsidR="006817B4" w:rsidRPr="00470CE6" w:rsidRDefault="004E4B35" w:rsidP="006817B4">
      <w:pPr>
        <w:rPr>
          <w:rFonts w:cs="Arial"/>
          <w:szCs w:val="24"/>
        </w:rPr>
      </w:pPr>
      <w:r w:rsidRPr="00470CE6">
        <w:rPr>
          <w:rFonts w:cs="Arial"/>
          <w:noProof/>
          <w:szCs w:val="24"/>
          <w:lang w:eastAsia="es-ES"/>
        </w:rPr>
        <w:lastRenderedPageBreak/>
        <mc:AlternateContent>
          <mc:Choice Requires="wps">
            <w:drawing>
              <wp:anchor distT="0" distB="0" distL="114300" distR="114300" simplePos="0" relativeHeight="251367424" behindDoc="0" locked="0" layoutInCell="1" allowOverlap="1">
                <wp:simplePos x="0" y="0"/>
                <wp:positionH relativeFrom="column">
                  <wp:posOffset>2403475</wp:posOffset>
                </wp:positionH>
                <wp:positionV relativeFrom="paragraph">
                  <wp:posOffset>365760</wp:posOffset>
                </wp:positionV>
                <wp:extent cx="572135" cy="0"/>
                <wp:effectExtent l="60960" t="12700" r="53340" b="15240"/>
                <wp:wrapNone/>
                <wp:docPr id="114" name="AutoShap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5721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D43E7D" id="AutoShape 54" o:spid="_x0000_s1026" type="#_x0000_t32" style="position:absolute;margin-left:189.25pt;margin-top:28.8pt;width:45.05pt;height:0;rotation:90;z-index:2513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">
                <v:stroke endarrow="block"/>
              </v:shape>
            </w:pict>
          </mc:Fallback>
        </mc:AlternateContent>
      </w:r>
    </w:p>
    <w:p w:rsidR="00805FB5" w:rsidRPr="00470CE6" w:rsidRDefault="00805FB5" w:rsidP="00805FB5">
      <w:pPr>
        <w:jc w:val="center"/>
        <w:rPr>
          <w:rFonts w:cs="Arial"/>
          <w:szCs w:val="24"/>
        </w:rPr>
      </w:pPr>
      <w:r w:rsidRPr="00470CE6">
        <w:rPr>
          <w:rFonts w:cs="Arial"/>
          <w:szCs w:val="24"/>
        </w:rPr>
        <w:t>Si.</w:t>
      </w:r>
    </w:p>
    <w:p w:rsidR="006817B4" w:rsidRPr="00470CE6" w:rsidRDefault="004E4B35" w:rsidP="006817B4">
      <w:pPr>
        <w:tabs>
          <w:tab w:val="left" w:pos="708"/>
          <w:tab w:val="left" w:pos="1416"/>
          <w:tab w:val="left" w:pos="2124"/>
          <w:tab w:val="left" w:pos="2832"/>
          <w:tab w:val="left" w:pos="5955"/>
        </w:tabs>
        <w:rPr>
          <w:rFonts w:cs="Arial"/>
          <w:szCs w:val="24"/>
        </w:rPr>
      </w:pPr>
      <w:r w:rsidRPr="00470CE6">
        <w:rPr>
          <w:rFonts w:cs="Arial"/>
          <w:noProof/>
          <w:szCs w:val="24"/>
          <w:lang w:eastAsia="es-ES"/>
        </w:rPr>
        <mc:AlternateContent>
          <mc:Choice Requires="wps">
            <w:drawing>
              <wp:anchor distT="0" distB="0" distL="114300" distR="114300" simplePos="0" relativeHeight="251395072" behindDoc="0" locked="0" layoutInCell="1" allowOverlap="1">
                <wp:simplePos x="0" y="0"/>
                <wp:positionH relativeFrom="column">
                  <wp:posOffset>2701290</wp:posOffset>
                </wp:positionH>
                <wp:positionV relativeFrom="paragraph">
                  <wp:posOffset>1565910</wp:posOffset>
                </wp:positionV>
                <wp:extent cx="3162300" cy="0"/>
                <wp:effectExtent l="53340" t="22860" r="60960" b="5715"/>
                <wp:wrapNone/>
                <wp:docPr id="113" name="AutoShap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1623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931A68" id="AutoShape 55" o:spid="_x0000_s1026" type="#_x0000_t32" style="position:absolute;margin-left:212.7pt;margin-top:123.3pt;width:249pt;height:0;rotation:-90;z-index:25139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352064" behindDoc="0" locked="0" layoutInCell="1" allowOverlap="1">
                <wp:simplePos x="0" y="0"/>
                <wp:positionH relativeFrom="column">
                  <wp:posOffset>2390775</wp:posOffset>
                </wp:positionH>
                <wp:positionV relativeFrom="paragraph">
                  <wp:posOffset>-15240</wp:posOffset>
                </wp:positionV>
                <wp:extent cx="986790" cy="657225"/>
                <wp:effectExtent l="0" t="0" r="22860" b="28575"/>
                <wp:wrapNone/>
                <wp:docPr id="313" name="AutoShap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 Verificar consignación en cuentas del FNE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6" o:spid="_x0000_s1036" type="#_x0000_t109" style="position:absolute;left:0;text-align:left;margin-left:188.25pt;margin-top:-1.2pt;width:77.7pt;height:51.75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 Verificar consignación en cuentas del FNE</w:t>
                      </w:r>
                    </w:p>
                  </w:txbxContent>
                </v:textbox>
              </v:shape>
            </w:pict>
          </mc:Fallback>
        </mc:AlternateContent>
      </w:r>
    </w:p>
    <w:p w:rsidR="006817B4" w:rsidRPr="00470CE6" w:rsidRDefault="006817B4" w:rsidP="006817B4">
      <w:pPr>
        <w:tabs>
          <w:tab w:val="left" w:pos="708"/>
          <w:tab w:val="left" w:pos="1416"/>
          <w:tab w:val="left" w:pos="2124"/>
          <w:tab w:val="left" w:pos="2832"/>
          <w:tab w:val="left" w:pos="5955"/>
        </w:tabs>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6817B4" w:rsidRPr="00470CE6" w:rsidRDefault="004E4B35" w:rsidP="006817B4">
      <w:pPr>
        <w:jc w:val="center"/>
        <w:rPr>
          <w:rFonts w:cs="Arial"/>
          <w:szCs w:val="24"/>
        </w:rPr>
      </w:pPr>
      <w:r w:rsidRPr="00470CE6">
        <w:rPr>
          <w:rFonts w:cs="Arial"/>
          <w:noProof/>
          <w:szCs w:val="24"/>
          <w:lang w:eastAsia="es-ES"/>
        </w:rPr>
        <mc:AlternateContent>
          <mc:Choice Requires="wps">
            <w:drawing>
              <wp:anchor distT="0" distB="0" distL="114300" distR="114300" simplePos="0" relativeHeight="251373568" behindDoc="0" locked="0" layoutInCell="1" allowOverlap="1">
                <wp:simplePos x="0" y="0"/>
                <wp:positionH relativeFrom="column">
                  <wp:posOffset>2390775</wp:posOffset>
                </wp:positionH>
                <wp:positionV relativeFrom="paragraph">
                  <wp:posOffset>178435</wp:posOffset>
                </wp:positionV>
                <wp:extent cx="986790" cy="657225"/>
                <wp:effectExtent l="0" t="0" r="22860" b="28575"/>
                <wp:wrapNone/>
                <wp:docPr id="311" name="AutoShap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 Consignación cheque desde oficina del FNE.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8" o:spid="_x0000_s1037" type="#_x0000_t109" style="position:absolute;left:0;text-align:left;margin-left:188.25pt;margin-top:14.05pt;width:77.7pt;height:51.75pt;z-index:2513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 xml:space="preserve"> Consignación cheque desde oficina del FNE.</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70496" behindDoc="0" locked="0" layoutInCell="1" allowOverlap="1">
                <wp:simplePos x="0" y="0"/>
                <wp:positionH relativeFrom="column">
                  <wp:posOffset>2818130</wp:posOffset>
                </wp:positionH>
                <wp:positionV relativeFrom="paragraph">
                  <wp:posOffset>78740</wp:posOffset>
                </wp:positionV>
                <wp:extent cx="169545" cy="3810"/>
                <wp:effectExtent l="53340" t="5080" r="57150" b="15875"/>
                <wp:wrapNone/>
                <wp:docPr id="112" name="AutoShap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9545" cy="3810"/>
                        </a:xfrm>
                        <a:prstGeom prst="bentConnector3">
                          <a:avLst>
                            <a:gd name="adj1" fmla="val 498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9C8EB8" id="AutoShape 57" o:spid="_x0000_s1026" type="#_x0000_t34" style="position:absolute;margin-left:221.9pt;margin-top:6.2pt;width:13.35pt;height:.3pt;rotation:90;flip:x;z-index:2513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" adj="10760">
                <v:stroke endarrow="block"/>
              </v:shape>
            </w:pict>
          </mc:Fallback>
        </mc:AlternateContent>
      </w:r>
    </w:p>
    <w:p w:rsidR="006817B4" w:rsidRPr="00470CE6" w:rsidRDefault="006817B4" w:rsidP="006817B4">
      <w:pPr>
        <w:rPr>
          <w:rFonts w:cs="Arial"/>
          <w:szCs w:val="24"/>
        </w:rPr>
      </w:pPr>
      <w:r w:rsidRPr="00470CE6">
        <w:rPr>
          <w:rFonts w:cs="Arial"/>
          <w:szCs w:val="24"/>
        </w:rPr>
        <w:tab/>
      </w:r>
      <w:r w:rsidRPr="00470CE6">
        <w:rPr>
          <w:rFonts w:cs="Arial"/>
          <w:szCs w:val="24"/>
        </w:rPr>
        <w:tab/>
      </w:r>
      <w:r w:rsidRPr="00470CE6">
        <w:rPr>
          <w:rFonts w:cs="Arial"/>
          <w:szCs w:val="24"/>
        </w:rPr>
        <w:tab/>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76640" behindDoc="0" locked="0" layoutInCell="1" allowOverlap="1">
                <wp:simplePos x="0" y="0"/>
                <wp:positionH relativeFrom="column">
                  <wp:posOffset>2827655</wp:posOffset>
                </wp:positionH>
                <wp:positionV relativeFrom="paragraph">
                  <wp:posOffset>273050</wp:posOffset>
                </wp:positionV>
                <wp:extent cx="151765" cy="3175"/>
                <wp:effectExtent l="53975" t="8255" r="57150" b="20955"/>
                <wp:wrapNone/>
                <wp:docPr id="111"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1765" cy="3175"/>
                        </a:xfrm>
                        <a:prstGeom prst="bentConnector3">
                          <a:avLst>
                            <a:gd name="adj1" fmla="val 4979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DFB144" id="AutoShape 59" o:spid="_x0000_s1026" type="#_x0000_t34" style="position:absolute;margin-left:222.65pt;margin-top:21.5pt;width:11.95pt;height:.25pt;rotation:90;flip:x;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" adj="10755">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79712" behindDoc="0" locked="0" layoutInCell="1" allowOverlap="1">
                <wp:simplePos x="0" y="0"/>
                <wp:positionH relativeFrom="column">
                  <wp:posOffset>2402840</wp:posOffset>
                </wp:positionH>
                <wp:positionV relativeFrom="paragraph">
                  <wp:posOffset>30480</wp:posOffset>
                </wp:positionV>
                <wp:extent cx="986790" cy="657225"/>
                <wp:effectExtent l="0" t="0" r="22860" b="28575"/>
                <wp:wrapNone/>
                <wp:docPr id="309" name="AutoShap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Consignación de donaciones no identificadas.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0" o:spid="_x0000_s1038" type="#_x0000_t109" style="position:absolute;left:0;text-align:left;margin-left:189.2pt;margin-top:2.4pt;width:77.7pt;height:51.75pt;z-index:2513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Consignación de donaciones no identificadas.</w:t>
                      </w:r>
                    </w:p>
                  </w:txbxContent>
                </v:textbox>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385856" behindDoc="0" locked="0" layoutInCell="1" allowOverlap="1">
                <wp:simplePos x="0" y="0"/>
                <wp:positionH relativeFrom="column">
                  <wp:posOffset>2438400</wp:posOffset>
                </wp:positionH>
                <wp:positionV relativeFrom="paragraph">
                  <wp:posOffset>189865</wp:posOffset>
                </wp:positionV>
                <wp:extent cx="986790" cy="657225"/>
                <wp:effectExtent l="0" t="0" r="22860" b="28575"/>
                <wp:wrapNone/>
                <wp:docPr id="299"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Informe consignaciones no identificadas.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0" o:spid="_x0000_s1039" type="#_x0000_t109" style="position:absolute;left:0;text-align:left;margin-left:192pt;margin-top:14.95pt;width:77.7pt;height:51.75pt;z-index:2513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" filled="f" fillcolor="#9cf">
                <v:textbo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Informe consignaciones no identificadas.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382784" behindDoc="0" locked="0" layoutInCell="1" allowOverlap="1">
                <wp:simplePos x="0" y="0"/>
                <wp:positionH relativeFrom="column">
                  <wp:posOffset>2821940</wp:posOffset>
                </wp:positionH>
                <wp:positionV relativeFrom="paragraph">
                  <wp:posOffset>106680</wp:posOffset>
                </wp:positionV>
                <wp:extent cx="161925" cy="4445"/>
                <wp:effectExtent l="52705" t="8890" r="57150" b="19685"/>
                <wp:wrapNone/>
                <wp:docPr id="110"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1925" cy="4445"/>
                        </a:xfrm>
                        <a:prstGeom prst="bentConnector3">
                          <a:avLst>
                            <a:gd name="adj1" fmla="val 4980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58A01B" id="AutoShape 71" o:spid="_x0000_s1026" type="#_x0000_t34" style="position:absolute;margin-left:222.2pt;margin-top:8.4pt;width:12.75pt;height:.35pt;rotation:90;flip:x;z-index:2513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" adj="10758">
                <v:stroke endarrow="block"/>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04288" behindDoc="0" locked="0" layoutInCell="1" allowOverlap="1">
                <wp:simplePos x="0" y="0"/>
                <wp:positionH relativeFrom="column">
                  <wp:posOffset>2438400</wp:posOffset>
                </wp:positionH>
                <wp:positionV relativeFrom="paragraph">
                  <wp:posOffset>298450</wp:posOffset>
                </wp:positionV>
                <wp:extent cx="986790" cy="657225"/>
                <wp:effectExtent l="0" t="0" r="22860" b="28575"/>
                <wp:wrapNone/>
                <wp:docPr id="302" name="AutoShap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Pr>
                                <w:rFonts w:ascii="Times New Roman" w:hAnsi="Times New Roman"/>
                                <w:sz w:val="16"/>
                                <w:szCs w:val="16"/>
                              </w:rPr>
                              <w:t>Aprobación formalidades legales de donación.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7" o:spid="_x0000_s1040" type="#_x0000_t109" style="position:absolute;left:0;text-align:left;margin-left:192pt;margin-top:23.5pt;width:77.7pt;height:51.75pt;z-index:2514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" filled="f" fillcolor="#9cf">
                <v:textbox>
                  <w:txbxContent>
                    <w:p w:rsidR="00A645B1" w:rsidRPr="00592D2A" w:rsidRDefault="00A645B1" w:rsidP="00A54C49">
                      <w:pPr>
                        <w:rPr>
                          <w:rFonts w:ascii="Times New Roman" w:hAnsi="Times New Roman"/>
                          <w:sz w:val="16"/>
                          <w:szCs w:val="16"/>
                        </w:rPr>
                      </w:pPr>
                      <w:r>
                        <w:rPr>
                          <w:rFonts w:ascii="Times New Roman" w:hAnsi="Times New Roman"/>
                          <w:sz w:val="16"/>
                          <w:szCs w:val="16"/>
                        </w:rPr>
                        <w:t>Aprobación formalidades legales de donación.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01216" behindDoc="0" locked="0" layoutInCell="1" allowOverlap="1">
                <wp:simplePos x="0" y="0"/>
                <wp:positionH relativeFrom="column">
                  <wp:posOffset>2851785</wp:posOffset>
                </wp:positionH>
                <wp:positionV relativeFrom="paragraph">
                  <wp:posOffset>243840</wp:posOffset>
                </wp:positionV>
                <wp:extent cx="107950" cy="635"/>
                <wp:effectExtent l="57150" t="9525" r="56515" b="15875"/>
                <wp:wrapNone/>
                <wp:docPr id="109"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079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035691" id="AutoShape 68" o:spid="_x0000_s1026" type="#_x0000_t34" style="position:absolute;margin-left:224.55pt;margin-top:19.2pt;width:8.5pt;height:.05pt;rotation:90;flip:x;z-index:25140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388928" behindDoc="0" locked="0" layoutInCell="1" allowOverlap="1">
                <wp:simplePos x="0" y="0"/>
                <wp:positionH relativeFrom="column">
                  <wp:posOffset>3425190</wp:posOffset>
                </wp:positionH>
                <wp:positionV relativeFrom="paragraph">
                  <wp:posOffset>190499</wp:posOffset>
                </wp:positionV>
                <wp:extent cx="857250" cy="0"/>
                <wp:effectExtent l="0" t="76200" r="19050" b="95250"/>
                <wp:wrapNone/>
                <wp:docPr id="30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72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8EFF59" id="AutoShape 69" o:spid="_x0000_s1026" type="#_x0000_t32" style="position:absolute;margin-left:269.7pt;margin-top:15pt;width:67.5pt;height:0;z-index:2513889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">
                <v:stroke endarrow="block"/>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07360" behindDoc="0" locked="0" layoutInCell="1" allowOverlap="1">
                <wp:simplePos x="0" y="0"/>
                <wp:positionH relativeFrom="column">
                  <wp:posOffset>2839720</wp:posOffset>
                </wp:positionH>
                <wp:positionV relativeFrom="paragraph">
                  <wp:posOffset>364490</wp:posOffset>
                </wp:positionV>
                <wp:extent cx="132715" cy="635"/>
                <wp:effectExtent l="57785" t="12700" r="55880" b="16510"/>
                <wp:wrapNone/>
                <wp:docPr id="10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32715" cy="635"/>
                        </a:xfrm>
                        <a:prstGeom prst="bentConnector3">
                          <a:avLst>
                            <a:gd name="adj1" fmla="val 4975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89193E" id="AutoShape 66" o:spid="_x0000_s1026" type="#_x0000_t34" style="position:absolute;margin-left:223.6pt;margin-top:28.7pt;width:10.45pt;height:.05pt;rotation:90;flip:x;z-index:25140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" adj="10748">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10432" behindDoc="0" locked="0" layoutInCell="1" allowOverlap="1">
                <wp:simplePos x="0" y="0"/>
                <wp:positionH relativeFrom="column">
                  <wp:posOffset>2482850</wp:posOffset>
                </wp:positionH>
                <wp:positionV relativeFrom="paragraph">
                  <wp:posOffset>102870</wp:posOffset>
                </wp:positionV>
                <wp:extent cx="986790" cy="885825"/>
                <wp:effectExtent l="0" t="0" r="22860" b="28575"/>
                <wp:wrapNone/>
                <wp:docPr id="304"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6817B4">
                            <w:pPr>
                              <w:rPr>
                                <w:rFonts w:ascii="Times New Roman" w:hAnsi="Times New Roman"/>
                                <w:sz w:val="16"/>
                                <w:szCs w:val="16"/>
                              </w:rPr>
                            </w:pPr>
                            <w:r>
                              <w:rPr>
                                <w:rFonts w:ascii="Times New Roman" w:hAnsi="Times New Roman"/>
                                <w:sz w:val="16"/>
                                <w:szCs w:val="16"/>
                              </w:rPr>
                              <w:t>Envió copia  de formato y soportes físicos a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5" o:spid="_x0000_s1041" type="#_x0000_t114" style="position:absolute;left:0;text-align:left;margin-left:195.5pt;margin-top:8.1pt;width:77.7pt;height:69.75pt;z-index:25141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" filled="f" fillcolor="#9cf">
                <v:textbox>
                  <w:txbxContent>
                    <w:p w:rsidR="00A645B1" w:rsidRPr="00E67A3A" w:rsidRDefault="00A645B1" w:rsidP="006817B4">
                      <w:pPr>
                        <w:rPr>
                          <w:rFonts w:ascii="Times New Roman" w:hAnsi="Times New Roman"/>
                          <w:sz w:val="16"/>
                          <w:szCs w:val="16"/>
                        </w:rPr>
                      </w:pPr>
                      <w:r>
                        <w:rPr>
                          <w:rFonts w:ascii="Times New Roman" w:hAnsi="Times New Roman"/>
                          <w:sz w:val="16"/>
                          <w:szCs w:val="16"/>
                        </w:rPr>
                        <w:t>Envió copia  de formato y soportes físicos a contabilidad.</w:t>
                      </w:r>
                    </w:p>
                  </w:txbxContent>
                </v:textbox>
              </v:shape>
            </w:pict>
          </mc:Fallback>
        </mc:AlternateContent>
      </w:r>
    </w:p>
    <w:p w:rsidR="006817B4" w:rsidRPr="00470CE6" w:rsidRDefault="006817B4" w:rsidP="006817B4">
      <w:pPr>
        <w:rPr>
          <w:rFonts w:cs="Arial"/>
          <w:szCs w:val="24"/>
        </w:rPr>
      </w:pP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16576" behindDoc="0" locked="0" layoutInCell="1" allowOverlap="1">
                <wp:simplePos x="0" y="0"/>
                <wp:positionH relativeFrom="column">
                  <wp:posOffset>2482850</wp:posOffset>
                </wp:positionH>
                <wp:positionV relativeFrom="paragraph">
                  <wp:posOffset>200025</wp:posOffset>
                </wp:positionV>
                <wp:extent cx="986790" cy="657225"/>
                <wp:effectExtent l="0" t="0" r="22860" b="28575"/>
                <wp:wrapNone/>
                <wp:docPr id="306" name="AutoShap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722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Registro contable de donaciones.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3" o:spid="_x0000_s1042" type="#_x0000_t109" style="position:absolute;left:0;text-align:left;margin-left:195.5pt;margin-top:15.75pt;width:77.7pt;height:51.75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" filled="f" fillcolor="#9cf">
                <v:textbox>
                  <w:txbxContent>
                    <w:p w:rsidR="00A645B1" w:rsidRPr="00592D2A" w:rsidRDefault="00A645B1" w:rsidP="006817B4">
                      <w:pPr>
                        <w:jc w:val="center"/>
                        <w:rPr>
                          <w:rFonts w:ascii="Times New Roman" w:hAnsi="Times New Roman"/>
                          <w:sz w:val="16"/>
                          <w:szCs w:val="16"/>
                        </w:rPr>
                      </w:pPr>
                      <w:r>
                        <w:rPr>
                          <w:rFonts w:ascii="Times New Roman" w:hAnsi="Times New Roman"/>
                          <w:sz w:val="16"/>
                          <w:szCs w:val="16"/>
                        </w:rPr>
                        <w:t>Registro contable de donaciones.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13504" behindDoc="0" locked="0" layoutInCell="1" allowOverlap="1">
                <wp:simplePos x="0" y="0"/>
                <wp:positionH relativeFrom="column">
                  <wp:posOffset>2807970</wp:posOffset>
                </wp:positionH>
                <wp:positionV relativeFrom="paragraph">
                  <wp:posOffset>100965</wp:posOffset>
                </wp:positionV>
                <wp:extent cx="197485" cy="635"/>
                <wp:effectExtent l="58420" t="12065" r="55245" b="19050"/>
                <wp:wrapNone/>
                <wp:docPr id="107" name="AutoShap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97485" cy="635"/>
                        </a:xfrm>
                        <a:prstGeom prst="bentConnector3">
                          <a:avLst>
                            <a:gd name="adj1" fmla="val 4983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8EF53F" id="AutoShape 64" o:spid="_x0000_s1026" type="#_x0000_t34" style="position:absolute;margin-left:221.1pt;margin-top:7.95pt;width:15.55pt;height:.05pt;rotation:90;flip:x;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" adj="10765">
                <v:stroke endarrow="block"/>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19648" behindDoc="0" locked="0" layoutInCell="1" allowOverlap="1">
                <wp:simplePos x="0" y="0"/>
                <wp:positionH relativeFrom="column">
                  <wp:posOffset>2856865</wp:posOffset>
                </wp:positionH>
                <wp:positionV relativeFrom="paragraph">
                  <wp:posOffset>271145</wp:posOffset>
                </wp:positionV>
                <wp:extent cx="141605" cy="635"/>
                <wp:effectExtent l="60325" t="10160" r="53340" b="19685"/>
                <wp:wrapNone/>
                <wp:docPr id="10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41605" cy="635"/>
                        </a:xfrm>
                        <a:prstGeom prst="bentConnector3">
                          <a:avLst>
                            <a:gd name="adj1" fmla="val 49778"/>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1BCE83" id="AutoShape 62" o:spid="_x0000_s1026" type="#_x0000_t34" style="position:absolute;margin-left:224.95pt;margin-top:21.35pt;width:11.15pt;height:.05pt;rotation:90;flip:x;z-index:2514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" adj="10752">
                <v:stroke endarrow="block"/>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22720" behindDoc="0" locked="0" layoutInCell="1" allowOverlap="1">
                <wp:simplePos x="0" y="0"/>
                <wp:positionH relativeFrom="column">
                  <wp:posOffset>2482850</wp:posOffset>
                </wp:positionH>
                <wp:positionV relativeFrom="paragraph">
                  <wp:posOffset>13335</wp:posOffset>
                </wp:positionV>
                <wp:extent cx="986790" cy="885825"/>
                <wp:effectExtent l="0" t="0" r="22860" b="28575"/>
                <wp:wrapNone/>
                <wp:docPr id="308" name="AutoShap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6817B4">
                            <w:pPr>
                              <w:rPr>
                                <w:rFonts w:ascii="Times New Roman" w:hAnsi="Times New Roman"/>
                                <w:sz w:val="16"/>
                                <w:szCs w:val="16"/>
                              </w:rPr>
                            </w:pPr>
                            <w:r>
                              <w:rPr>
                                <w:rFonts w:ascii="Times New Roman" w:hAnsi="Times New Roman"/>
                                <w:sz w:val="16"/>
                                <w:szCs w:val="16"/>
                              </w:rPr>
                              <w:t>Archivo Formato  y soportes.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61" o:spid="_x0000_s1043" type="#_x0000_t114" style="position:absolute;left:0;text-align:left;margin-left:195.5pt;margin-top:1.05pt;width:77.7pt;height:69.75pt;z-index:2514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" filled="f" fillcolor="#9cf">
                <v:textbox>
                  <w:txbxContent>
                    <w:p w:rsidR="00A645B1" w:rsidRPr="00E67A3A" w:rsidRDefault="00A645B1" w:rsidP="006817B4">
                      <w:pPr>
                        <w:rPr>
                          <w:rFonts w:ascii="Times New Roman" w:hAnsi="Times New Roman"/>
                          <w:sz w:val="16"/>
                          <w:szCs w:val="16"/>
                        </w:rPr>
                      </w:pPr>
                      <w:r>
                        <w:rPr>
                          <w:rFonts w:ascii="Times New Roman" w:hAnsi="Times New Roman"/>
                          <w:sz w:val="16"/>
                          <w:szCs w:val="16"/>
                        </w:rPr>
                        <w:t>Archivo Formato  y soportes. Contabilidad</w:t>
                      </w:r>
                    </w:p>
                  </w:txbxContent>
                </v:textbox>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814912" behindDoc="0" locked="0" layoutInCell="1" allowOverlap="1">
                <wp:simplePos x="0" y="0"/>
                <wp:positionH relativeFrom="column">
                  <wp:posOffset>2868930</wp:posOffset>
                </wp:positionH>
                <wp:positionV relativeFrom="paragraph">
                  <wp:posOffset>302260</wp:posOffset>
                </wp:positionV>
                <wp:extent cx="120650" cy="635"/>
                <wp:effectExtent l="52070" t="13970" r="61595" b="17780"/>
                <wp:wrapNone/>
                <wp:docPr id="105" name="AutoShape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206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767467" id="AutoShape 322" o:spid="_x0000_s1026" type="#_x0000_t34" style="position:absolute;margin-left:225.9pt;margin-top:23.8pt;width:9.5pt;height:.05pt;rotation:90;flip:x;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435008" behindDoc="0" locked="0" layoutInCell="1" allowOverlap="1">
                <wp:simplePos x="0" y="0"/>
                <wp:positionH relativeFrom="column">
                  <wp:posOffset>3952875</wp:posOffset>
                </wp:positionH>
                <wp:positionV relativeFrom="paragraph">
                  <wp:posOffset>198120</wp:posOffset>
                </wp:positionV>
                <wp:extent cx="1341120" cy="756285"/>
                <wp:effectExtent l="0" t="0" r="11430" b="24765"/>
                <wp:wrapNone/>
                <wp:docPr id="297" name="AutoShap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120" cy="756285"/>
                        </a:xfrm>
                        <a:prstGeom prst="flowChartMultidocument">
                          <a:avLst/>
                        </a:prstGeom>
                        <a:solidFill>
                          <a:srgbClr val="FFFFFF"/>
                        </a:solidFill>
                        <a:ln w="9525">
                          <a:solidFill>
                            <a:srgbClr val="000000"/>
                          </a:solidFill>
                          <a:miter lim="800000"/>
                          <a:headEnd/>
                          <a:tailEnd/>
                        </a:ln>
                      </wps:spPr>
                      <wps:txbx>
                        <w:txbxContent>
                          <w:p w:rsidR="00A645B1" w:rsidRPr="008E7318" w:rsidRDefault="00A645B1" w:rsidP="006817B4">
                            <w:pPr>
                              <w:rPr>
                                <w:rFonts w:ascii="Times New Roman" w:hAnsi="Times New Roman"/>
                                <w:sz w:val="16"/>
                                <w:szCs w:val="16"/>
                              </w:rPr>
                            </w:pPr>
                            <w:r>
                              <w:rPr>
                                <w:rFonts w:ascii="Times New Roman" w:hAnsi="Times New Roman"/>
                                <w:sz w:val="16"/>
                                <w:szCs w:val="16"/>
                              </w:rPr>
                              <w:t>Archivo formato soportes físicos y de causación.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AutoShape 72" o:spid="_x0000_s1044" type="#_x0000_t115" style="position:absolute;left:0;text-align:left;margin-left:311.25pt;margin-top:15.6pt;width:105.6pt;height:59.5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">
                <v:textbox>
                  <w:txbxContent>
                    <w:p w:rsidR="00A645B1" w:rsidRPr="008E7318" w:rsidRDefault="00A645B1" w:rsidP="006817B4">
                      <w:pPr>
                        <w:rPr>
                          <w:rFonts w:ascii="Times New Roman" w:hAnsi="Times New Roman"/>
                          <w:sz w:val="16"/>
                          <w:szCs w:val="16"/>
                        </w:rPr>
                      </w:pPr>
                      <w:r>
                        <w:rPr>
                          <w:rFonts w:ascii="Times New Roman" w:hAnsi="Times New Roman"/>
                          <w:sz w:val="16"/>
                          <w:szCs w:val="16"/>
                        </w:rPr>
                        <w:t>Archivo formato soportes físicos y de causación.</w:t>
                      </w:r>
                    </w:p>
                  </w:txbxContent>
                </v:textbox>
              </v:shape>
            </w:pict>
          </mc:Fallback>
        </mc:AlternateContent>
      </w:r>
    </w:p>
    <w:p w:rsidR="006817B4" w:rsidRPr="00470CE6" w:rsidRDefault="004E4B35" w:rsidP="006817B4">
      <w:pPr>
        <w:rPr>
          <w:rFonts w:cs="Arial"/>
          <w:szCs w:val="24"/>
        </w:rPr>
      </w:pPr>
      <w:r w:rsidRPr="00470CE6">
        <w:rPr>
          <w:rFonts w:cs="Arial"/>
          <w:noProof/>
          <w:szCs w:val="24"/>
          <w:lang w:eastAsia="es-ES"/>
        </w:rPr>
        <w:lastRenderedPageBreak/>
        <mc:AlternateContent>
          <mc:Choice Requires="wps">
            <w:drawing>
              <wp:anchor distT="0" distB="0" distL="114300" distR="114300" simplePos="0" relativeHeight="251425792" behindDoc="0" locked="0" layoutInCell="1" allowOverlap="1">
                <wp:simplePos x="0" y="0"/>
                <wp:positionH relativeFrom="column">
                  <wp:posOffset>2482850</wp:posOffset>
                </wp:positionH>
                <wp:positionV relativeFrom="paragraph">
                  <wp:posOffset>31115</wp:posOffset>
                </wp:positionV>
                <wp:extent cx="986790" cy="550545"/>
                <wp:effectExtent l="0" t="0" r="22860" b="20955"/>
                <wp:wrapNone/>
                <wp:docPr id="294" name="AutoShap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55054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Elaboración del Certificado de donación.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75" o:spid="_x0000_s1045" type="#_x0000_t109" style="position:absolute;left:0;text-align:left;margin-left:195.5pt;margin-top:2.45pt;width:77.7pt;height:43.35pt;z-index:2514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" filled="f" fillcolor="#9cf">
                <v:textbox>
                  <w:txbxContent>
                    <w:p w:rsidR="00A645B1" w:rsidRPr="00592D2A" w:rsidRDefault="00A645B1" w:rsidP="00A54C49">
                      <w:pPr>
                        <w:rPr>
                          <w:rFonts w:ascii="Times New Roman" w:hAnsi="Times New Roman"/>
                          <w:sz w:val="16"/>
                          <w:szCs w:val="16"/>
                        </w:rPr>
                      </w:pPr>
                      <w:r>
                        <w:rPr>
                          <w:rFonts w:ascii="Times New Roman" w:hAnsi="Times New Roman"/>
                          <w:sz w:val="16"/>
                          <w:szCs w:val="16"/>
                        </w:rPr>
                        <w:t xml:space="preserve"> Elaboración del Certificado de donación.</w:t>
                      </w:r>
                    </w:p>
                  </w:txbxContent>
                </v:textbox>
              </v:shape>
            </w:pict>
          </mc:Fallback>
        </mc:AlternateContent>
      </w: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817984" behindDoc="0" locked="0" layoutInCell="1" allowOverlap="1">
                <wp:simplePos x="0" y="0"/>
                <wp:positionH relativeFrom="column">
                  <wp:posOffset>4295775</wp:posOffset>
                </wp:positionH>
                <wp:positionV relativeFrom="paragraph">
                  <wp:posOffset>452755</wp:posOffset>
                </wp:positionV>
                <wp:extent cx="398780" cy="0"/>
                <wp:effectExtent l="56515" t="5715" r="57785" b="14605"/>
                <wp:wrapNone/>
                <wp:docPr id="104"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987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F4C1F39" id="AutoShape 323" o:spid="_x0000_s1026" type="#_x0000_t32" style="position:absolute;margin-left:338.25pt;margin-top:35.65pt;width:31.4pt;height:0;rotation:90;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431936" behindDoc="0" locked="0" layoutInCell="1" allowOverlap="1">
                <wp:simplePos x="0" y="0"/>
                <wp:positionH relativeFrom="column">
                  <wp:posOffset>3469640</wp:posOffset>
                </wp:positionH>
                <wp:positionV relativeFrom="paragraph">
                  <wp:posOffset>253364</wp:posOffset>
                </wp:positionV>
                <wp:extent cx="447675" cy="0"/>
                <wp:effectExtent l="0" t="76200" r="28575" b="95250"/>
                <wp:wrapNone/>
                <wp:docPr id="29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4C245F" id="AutoShape 73" o:spid="_x0000_s1026" type="#_x0000_t32" style="position:absolute;margin-left:273.2pt;margin-top:19.95pt;width:35.25pt;height:0;z-index:251431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JjINQIAAF8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">
                <v:stroke endarrow="block"/>
              </v:shape>
            </w:pict>
          </mc:Fallback>
        </mc:AlternateContent>
      </w:r>
    </w:p>
    <w:p w:rsidR="006817B4" w:rsidRPr="00470CE6" w:rsidRDefault="006817B4" w:rsidP="006817B4">
      <w:pPr>
        <w:rPr>
          <w:rFonts w:cs="Arial"/>
          <w:szCs w:val="24"/>
        </w:rPr>
      </w:pPr>
    </w:p>
    <w:p w:rsidR="006817B4" w:rsidRPr="00470CE6" w:rsidRDefault="004E4B35" w:rsidP="006817B4">
      <w:pPr>
        <w:rPr>
          <w:rFonts w:cs="Arial"/>
          <w:szCs w:val="24"/>
        </w:rPr>
      </w:pPr>
      <w:r w:rsidRPr="00470CE6">
        <w:rPr>
          <w:rFonts w:cs="Arial"/>
          <w:noProof/>
          <w:szCs w:val="24"/>
          <w:lang w:eastAsia="es-ES"/>
        </w:rPr>
        <mc:AlternateContent>
          <mc:Choice Requires="wps">
            <w:drawing>
              <wp:anchor distT="0" distB="0" distL="114300" distR="114300" simplePos="0" relativeHeight="251428864" behindDoc="0" locked="0" layoutInCell="1" allowOverlap="1">
                <wp:simplePos x="0" y="0"/>
                <wp:positionH relativeFrom="column">
                  <wp:posOffset>3953510</wp:posOffset>
                </wp:positionH>
                <wp:positionV relativeFrom="paragraph">
                  <wp:posOffset>12700</wp:posOffset>
                </wp:positionV>
                <wp:extent cx="1100455" cy="276860"/>
                <wp:effectExtent l="0" t="0" r="23495" b="27940"/>
                <wp:wrapNone/>
                <wp:docPr id="288"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0455" cy="27686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A54C49" w:rsidRDefault="00A645B1" w:rsidP="006817B4">
                            <w:pPr>
                              <w:jc w:val="center"/>
                              <w:rPr>
                                <w:rFonts w:ascii="Times New Roman" w:hAnsi="Times New Roman"/>
                                <w:sz w:val="14"/>
                                <w:szCs w:val="16"/>
                              </w:rPr>
                            </w:pPr>
                            <w:r w:rsidRPr="00A54C49">
                              <w:rPr>
                                <w:rFonts w:ascii="Times New Roman" w:hAnsi="Times New Roman"/>
                                <w:sz w:val="14"/>
                                <w:szCs w:val="16"/>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46" type="#_x0000_t116" style="position:absolute;left:0;text-align:left;margin-left:311.3pt;margin-top:1pt;width:86.65pt;height:21.8pt;z-index:25142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" filled="f" fillcolor="#9cf">
                <v:textbox>
                  <w:txbxContent>
                    <w:p w:rsidR="00A645B1" w:rsidRPr="00A54C49" w:rsidRDefault="00A645B1" w:rsidP="006817B4">
                      <w:pPr>
                        <w:jc w:val="center"/>
                        <w:rPr>
                          <w:rFonts w:ascii="Times New Roman" w:hAnsi="Times New Roman"/>
                          <w:sz w:val="14"/>
                          <w:szCs w:val="16"/>
                        </w:rPr>
                      </w:pPr>
                      <w:r w:rsidRPr="00A54C49">
                        <w:rPr>
                          <w:rFonts w:ascii="Times New Roman" w:hAnsi="Times New Roman"/>
                          <w:sz w:val="14"/>
                          <w:szCs w:val="16"/>
                        </w:rPr>
                        <w:t>FIN DEL PROCESO</w:t>
                      </w:r>
                    </w:p>
                  </w:txbxContent>
                </v:textbox>
              </v:shape>
            </w:pict>
          </mc:Fallback>
        </mc:AlternateContent>
      </w:r>
    </w:p>
    <w:p w:rsidR="00C06F61" w:rsidRPr="00470CE6" w:rsidRDefault="00C06F61" w:rsidP="00C06F61">
      <w:pPr>
        <w:pStyle w:val="Ttulo2"/>
        <w:rPr>
          <w:rFonts w:ascii="Arial" w:hAnsi="Arial" w:cs="Arial"/>
          <w:sz w:val="24"/>
          <w:szCs w:val="24"/>
        </w:rPr>
      </w:pPr>
      <w:bookmarkStart w:id="8" w:name="_Toc11867301"/>
      <w:r w:rsidRPr="00470CE6">
        <w:rPr>
          <w:rFonts w:ascii="Arial" w:hAnsi="Arial" w:cs="Arial"/>
          <w:sz w:val="24"/>
          <w:szCs w:val="24"/>
        </w:rPr>
        <w:t>ACTIVIDADES DE CONTROL</w:t>
      </w:r>
      <w:bookmarkEnd w:id="8"/>
      <w:r w:rsidRPr="00470CE6">
        <w:rPr>
          <w:rFonts w:ascii="Arial" w:hAnsi="Arial" w:cs="Arial"/>
          <w:sz w:val="24"/>
          <w:szCs w:val="24"/>
        </w:rPr>
        <w:t xml:space="preserve"> </w:t>
      </w:r>
    </w:p>
    <w:p w:rsidR="00C95907" w:rsidRPr="00470CE6" w:rsidRDefault="00C95907" w:rsidP="00C95907">
      <w:pPr>
        <w:rPr>
          <w:rFonts w:cs="Arial"/>
          <w:szCs w:val="24"/>
        </w:rPr>
      </w:pPr>
    </w:p>
    <w:tbl>
      <w:tblPr>
        <w:tblW w:w="9420" w:type="dxa"/>
        <w:jc w:val="center"/>
        <w:tblCellMar>
          <w:left w:w="70" w:type="dxa"/>
          <w:right w:w="70" w:type="dxa"/>
        </w:tblCellMar>
        <w:tblLook w:val="00A0" w:firstRow="1" w:lastRow="0" w:firstColumn="1" w:lastColumn="0" w:noHBand="0" w:noVBand="0"/>
      </w:tblPr>
      <w:tblGrid>
        <w:gridCol w:w="340"/>
        <w:gridCol w:w="2340"/>
        <w:gridCol w:w="2980"/>
        <w:gridCol w:w="3760"/>
      </w:tblGrid>
      <w:tr w:rsidR="00C95907" w:rsidRPr="00470CE6" w:rsidTr="00C95907">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single" w:sz="4" w:space="0" w:color="auto"/>
              <w:left w:val="nil"/>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OBJETIVO</w:t>
            </w:r>
          </w:p>
        </w:tc>
        <w:tc>
          <w:tcPr>
            <w:tcW w:w="2980" w:type="dxa"/>
            <w:tcBorders>
              <w:top w:val="single" w:sz="4" w:space="0" w:color="auto"/>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RIESGO</w:t>
            </w:r>
          </w:p>
        </w:tc>
        <w:tc>
          <w:tcPr>
            <w:tcW w:w="3760" w:type="dxa"/>
            <w:tcBorders>
              <w:top w:val="single" w:sz="4" w:space="0" w:color="auto"/>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ACTIVIDAD DE CONTROL</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1</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Asegurarse de que las entidades o personas naturales cumplan con la emisión de los diferentes soportes legales que regulan las donaciones en Colombia.</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Fondo Nacional Económico</w:t>
            </w:r>
            <w:r w:rsidRPr="00470CE6">
              <w:rPr>
                <w:rFonts w:cs="Arial"/>
                <w:color w:val="000000"/>
                <w:szCs w:val="24"/>
                <w:lang w:eastAsia="es-ES"/>
              </w:rPr>
              <w:t>,  no de cumplimiento a la normatividad con respecto a las formalidades legales por  ingreso de donaciones.</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Diseño e implementación de formatos que permitan  identificar todas las formalidades para  recibir donaciones.</w:t>
            </w:r>
          </w:p>
        </w:tc>
      </w:tr>
      <w:tr w:rsidR="00C95907" w:rsidRPr="00470CE6" w:rsidTr="00C95907">
        <w:trPr>
          <w:trHeight w:val="960"/>
          <w:jc w:val="center"/>
        </w:trPr>
        <w:tc>
          <w:tcPr>
            <w:tcW w:w="340" w:type="dxa"/>
            <w:tcBorders>
              <w:top w:val="nil"/>
              <w:left w:val="single" w:sz="4" w:space="0" w:color="auto"/>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Sanciones por parte de los entes de vigilancia y control como lo es el Consejo Nacional Electoral.</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Capacitar sobre los requisitos legales indispensables para  adquirir donaciones,  a todos los militantes conservadores que intervengan en gestión de solicitud de donaciones.</w:t>
            </w:r>
          </w:p>
        </w:tc>
      </w:tr>
      <w:tr w:rsidR="00C95907" w:rsidRPr="00470CE6" w:rsidTr="00C95907">
        <w:trPr>
          <w:trHeight w:val="1200"/>
          <w:jc w:val="center"/>
        </w:trPr>
        <w:tc>
          <w:tcPr>
            <w:tcW w:w="340" w:type="dxa"/>
            <w:tcBorders>
              <w:top w:val="nil"/>
              <w:left w:val="single" w:sz="4" w:space="0" w:color="auto"/>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Asegurarse de que el </w:t>
            </w:r>
            <w:r w:rsidR="00A54C49" w:rsidRPr="00470CE6">
              <w:rPr>
                <w:rFonts w:cs="Arial"/>
                <w:color w:val="000000"/>
                <w:szCs w:val="24"/>
                <w:lang w:eastAsia="es-ES"/>
              </w:rPr>
              <w:t>Fondo Nacional Económico</w:t>
            </w:r>
            <w:r w:rsidRPr="00470CE6">
              <w:rPr>
                <w:rFonts w:cs="Arial"/>
                <w:color w:val="000000"/>
                <w:szCs w:val="24"/>
                <w:lang w:eastAsia="es-ES"/>
              </w:rPr>
              <w:t xml:space="preserve"> no reciba dineros que correspondan a recursos fuera de la ley colombiana.</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Generar filtros de revisión desde el área corporativa, quien se encarga del trámite operativo de la donación, el área de tesorería y contabilidad generando los respectivos vistos de aprobación del trámite.</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2</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Asegurarse de generar los certificados de revisoría fiscal  cumpliendo con todos los requisitos legales y oportunamente.</w:t>
            </w:r>
          </w:p>
        </w:tc>
        <w:tc>
          <w:tcPr>
            <w:tcW w:w="2980" w:type="dxa"/>
            <w:tcBorders>
              <w:top w:val="nil"/>
              <w:left w:val="nil"/>
              <w:bottom w:val="single" w:sz="4" w:space="0" w:color="auto"/>
              <w:right w:val="single" w:sz="4" w:space="0" w:color="auto"/>
            </w:tcBorders>
            <w:vAlign w:val="center"/>
          </w:tcPr>
          <w:p w:rsidR="00C95907" w:rsidRPr="00470CE6" w:rsidRDefault="00C95907" w:rsidP="006817B4">
            <w:pPr>
              <w:spacing w:after="0" w:line="240" w:lineRule="auto"/>
              <w:rPr>
                <w:rFonts w:cs="Arial"/>
                <w:color w:val="000000"/>
                <w:szCs w:val="24"/>
                <w:lang w:eastAsia="es-ES"/>
              </w:rPr>
            </w:pPr>
            <w:r w:rsidRPr="00470CE6">
              <w:rPr>
                <w:rFonts w:cs="Arial"/>
                <w:color w:val="000000"/>
                <w:szCs w:val="24"/>
                <w:lang w:eastAsia="es-ES"/>
              </w:rPr>
              <w:t>Perdida de información o documentos</w:t>
            </w:r>
            <w:r w:rsidR="006817B4" w:rsidRPr="00470CE6">
              <w:rPr>
                <w:rFonts w:cs="Arial"/>
                <w:color w:val="000000"/>
                <w:szCs w:val="24"/>
                <w:lang w:eastAsia="es-ES"/>
              </w:rPr>
              <w:t>,</w:t>
            </w:r>
            <w:r w:rsidRPr="00470CE6">
              <w:rPr>
                <w:rFonts w:cs="Arial"/>
                <w:color w:val="000000"/>
                <w:szCs w:val="24"/>
                <w:lang w:eastAsia="es-ES"/>
              </w:rPr>
              <w:t xml:space="preserve"> </w:t>
            </w:r>
            <w:r w:rsidR="006817B4" w:rsidRPr="00470CE6">
              <w:rPr>
                <w:rFonts w:cs="Arial"/>
                <w:color w:val="000000"/>
                <w:szCs w:val="24"/>
                <w:lang w:eastAsia="es-ES"/>
              </w:rPr>
              <w:t>q</w:t>
            </w:r>
            <w:r w:rsidRPr="00470CE6">
              <w:rPr>
                <w:rFonts w:cs="Arial"/>
                <w:color w:val="000000"/>
                <w:szCs w:val="24"/>
                <w:lang w:eastAsia="es-ES"/>
              </w:rPr>
              <w:t>ue legalizan la donación</w:t>
            </w:r>
          </w:p>
        </w:tc>
        <w:tc>
          <w:tcPr>
            <w:tcW w:w="3760" w:type="dxa"/>
            <w:tcBorders>
              <w:top w:val="nil"/>
              <w:left w:val="nil"/>
              <w:bottom w:val="single" w:sz="4" w:space="0" w:color="auto"/>
              <w:right w:val="single" w:sz="4" w:space="0" w:color="auto"/>
            </w:tcBorders>
            <w:vAlign w:val="center"/>
          </w:tcPr>
          <w:p w:rsidR="00C95907" w:rsidRPr="00470CE6" w:rsidRDefault="00C95907" w:rsidP="006817B4">
            <w:pPr>
              <w:spacing w:after="0" w:line="240" w:lineRule="auto"/>
              <w:rPr>
                <w:rFonts w:cs="Arial"/>
                <w:color w:val="000000"/>
                <w:szCs w:val="24"/>
                <w:lang w:eastAsia="es-ES"/>
              </w:rPr>
            </w:pPr>
            <w:r w:rsidRPr="00470CE6">
              <w:rPr>
                <w:rFonts w:cs="Arial"/>
                <w:color w:val="000000"/>
                <w:szCs w:val="24"/>
                <w:lang w:eastAsia="es-ES"/>
              </w:rPr>
              <w:t xml:space="preserve">Ordenar, archivar y foliar mediante </w:t>
            </w:r>
            <w:r w:rsidR="006817B4" w:rsidRPr="00470CE6">
              <w:rPr>
                <w:rFonts w:cs="Arial"/>
                <w:color w:val="000000"/>
                <w:szCs w:val="24"/>
                <w:lang w:eastAsia="es-ES"/>
              </w:rPr>
              <w:t xml:space="preserve">formato (recepción de donación) </w:t>
            </w:r>
            <w:r w:rsidRPr="00470CE6">
              <w:rPr>
                <w:rFonts w:cs="Arial"/>
                <w:color w:val="000000"/>
                <w:szCs w:val="24"/>
                <w:lang w:eastAsia="es-ES"/>
              </w:rPr>
              <w:t xml:space="preserve"> cada uno de los casos de donaciones recibidos para el </w:t>
            </w:r>
            <w:r w:rsidR="00A54C49" w:rsidRPr="00470CE6">
              <w:rPr>
                <w:rFonts w:cs="Arial"/>
                <w:color w:val="000000"/>
                <w:szCs w:val="24"/>
                <w:lang w:eastAsia="es-ES"/>
              </w:rPr>
              <w:t>Fondo Nacional Económico</w:t>
            </w:r>
          </w:p>
        </w:tc>
      </w:tr>
      <w:tr w:rsidR="00C95907" w:rsidRPr="00470CE6" w:rsidTr="00C95907">
        <w:trPr>
          <w:trHeight w:val="96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lastRenderedPageBreak/>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Emitir el certificado de revisoría fiscal sin tener todos los documentos pertinentes para la legalización de la donación.</w:t>
            </w:r>
          </w:p>
        </w:tc>
        <w:tc>
          <w:tcPr>
            <w:tcW w:w="3760" w:type="dxa"/>
            <w:tcBorders>
              <w:top w:val="nil"/>
              <w:left w:val="nil"/>
              <w:bottom w:val="single" w:sz="4" w:space="0" w:color="auto"/>
              <w:right w:val="single" w:sz="4" w:space="0" w:color="auto"/>
            </w:tcBorders>
            <w:vAlign w:val="center"/>
          </w:tcPr>
          <w:p w:rsidR="00C95907" w:rsidRPr="00470CE6" w:rsidRDefault="006817B4" w:rsidP="00C95907">
            <w:pPr>
              <w:spacing w:after="0" w:line="240" w:lineRule="auto"/>
              <w:rPr>
                <w:rFonts w:cs="Arial"/>
                <w:color w:val="000000"/>
                <w:szCs w:val="24"/>
                <w:lang w:eastAsia="es-ES"/>
              </w:rPr>
            </w:pPr>
            <w:r w:rsidRPr="00470CE6">
              <w:rPr>
                <w:rFonts w:cs="Arial"/>
                <w:color w:val="000000"/>
                <w:szCs w:val="24"/>
                <w:lang w:eastAsia="es-ES"/>
              </w:rPr>
              <w:t>Revisión del respectivo</w:t>
            </w:r>
            <w:r w:rsidR="00C95907" w:rsidRPr="00470CE6">
              <w:rPr>
                <w:rFonts w:cs="Arial"/>
                <w:color w:val="000000"/>
                <w:szCs w:val="24"/>
                <w:lang w:eastAsia="es-ES"/>
              </w:rPr>
              <w:t xml:space="preserve"> </w:t>
            </w:r>
            <w:r w:rsidRPr="00470CE6">
              <w:rPr>
                <w:rFonts w:cs="Arial"/>
                <w:color w:val="000000"/>
                <w:szCs w:val="24"/>
                <w:lang w:eastAsia="es-ES"/>
              </w:rPr>
              <w:t>formato (recepción de donación)</w:t>
            </w:r>
            <w:r w:rsidR="00C95907" w:rsidRPr="00470CE6">
              <w:rPr>
                <w:rFonts w:cs="Arial"/>
                <w:color w:val="000000"/>
                <w:szCs w:val="24"/>
                <w:lang w:eastAsia="es-ES"/>
              </w:rPr>
              <w:t xml:space="preserve"> por parte del área encargada de tesorería, contabilidad y Revisoría Fiscal, generando el visto de aprobado con todos los soportes requeridos </w:t>
            </w:r>
          </w:p>
        </w:tc>
      </w:tr>
      <w:tr w:rsidR="00C95907" w:rsidRPr="00470CE6" w:rsidTr="00C95907">
        <w:trPr>
          <w:trHeight w:val="96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Informar oportunamente sobre la falta de soportes físicos, para legalizar la donación, direccionado al área encargada de tramitar dichos documentos, ante las entidades o personas donantes.</w:t>
            </w:r>
          </w:p>
        </w:tc>
      </w:tr>
      <w:tr w:rsidR="00C95907" w:rsidRPr="00470CE6" w:rsidTr="00C95907">
        <w:trPr>
          <w:trHeight w:val="96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Sobre-costos en trámites innecesarios por solicitud de devolución de certificados por emitirlos sin haber recibido la respectiva donación.</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Examinar los documentos que soportan las donaciones aprobados por cada una de las áreas que intervienen en el proceso (tesorería, contabilidad, revisoría fiscal)</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Retener la emisión del certificado hasta dar cumplimiento con todos los soportes que permitan dar legalidad a la donación.</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3</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Registrar con veracidad  las donaciones en el tiempo determinado conforme a las regulaciones contables de nuestro país.</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Dineros en la cuenta del </w:t>
            </w:r>
            <w:r w:rsidR="00A54C49" w:rsidRPr="00470CE6">
              <w:rPr>
                <w:rFonts w:cs="Arial"/>
                <w:color w:val="000000"/>
                <w:szCs w:val="24"/>
                <w:lang w:eastAsia="es-ES"/>
              </w:rPr>
              <w:t>Fondo Nacional Económico</w:t>
            </w:r>
            <w:r w:rsidRPr="00470CE6">
              <w:rPr>
                <w:rFonts w:cs="Arial"/>
                <w:color w:val="000000"/>
                <w:szCs w:val="24"/>
                <w:lang w:eastAsia="es-ES"/>
              </w:rPr>
              <w:t xml:space="preserve"> sin identificar, generando partidas conciliatorias</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Realizar conciliaciones oportunamente con el fin de determinar partidas conciliatorias de ingreso de dineros al </w:t>
            </w:r>
            <w:r w:rsidR="00A54C49" w:rsidRPr="00470CE6">
              <w:rPr>
                <w:rFonts w:cs="Arial"/>
                <w:color w:val="000000"/>
                <w:szCs w:val="24"/>
                <w:lang w:eastAsia="es-ES"/>
              </w:rPr>
              <w:t>Fondo Nacional Económico</w:t>
            </w:r>
            <w:r w:rsidRPr="00470CE6">
              <w:rPr>
                <w:rFonts w:cs="Arial"/>
                <w:color w:val="000000"/>
                <w:szCs w:val="24"/>
                <w:lang w:eastAsia="es-ES"/>
              </w:rPr>
              <w:t xml:space="preserve"> por concepto de donaciones</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Donaciones por parte de entidades o personas con desconocimiento de su procedencia</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Identificar el donante  y solicitar  la información concerniente a las formalidades de ley para la legalización de las donaciones.</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p>
        </w:tc>
        <w:tc>
          <w:tcPr>
            <w:tcW w:w="3760" w:type="dxa"/>
            <w:tcBorders>
              <w:top w:val="nil"/>
              <w:left w:val="nil"/>
              <w:bottom w:val="single" w:sz="4" w:space="0" w:color="auto"/>
              <w:right w:val="single" w:sz="4" w:space="0" w:color="auto"/>
            </w:tcBorders>
            <w:vAlign w:val="center"/>
          </w:tcPr>
          <w:p w:rsidR="00C95907" w:rsidRPr="00470CE6" w:rsidRDefault="006817B4" w:rsidP="006817B4">
            <w:pPr>
              <w:spacing w:after="0" w:line="240" w:lineRule="auto"/>
              <w:rPr>
                <w:rFonts w:cs="Arial"/>
                <w:color w:val="000000"/>
                <w:szCs w:val="24"/>
                <w:lang w:eastAsia="es-ES"/>
              </w:rPr>
            </w:pPr>
            <w:r w:rsidRPr="00470CE6">
              <w:rPr>
                <w:rFonts w:cs="Arial"/>
                <w:color w:val="000000"/>
                <w:szCs w:val="24"/>
                <w:lang w:eastAsia="es-ES"/>
              </w:rPr>
              <w:t xml:space="preserve">Informar saldos contables que no correspondan a la realidad del </w:t>
            </w:r>
            <w:r w:rsidR="00A54C49" w:rsidRPr="00470CE6">
              <w:rPr>
                <w:rFonts w:cs="Arial"/>
                <w:color w:val="000000"/>
                <w:szCs w:val="24"/>
                <w:lang w:eastAsia="es-ES"/>
              </w:rPr>
              <w:t>Fondo Nacional Económico</w:t>
            </w:r>
            <w:r w:rsidRPr="00470CE6">
              <w:rPr>
                <w:rFonts w:cs="Arial"/>
                <w:color w:val="000000"/>
                <w:szCs w:val="24"/>
                <w:lang w:eastAsia="es-ES"/>
              </w:rPr>
              <w:t>; r</w:t>
            </w:r>
            <w:r w:rsidR="00C95907" w:rsidRPr="00470CE6">
              <w:rPr>
                <w:rFonts w:cs="Arial"/>
                <w:color w:val="000000"/>
                <w:szCs w:val="24"/>
                <w:lang w:eastAsia="es-ES"/>
              </w:rPr>
              <w:t xml:space="preserve">ealizar indagaciones pertinentes con el fin de evitar contabilizar ingresos que no correspondan a donaciones para el </w:t>
            </w:r>
            <w:r w:rsidR="00A54C49" w:rsidRPr="00470CE6">
              <w:rPr>
                <w:rFonts w:cs="Arial"/>
                <w:color w:val="000000"/>
                <w:szCs w:val="24"/>
                <w:lang w:eastAsia="es-ES"/>
              </w:rPr>
              <w:t xml:space="preserve">Fondo </w:t>
            </w:r>
            <w:r w:rsidR="00A54C49" w:rsidRPr="00470CE6">
              <w:rPr>
                <w:rFonts w:cs="Arial"/>
                <w:color w:val="000000"/>
                <w:szCs w:val="24"/>
                <w:lang w:eastAsia="es-ES"/>
              </w:rPr>
              <w:lastRenderedPageBreak/>
              <w:t>Nacional Económico.</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lastRenderedPageBreak/>
              <w:t>4</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Implementar ayudas que permitan  controlar la  solicitud y recepción de documentos que legalizan las donaciones.</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Donaciones que  no cuenten con todos los soportes que permitan dar veracidad de la  misma.</w:t>
            </w:r>
          </w:p>
        </w:tc>
        <w:tc>
          <w:tcPr>
            <w:tcW w:w="3760" w:type="dxa"/>
            <w:tcBorders>
              <w:top w:val="nil"/>
              <w:left w:val="nil"/>
              <w:bottom w:val="single" w:sz="4" w:space="0" w:color="auto"/>
              <w:right w:val="single" w:sz="4" w:space="0" w:color="auto"/>
            </w:tcBorders>
            <w:vAlign w:val="center"/>
          </w:tcPr>
          <w:p w:rsidR="00C95907" w:rsidRPr="00470CE6" w:rsidRDefault="00C95907" w:rsidP="006817B4">
            <w:pPr>
              <w:spacing w:after="0" w:line="240" w:lineRule="auto"/>
              <w:rPr>
                <w:rFonts w:cs="Arial"/>
                <w:color w:val="000000"/>
                <w:szCs w:val="24"/>
                <w:lang w:eastAsia="es-ES"/>
              </w:rPr>
            </w:pPr>
            <w:r w:rsidRPr="00470CE6">
              <w:rPr>
                <w:rFonts w:cs="Arial"/>
                <w:color w:val="000000"/>
                <w:szCs w:val="24"/>
                <w:lang w:eastAsia="es-ES"/>
              </w:rPr>
              <w:t xml:space="preserve">Dar seguimiento desde el inicio del  proceso hasta el fin del mismo con </w:t>
            </w:r>
            <w:r w:rsidR="006817B4" w:rsidRPr="00470CE6">
              <w:rPr>
                <w:rFonts w:cs="Arial"/>
                <w:color w:val="000000"/>
                <w:szCs w:val="24"/>
                <w:lang w:eastAsia="es-ES"/>
              </w:rPr>
              <w:t xml:space="preserve">el </w:t>
            </w:r>
            <w:r w:rsidR="00E91EC0" w:rsidRPr="00470CE6">
              <w:rPr>
                <w:rFonts w:cs="Arial"/>
                <w:color w:val="000000"/>
                <w:szCs w:val="24"/>
                <w:lang w:eastAsia="es-ES"/>
              </w:rPr>
              <w:t>formato (recepción de donación</w:t>
            </w:r>
            <w:r w:rsidR="00B07364" w:rsidRPr="00470CE6">
              <w:rPr>
                <w:rFonts w:cs="Arial"/>
                <w:color w:val="000000"/>
                <w:szCs w:val="24"/>
                <w:lang w:eastAsia="es-ES"/>
              </w:rPr>
              <w:t>) el</w:t>
            </w:r>
            <w:r w:rsidR="00E91EC0" w:rsidRPr="00470CE6">
              <w:rPr>
                <w:rFonts w:cs="Arial"/>
                <w:color w:val="000000"/>
                <w:szCs w:val="24"/>
                <w:lang w:eastAsia="es-ES"/>
              </w:rPr>
              <w:t xml:space="preserve"> cual </w:t>
            </w:r>
            <w:r w:rsidRPr="00470CE6">
              <w:rPr>
                <w:rFonts w:cs="Arial"/>
                <w:color w:val="000000"/>
                <w:szCs w:val="24"/>
                <w:lang w:eastAsia="es-ES"/>
              </w:rPr>
              <w:t xml:space="preserve"> contendrá el Check List de los requisitos para recibir donaciones y se anexara al paquete de soportes de la donación correspondiente.</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5</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Implementar los filtros suficientes que permitan mitigar el riesgo de falta de soportes y demás legalidades que justifican la donación.</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Sanciones por parte de  los entes de control, al no dar cumplimiento  a lo establecido en el estatuto tributario frente a las donaciones</w:t>
            </w:r>
          </w:p>
        </w:tc>
        <w:tc>
          <w:tcPr>
            <w:tcW w:w="3760" w:type="dxa"/>
            <w:tcBorders>
              <w:top w:val="nil"/>
              <w:left w:val="nil"/>
              <w:bottom w:val="single" w:sz="4" w:space="0" w:color="auto"/>
              <w:right w:val="single" w:sz="4" w:space="0" w:color="auto"/>
            </w:tcBorders>
            <w:vAlign w:val="center"/>
          </w:tcPr>
          <w:p w:rsidR="00C95907" w:rsidRPr="00470CE6" w:rsidRDefault="00C95907" w:rsidP="00E91EC0">
            <w:pPr>
              <w:spacing w:after="0" w:line="240" w:lineRule="auto"/>
              <w:rPr>
                <w:rFonts w:cs="Arial"/>
                <w:color w:val="000000"/>
                <w:szCs w:val="24"/>
                <w:lang w:eastAsia="es-ES"/>
              </w:rPr>
            </w:pPr>
            <w:r w:rsidRPr="00470CE6">
              <w:rPr>
                <w:rFonts w:cs="Arial"/>
                <w:color w:val="000000"/>
                <w:szCs w:val="24"/>
                <w:lang w:eastAsia="es-ES"/>
              </w:rPr>
              <w:t>Crear filtros de revisión con base</w:t>
            </w:r>
            <w:r w:rsidR="00E91EC0" w:rsidRPr="00470CE6">
              <w:rPr>
                <w:rFonts w:cs="Arial"/>
                <w:color w:val="000000"/>
                <w:szCs w:val="24"/>
                <w:lang w:eastAsia="es-ES"/>
              </w:rPr>
              <w:t xml:space="preserve"> al</w:t>
            </w:r>
            <w:r w:rsidRPr="00470CE6">
              <w:rPr>
                <w:rFonts w:cs="Arial"/>
                <w:color w:val="000000"/>
                <w:szCs w:val="24"/>
                <w:lang w:eastAsia="es-ES"/>
              </w:rPr>
              <w:t xml:space="preserve"> </w:t>
            </w:r>
            <w:r w:rsidR="00E91EC0" w:rsidRPr="00470CE6">
              <w:rPr>
                <w:rFonts w:cs="Arial"/>
                <w:color w:val="000000"/>
                <w:szCs w:val="24"/>
                <w:lang w:eastAsia="es-ES"/>
              </w:rPr>
              <w:t>formato (recepción de donación)</w:t>
            </w:r>
            <w:r w:rsidRPr="00470CE6">
              <w:rPr>
                <w:rFonts w:cs="Arial"/>
                <w:color w:val="000000"/>
                <w:szCs w:val="24"/>
                <w:lang w:eastAsia="es-ES"/>
              </w:rPr>
              <w:t xml:space="preserve"> generando  vistos de aprobación y confor</w:t>
            </w:r>
            <w:r w:rsidR="00E91EC0" w:rsidRPr="00470CE6">
              <w:rPr>
                <w:rFonts w:cs="Arial"/>
                <w:color w:val="000000"/>
                <w:szCs w:val="24"/>
                <w:lang w:eastAsia="es-ES"/>
              </w:rPr>
              <w:t>midad por parte</w:t>
            </w:r>
            <w:r w:rsidRPr="00470CE6">
              <w:rPr>
                <w:rFonts w:cs="Arial"/>
                <w:color w:val="000000"/>
                <w:szCs w:val="24"/>
                <w:lang w:eastAsia="es-ES"/>
              </w:rPr>
              <w:t xml:space="preserve"> tesorería y contabilidad en su orden respectivamente.</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6</w:t>
            </w:r>
          </w:p>
        </w:tc>
        <w:tc>
          <w:tcPr>
            <w:tcW w:w="2340" w:type="dxa"/>
            <w:tcBorders>
              <w:top w:val="nil"/>
              <w:left w:val="nil"/>
              <w:bottom w:val="single" w:sz="4" w:space="0" w:color="auto"/>
              <w:right w:val="single" w:sz="4" w:space="0" w:color="auto"/>
            </w:tcBorders>
            <w:vAlign w:val="center"/>
          </w:tcPr>
          <w:p w:rsidR="00C95907" w:rsidRPr="00470CE6" w:rsidRDefault="00E91EC0" w:rsidP="00C95907">
            <w:pPr>
              <w:spacing w:after="0" w:line="240" w:lineRule="auto"/>
              <w:jc w:val="left"/>
              <w:rPr>
                <w:rFonts w:cs="Arial"/>
                <w:color w:val="000000"/>
                <w:szCs w:val="24"/>
                <w:lang w:eastAsia="es-ES"/>
              </w:rPr>
            </w:pPr>
            <w:r w:rsidRPr="00470CE6">
              <w:rPr>
                <w:rFonts w:cs="Arial"/>
                <w:color w:val="000000"/>
                <w:szCs w:val="24"/>
                <w:lang w:eastAsia="es-ES"/>
              </w:rPr>
              <w:t>Que las personas que hacen parte del proceso no conozcan las formalidades necesarias para la legalización de donaciones.</w:t>
            </w:r>
          </w:p>
        </w:tc>
        <w:tc>
          <w:tcPr>
            <w:tcW w:w="2980" w:type="dxa"/>
            <w:tcBorders>
              <w:top w:val="nil"/>
              <w:left w:val="nil"/>
              <w:bottom w:val="single" w:sz="4" w:space="0" w:color="auto"/>
              <w:right w:val="single" w:sz="4" w:space="0" w:color="auto"/>
            </w:tcBorders>
            <w:vAlign w:val="center"/>
          </w:tcPr>
          <w:p w:rsidR="00C95907" w:rsidRPr="00470CE6" w:rsidRDefault="00E91EC0" w:rsidP="00C95907">
            <w:pPr>
              <w:spacing w:after="0" w:line="240" w:lineRule="auto"/>
              <w:jc w:val="left"/>
              <w:rPr>
                <w:rFonts w:cs="Arial"/>
                <w:color w:val="000000"/>
                <w:szCs w:val="24"/>
                <w:lang w:eastAsia="es-ES"/>
              </w:rPr>
            </w:pPr>
            <w:r w:rsidRPr="00470CE6">
              <w:rPr>
                <w:rFonts w:cs="Arial"/>
                <w:color w:val="000000"/>
                <w:szCs w:val="24"/>
                <w:lang w:eastAsia="es-ES"/>
              </w:rPr>
              <w:t xml:space="preserve">Brindar una información errónea a las personas o entidades donantes al </w:t>
            </w:r>
            <w:r w:rsidR="00A54C49" w:rsidRPr="00470CE6">
              <w:rPr>
                <w:rFonts w:cs="Arial"/>
                <w:color w:val="000000"/>
                <w:szCs w:val="24"/>
                <w:lang w:eastAsia="es-ES"/>
              </w:rPr>
              <w:t>Fondo Nacional Económico</w:t>
            </w:r>
          </w:p>
        </w:tc>
        <w:tc>
          <w:tcPr>
            <w:tcW w:w="3760" w:type="dxa"/>
            <w:tcBorders>
              <w:top w:val="nil"/>
              <w:left w:val="nil"/>
              <w:bottom w:val="single" w:sz="4" w:space="0" w:color="auto"/>
              <w:right w:val="single" w:sz="4" w:space="0" w:color="auto"/>
            </w:tcBorders>
            <w:vAlign w:val="center"/>
          </w:tcPr>
          <w:p w:rsidR="00C95907" w:rsidRPr="00470CE6" w:rsidRDefault="00E91EC0" w:rsidP="00E91EC0">
            <w:pPr>
              <w:spacing w:after="0" w:line="240" w:lineRule="auto"/>
              <w:rPr>
                <w:rFonts w:cs="Arial"/>
                <w:color w:val="000000"/>
                <w:szCs w:val="24"/>
                <w:lang w:eastAsia="es-ES"/>
              </w:rPr>
            </w:pPr>
            <w:r w:rsidRPr="00470CE6">
              <w:rPr>
                <w:rFonts w:cs="Arial"/>
                <w:color w:val="000000"/>
                <w:szCs w:val="24"/>
                <w:lang w:eastAsia="es-ES"/>
              </w:rPr>
              <w:t>Verificar la capacitación otorgada a las personas que intervienen en el proceso de donaciones.</w:t>
            </w:r>
          </w:p>
        </w:tc>
      </w:tr>
    </w:tbl>
    <w:p w:rsidR="00C95907" w:rsidRPr="00470CE6" w:rsidRDefault="00C95907" w:rsidP="00C95907">
      <w:pPr>
        <w:rPr>
          <w:rFonts w:cs="Arial"/>
          <w:szCs w:val="24"/>
        </w:rPr>
      </w:pPr>
    </w:p>
    <w:p w:rsidR="00265C32" w:rsidRPr="00470CE6" w:rsidRDefault="00265C32">
      <w:pPr>
        <w:jc w:val="left"/>
        <w:rPr>
          <w:rFonts w:eastAsiaTheme="majorEastAsia" w:cs="Arial"/>
          <w:b/>
          <w:bCs/>
          <w:szCs w:val="24"/>
        </w:rPr>
      </w:pPr>
      <w:r w:rsidRPr="00470CE6">
        <w:rPr>
          <w:rFonts w:cs="Arial"/>
          <w:szCs w:val="24"/>
        </w:rPr>
        <w:br w:type="page"/>
      </w:r>
    </w:p>
    <w:p w:rsidR="001B639A" w:rsidRPr="00470CE6" w:rsidRDefault="00C06F61" w:rsidP="00265C32">
      <w:pPr>
        <w:rPr>
          <w:rFonts w:cs="Arial"/>
          <w:szCs w:val="24"/>
        </w:rPr>
      </w:pPr>
      <w:r w:rsidRPr="00470CE6">
        <w:rPr>
          <w:rFonts w:cs="Arial"/>
          <w:szCs w:val="24"/>
        </w:rPr>
        <w:lastRenderedPageBreak/>
        <w:t>FORMATO</w:t>
      </w:r>
      <w:r w:rsidR="00265C32" w:rsidRPr="00470CE6">
        <w:rPr>
          <w:rFonts w:cs="Arial"/>
          <w:szCs w:val="24"/>
        </w:rPr>
        <w:t xml:space="preserve"> RECEPCION DONACION FNE</w:t>
      </w:r>
    </w:p>
    <w:tbl>
      <w:tblPr>
        <w:tblW w:w="9122" w:type="dxa"/>
        <w:jc w:val="center"/>
        <w:tblCellMar>
          <w:left w:w="70" w:type="dxa"/>
          <w:right w:w="70" w:type="dxa"/>
        </w:tblCellMar>
        <w:tblLook w:val="00A0" w:firstRow="1" w:lastRow="0" w:firstColumn="1" w:lastColumn="0" w:noHBand="0" w:noVBand="0"/>
      </w:tblPr>
      <w:tblGrid>
        <w:gridCol w:w="2207"/>
        <w:gridCol w:w="760"/>
        <w:gridCol w:w="1181"/>
        <w:gridCol w:w="1893"/>
        <w:gridCol w:w="2025"/>
        <w:gridCol w:w="2053"/>
        <w:gridCol w:w="768"/>
        <w:gridCol w:w="768"/>
      </w:tblGrid>
      <w:tr w:rsidR="001B639A" w:rsidRPr="00470CE6" w:rsidTr="001E78A8">
        <w:trPr>
          <w:trHeight w:val="207"/>
          <w:jc w:val="center"/>
        </w:trPr>
        <w:tc>
          <w:tcPr>
            <w:tcW w:w="9122" w:type="dxa"/>
            <w:gridSpan w:val="8"/>
            <w:tcBorders>
              <w:top w:val="single" w:sz="8" w:space="0" w:color="auto"/>
              <w:left w:val="single" w:sz="8" w:space="0" w:color="auto"/>
              <w:bottom w:val="nil"/>
              <w:right w:val="single" w:sz="8" w:space="0" w:color="000000"/>
            </w:tcBorders>
            <w:noWrap/>
            <w:vAlign w:val="bottom"/>
          </w:tcPr>
          <w:p w:rsidR="001B639A" w:rsidRPr="00470CE6" w:rsidRDefault="003A5DED" w:rsidP="001B639A">
            <w:pPr>
              <w:spacing w:after="0" w:line="240" w:lineRule="auto"/>
              <w:jc w:val="center"/>
              <w:rPr>
                <w:rFonts w:cs="Arial"/>
                <w:color w:val="000000"/>
                <w:szCs w:val="24"/>
                <w:lang w:val="es-MX" w:eastAsia="es-MX"/>
              </w:rPr>
            </w:pPr>
            <w:r w:rsidRPr="00470CE6">
              <w:rPr>
                <w:rFonts w:cs="Arial"/>
                <w:color w:val="000000"/>
                <w:szCs w:val="24"/>
                <w:lang w:val="es-MX" w:eastAsia="es-MX"/>
              </w:rPr>
              <w:t>FONDO NACIONAL ECONOMICO</w:t>
            </w:r>
          </w:p>
        </w:tc>
      </w:tr>
      <w:tr w:rsidR="001B639A" w:rsidRPr="00470CE6" w:rsidTr="001E78A8">
        <w:trPr>
          <w:trHeight w:val="207"/>
          <w:jc w:val="center"/>
        </w:trPr>
        <w:tc>
          <w:tcPr>
            <w:tcW w:w="9122" w:type="dxa"/>
            <w:gridSpan w:val="8"/>
            <w:tcBorders>
              <w:top w:val="nil"/>
              <w:left w:val="single" w:sz="8" w:space="0" w:color="auto"/>
              <w:bottom w:val="nil"/>
              <w:right w:val="single" w:sz="8" w:space="0" w:color="000000"/>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FORMATO DE RECEPCION DE DONACIONES</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No.</w:t>
            </w:r>
          </w:p>
        </w:tc>
        <w:tc>
          <w:tcPr>
            <w:tcW w:w="1398" w:type="dxa"/>
            <w:gridSpan w:val="2"/>
            <w:tcBorders>
              <w:top w:val="nil"/>
              <w:left w:val="nil"/>
              <w:bottom w:val="single" w:sz="4" w:space="0" w:color="auto"/>
              <w:right w:val="single" w:sz="8" w:space="0" w:color="000000"/>
            </w:tcBorders>
            <w:noWrap/>
            <w:vAlign w:val="bottom"/>
          </w:tcPr>
          <w:p w:rsidR="001B639A" w:rsidRPr="00470CE6" w:rsidRDefault="001B639A" w:rsidP="001B639A">
            <w:pPr>
              <w:spacing w:after="0" w:line="240" w:lineRule="auto"/>
              <w:jc w:val="left"/>
              <w:rPr>
                <w:rFonts w:cs="Arial"/>
                <w:color w:val="000000"/>
                <w:szCs w:val="24"/>
                <w:lang w:val="es-MX" w:eastAsia="es-MX"/>
              </w:rPr>
            </w:pP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9122" w:type="dxa"/>
            <w:gridSpan w:val="8"/>
            <w:tcBorders>
              <w:top w:val="nil"/>
              <w:left w:val="single" w:sz="8" w:space="0" w:color="auto"/>
              <w:bottom w:val="nil"/>
              <w:right w:val="single" w:sz="8" w:space="0" w:color="000000"/>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DATOS DEL DONANTE</w:t>
            </w:r>
          </w:p>
        </w:tc>
      </w:tr>
      <w:tr w:rsidR="001B639A" w:rsidRPr="00470CE6" w:rsidTr="001E78A8">
        <w:trPr>
          <w:trHeight w:val="207"/>
          <w:jc w:val="center"/>
        </w:trPr>
        <w:tc>
          <w:tcPr>
            <w:tcW w:w="2433" w:type="dxa"/>
            <w:gridSpan w:val="2"/>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NOMBRE /  RAZON SOCIAL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C.C. / NIT:</w:t>
            </w:r>
          </w:p>
        </w:tc>
        <w:tc>
          <w:tcPr>
            <w:tcW w:w="760"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DIRECCION:</w:t>
            </w:r>
          </w:p>
        </w:tc>
        <w:tc>
          <w:tcPr>
            <w:tcW w:w="760"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TELEFONO:</w:t>
            </w:r>
          </w:p>
        </w:tc>
        <w:tc>
          <w:tcPr>
            <w:tcW w:w="760"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CIUDAD:</w:t>
            </w:r>
          </w:p>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DEPARTAMENTO:</w:t>
            </w:r>
          </w:p>
        </w:tc>
        <w:tc>
          <w:tcPr>
            <w:tcW w:w="760"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single" w:sz="4" w:space="0" w:color="auto"/>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9122" w:type="dxa"/>
            <w:gridSpan w:val="8"/>
            <w:tcBorders>
              <w:top w:val="nil"/>
              <w:left w:val="single" w:sz="8" w:space="0" w:color="auto"/>
              <w:bottom w:val="nil"/>
              <w:right w:val="single" w:sz="8" w:space="0" w:color="000000"/>
            </w:tcBorders>
            <w:noWrap/>
            <w:vAlign w:val="bottom"/>
          </w:tcPr>
          <w:p w:rsidR="001B639A" w:rsidRPr="00470CE6" w:rsidRDefault="001B639A" w:rsidP="001B639A">
            <w:pPr>
              <w:spacing w:after="0" w:line="240" w:lineRule="auto"/>
              <w:jc w:val="center"/>
              <w:rPr>
                <w:rFonts w:cs="Arial"/>
                <w:color w:val="000000"/>
                <w:szCs w:val="24"/>
                <w:lang w:val="es-MX" w:eastAsia="es-MX"/>
              </w:rPr>
            </w:pPr>
          </w:p>
          <w:p w:rsidR="001B639A" w:rsidRPr="00470CE6" w:rsidRDefault="001B639A" w:rsidP="001B639A">
            <w:pPr>
              <w:spacing w:after="0" w:line="240" w:lineRule="auto"/>
              <w:jc w:val="center"/>
              <w:rPr>
                <w:rFonts w:cs="Arial"/>
                <w:color w:val="000000"/>
                <w:szCs w:val="24"/>
                <w:lang w:val="es-MX" w:eastAsia="es-MX"/>
              </w:rPr>
            </w:pPr>
          </w:p>
          <w:p w:rsidR="001B639A" w:rsidRPr="00470CE6" w:rsidRDefault="001B639A" w:rsidP="001B639A">
            <w:pPr>
              <w:spacing w:after="0" w:line="240" w:lineRule="auto"/>
              <w:jc w:val="center"/>
              <w:rPr>
                <w:rFonts w:cs="Arial"/>
                <w:color w:val="000000"/>
                <w:szCs w:val="24"/>
                <w:lang w:val="es-MX" w:eastAsia="es-MX"/>
              </w:rPr>
            </w:pPr>
          </w:p>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DATOS DE LA DONACION</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VALOR:</w:t>
            </w:r>
          </w:p>
        </w:tc>
        <w:tc>
          <w:tcPr>
            <w:tcW w:w="760"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164"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168"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2433" w:type="dxa"/>
            <w:gridSpan w:val="2"/>
            <w:tcBorders>
              <w:top w:val="nil"/>
              <w:left w:val="single" w:sz="8"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TIPO DE DONACION:</w:t>
            </w:r>
          </w:p>
        </w:tc>
        <w:tc>
          <w:tcPr>
            <w:tcW w:w="782" w:type="dxa"/>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ESPECIE</w:t>
            </w:r>
          </w:p>
        </w:tc>
        <w:tc>
          <w:tcPr>
            <w:tcW w:w="1893" w:type="dxa"/>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164" w:type="dxa"/>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EFECTIVO</w:t>
            </w:r>
          </w:p>
        </w:tc>
        <w:tc>
          <w:tcPr>
            <w:tcW w:w="2168" w:type="dxa"/>
            <w:gridSpan w:val="2"/>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6272" w:type="dxa"/>
            <w:gridSpan w:val="5"/>
            <w:tcBorders>
              <w:top w:val="single" w:sz="4" w:space="0" w:color="auto"/>
              <w:left w:val="single" w:sz="8" w:space="0" w:color="auto"/>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BENEFICIARIO DE LA DONACION (especifique si es a un candidato) </w:t>
            </w:r>
          </w:p>
        </w:tc>
        <w:tc>
          <w:tcPr>
            <w:tcW w:w="2168" w:type="dxa"/>
            <w:gridSpan w:val="2"/>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single" w:sz="4" w:space="0" w:color="auto"/>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single" w:sz="4" w:space="0" w:color="auto"/>
              <w:left w:val="single" w:sz="8" w:space="0" w:color="auto"/>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 CORPORACION:</w:t>
            </w:r>
          </w:p>
        </w:tc>
        <w:tc>
          <w:tcPr>
            <w:tcW w:w="760"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164"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168"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single" w:sz="4" w:space="0" w:color="auto"/>
              <w:left w:val="single" w:sz="8" w:space="0" w:color="auto"/>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 FECHA  ELECCION</w:t>
            </w:r>
          </w:p>
        </w:tc>
        <w:tc>
          <w:tcPr>
            <w:tcW w:w="760"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164"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168"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2433" w:type="dxa"/>
            <w:gridSpan w:val="2"/>
            <w:tcBorders>
              <w:top w:val="single" w:sz="4" w:space="0" w:color="auto"/>
              <w:left w:val="single" w:sz="8" w:space="0" w:color="auto"/>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FORMA DE PAGO:</w:t>
            </w:r>
          </w:p>
        </w:tc>
        <w:tc>
          <w:tcPr>
            <w:tcW w:w="782"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  </w:t>
            </w:r>
          </w:p>
        </w:tc>
        <w:tc>
          <w:tcPr>
            <w:tcW w:w="1893" w:type="dxa"/>
            <w:tcBorders>
              <w:top w:val="single" w:sz="4" w:space="0" w:color="auto"/>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164"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168"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single" w:sz="4" w:space="0" w:color="auto"/>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single" w:sz="4" w:space="0" w:color="auto"/>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single" w:sz="4" w:space="0" w:color="auto"/>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single" w:sz="4" w:space="0" w:color="auto"/>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164"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168"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9122" w:type="dxa"/>
            <w:gridSpan w:val="8"/>
            <w:tcBorders>
              <w:top w:val="nil"/>
              <w:left w:val="single" w:sz="8" w:space="0" w:color="auto"/>
              <w:bottom w:val="nil"/>
              <w:right w:val="single" w:sz="8" w:space="0" w:color="000000"/>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DOCUMENTOS DEL DONANTE PARA LEGALIZAR LA DONACION</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aplica</w:t>
            </w: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no aplica</w:t>
            </w:r>
          </w:p>
        </w:tc>
      </w:tr>
      <w:tr w:rsidR="001B639A" w:rsidRPr="00470CE6" w:rsidTr="001E78A8">
        <w:trPr>
          <w:trHeight w:val="207"/>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1</w:t>
            </w:r>
          </w:p>
        </w:tc>
        <w:tc>
          <w:tcPr>
            <w:tcW w:w="3435" w:type="dxa"/>
            <w:gridSpan w:val="3"/>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Certificado de procedencia de los recursos.</w:t>
            </w: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single" w:sz="4" w:space="0" w:color="auto"/>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2</w:t>
            </w:r>
          </w:p>
        </w:tc>
        <w:tc>
          <w:tcPr>
            <w:tcW w:w="6051" w:type="dxa"/>
            <w:gridSpan w:val="5"/>
            <w:tcBorders>
              <w:top w:val="nil"/>
              <w:left w:val="nil"/>
              <w:bottom w:val="nil"/>
              <w:right w:val="nil"/>
            </w:tcBorders>
            <w:vAlign w:val="bottom"/>
          </w:tcPr>
          <w:p w:rsidR="001B639A" w:rsidRPr="00470CE6" w:rsidRDefault="001B639A" w:rsidP="00E91EC0">
            <w:pPr>
              <w:spacing w:after="0" w:line="240" w:lineRule="auto"/>
              <w:jc w:val="left"/>
              <w:rPr>
                <w:rFonts w:cs="Arial"/>
                <w:color w:val="000000"/>
                <w:szCs w:val="24"/>
                <w:lang w:val="es-MX" w:eastAsia="es-MX"/>
              </w:rPr>
            </w:pPr>
            <w:r w:rsidRPr="00470CE6">
              <w:rPr>
                <w:rFonts w:cs="Arial"/>
                <w:color w:val="000000"/>
                <w:szCs w:val="24"/>
                <w:lang w:val="es-MX" w:eastAsia="es-MX"/>
              </w:rPr>
              <w:t xml:space="preserve">Certificado de existencia y representación legal </w:t>
            </w: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3</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Rut</w:t>
            </w: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4</w:t>
            </w:r>
          </w:p>
        </w:tc>
        <w:tc>
          <w:tcPr>
            <w:tcW w:w="6051" w:type="dxa"/>
            <w:gridSpan w:val="5"/>
            <w:tcBorders>
              <w:top w:val="nil"/>
              <w:left w:val="nil"/>
              <w:bottom w:val="nil"/>
              <w:right w:val="nil"/>
            </w:tcBorders>
            <w:vAlign w:val="bottom"/>
          </w:tcPr>
          <w:p w:rsidR="001B639A" w:rsidRPr="00470CE6" w:rsidRDefault="001B639A" w:rsidP="00E91EC0">
            <w:pPr>
              <w:spacing w:after="0" w:line="240" w:lineRule="auto"/>
              <w:jc w:val="left"/>
              <w:rPr>
                <w:rFonts w:cs="Arial"/>
                <w:color w:val="000000"/>
                <w:szCs w:val="24"/>
                <w:lang w:val="es-MX" w:eastAsia="es-MX"/>
              </w:rPr>
            </w:pPr>
            <w:r w:rsidRPr="00470CE6">
              <w:rPr>
                <w:rFonts w:cs="Arial"/>
                <w:color w:val="000000"/>
                <w:szCs w:val="24"/>
                <w:lang w:val="es-MX" w:eastAsia="es-MX"/>
              </w:rPr>
              <w:t>Acta de autorización y</w:t>
            </w:r>
            <w:r w:rsidR="00E91EC0" w:rsidRPr="00470CE6">
              <w:rPr>
                <w:rFonts w:cs="Arial"/>
                <w:color w:val="000000"/>
                <w:szCs w:val="24"/>
                <w:lang w:val="es-MX" w:eastAsia="es-MX"/>
              </w:rPr>
              <w:t xml:space="preserve"> monto para otorgar la donación.</w:t>
            </w: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498"/>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5</w:t>
            </w:r>
          </w:p>
        </w:tc>
        <w:tc>
          <w:tcPr>
            <w:tcW w:w="6051" w:type="dxa"/>
            <w:gridSpan w:val="5"/>
            <w:tcBorders>
              <w:top w:val="nil"/>
              <w:left w:val="nil"/>
              <w:bottom w:val="nil"/>
              <w:right w:val="nil"/>
            </w:tcBorders>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Copia de  certificado de cámara de comercio del donante no superior a 3 meses de expedición.</w:t>
            </w: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498"/>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6</w:t>
            </w:r>
          </w:p>
        </w:tc>
        <w:tc>
          <w:tcPr>
            <w:tcW w:w="6051" w:type="dxa"/>
            <w:gridSpan w:val="5"/>
            <w:tcBorders>
              <w:top w:val="nil"/>
              <w:left w:val="nil"/>
              <w:bottom w:val="nil"/>
              <w:right w:val="nil"/>
            </w:tcBorders>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Copia escritura pública de insinuación notarial (solo en caso que la donación supere los 50 S.M.M.L.V.</w:t>
            </w: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498"/>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7</w:t>
            </w:r>
          </w:p>
        </w:tc>
        <w:tc>
          <w:tcPr>
            <w:tcW w:w="6051" w:type="dxa"/>
            <w:gridSpan w:val="5"/>
            <w:tcBorders>
              <w:top w:val="nil"/>
              <w:left w:val="nil"/>
              <w:bottom w:val="nil"/>
              <w:right w:val="nil"/>
            </w:tcBorders>
            <w:vAlign w:val="bottom"/>
          </w:tcPr>
          <w:p w:rsidR="001B639A" w:rsidRPr="00470CE6" w:rsidRDefault="001B639A" w:rsidP="001B639A">
            <w:pPr>
              <w:spacing w:after="0" w:line="240" w:lineRule="auto"/>
              <w:jc w:val="left"/>
              <w:rPr>
                <w:rFonts w:cs="Arial"/>
                <w:color w:val="000000"/>
                <w:szCs w:val="24"/>
                <w:lang w:val="es-MX" w:eastAsia="es-MX"/>
              </w:rPr>
            </w:pPr>
          </w:p>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(Donaciones en especie) escritura como beneficiario el Fondo Nacional </w:t>
            </w:r>
            <w:r w:rsidRPr="00470CE6">
              <w:rPr>
                <w:rFonts w:cs="Arial"/>
                <w:color w:val="000000"/>
                <w:szCs w:val="24"/>
                <w:lang w:val="es-MX" w:eastAsia="es-MX"/>
              </w:rPr>
              <w:lastRenderedPageBreak/>
              <w:t>Económico.</w:t>
            </w:r>
          </w:p>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lastRenderedPageBreak/>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center"/>
          </w:tcPr>
          <w:p w:rsidR="001B639A" w:rsidRPr="00470CE6" w:rsidRDefault="001B639A" w:rsidP="001B639A">
            <w:pPr>
              <w:spacing w:after="0" w:line="240" w:lineRule="auto"/>
              <w:jc w:val="right"/>
              <w:rPr>
                <w:rFonts w:cs="Arial"/>
                <w:color w:val="000000"/>
                <w:szCs w:val="24"/>
                <w:lang w:val="es-MX" w:eastAsia="es-MX"/>
              </w:rPr>
            </w:pPr>
            <w:r w:rsidRPr="00470CE6">
              <w:rPr>
                <w:rFonts w:cs="Arial"/>
                <w:color w:val="000000"/>
                <w:szCs w:val="24"/>
                <w:lang w:val="es-MX" w:eastAsia="es-MX"/>
              </w:rPr>
              <w:t>8</w:t>
            </w:r>
          </w:p>
        </w:tc>
        <w:tc>
          <w:tcPr>
            <w:tcW w:w="6051" w:type="dxa"/>
            <w:gridSpan w:val="5"/>
            <w:tcBorders>
              <w:top w:val="nil"/>
              <w:left w:val="nil"/>
              <w:bottom w:val="nil"/>
              <w:right w:val="nil"/>
            </w:tcBorders>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(Donaciones en especie) certificado del valor comercial, para su contabilización.</w:t>
            </w:r>
          </w:p>
        </w:tc>
        <w:tc>
          <w:tcPr>
            <w:tcW w:w="716" w:type="dxa"/>
            <w:tcBorders>
              <w:top w:val="nil"/>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4" w:space="0" w:color="auto"/>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542" w:type="dxa"/>
            <w:gridSpan w:val="2"/>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Comentarios</w:t>
            </w:r>
          </w:p>
        </w:tc>
        <w:tc>
          <w:tcPr>
            <w:tcW w:w="1893" w:type="dxa"/>
            <w:tcBorders>
              <w:top w:val="single" w:sz="4" w:space="0" w:color="auto"/>
              <w:left w:val="nil"/>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Hecho Por</w:t>
            </w:r>
          </w:p>
        </w:tc>
        <w:tc>
          <w:tcPr>
            <w:tcW w:w="2616" w:type="dxa"/>
            <w:gridSpan w:val="2"/>
            <w:tcBorders>
              <w:top w:val="single" w:sz="4" w:space="0" w:color="auto"/>
              <w:left w:val="nil"/>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Fecha</w:t>
            </w: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542" w:type="dxa"/>
            <w:gridSpan w:val="2"/>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542" w:type="dxa"/>
            <w:gridSpan w:val="2"/>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542" w:type="dxa"/>
            <w:gridSpan w:val="2"/>
            <w:tcBorders>
              <w:top w:val="single" w:sz="4" w:space="0" w:color="auto"/>
              <w:left w:val="single" w:sz="4" w:space="0" w:color="auto"/>
              <w:bottom w:val="single" w:sz="4" w:space="0" w:color="auto"/>
              <w:right w:val="single" w:sz="4" w:space="0" w:color="auto"/>
            </w:tcBorders>
            <w:noWrap/>
            <w:vAlign w:val="bottom"/>
          </w:tcPr>
          <w:p w:rsidR="001B639A" w:rsidRPr="00470CE6" w:rsidRDefault="001B639A" w:rsidP="001B639A">
            <w:pPr>
              <w:spacing w:after="0" w:line="240" w:lineRule="auto"/>
              <w:jc w:val="center"/>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4" w:space="0" w:color="auto"/>
              <w:right w:val="single" w:sz="4"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2433" w:type="dxa"/>
            <w:gridSpan w:val="2"/>
            <w:tcBorders>
              <w:top w:val="nil"/>
              <w:left w:val="single" w:sz="8" w:space="0" w:color="auto"/>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 xml:space="preserve">Vo. Bo. </w:t>
            </w:r>
          </w:p>
        </w:tc>
        <w:tc>
          <w:tcPr>
            <w:tcW w:w="782"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xml:space="preserve">Registrado: </w:t>
            </w:r>
          </w:p>
        </w:tc>
        <w:tc>
          <w:tcPr>
            <w:tcW w:w="716"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3215" w:type="dxa"/>
            <w:gridSpan w:val="3"/>
            <w:tcBorders>
              <w:top w:val="nil"/>
              <w:left w:val="single" w:sz="8" w:space="0" w:color="auto"/>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Tesorería</w:t>
            </w:r>
          </w:p>
        </w:tc>
        <w:tc>
          <w:tcPr>
            <w:tcW w:w="1893"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Contabilidad</w:t>
            </w:r>
          </w:p>
        </w:tc>
        <w:tc>
          <w:tcPr>
            <w:tcW w:w="716"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4" w:space="0" w:color="auto"/>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1B639A" w:rsidRPr="00470CE6" w:rsidTr="001E78A8">
        <w:trPr>
          <w:trHeight w:val="207"/>
          <w:jc w:val="center"/>
        </w:trPr>
        <w:tc>
          <w:tcPr>
            <w:tcW w:w="1673" w:type="dxa"/>
            <w:tcBorders>
              <w:top w:val="nil"/>
              <w:left w:val="single" w:sz="8" w:space="0" w:color="auto"/>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1B639A" w:rsidRPr="00470CE6" w:rsidRDefault="001B639A"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1B639A" w:rsidRPr="00470CE6" w:rsidRDefault="001B639A"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2433" w:type="dxa"/>
            <w:gridSpan w:val="2"/>
            <w:tcBorders>
              <w:top w:val="nil"/>
              <w:left w:val="single" w:sz="8" w:space="0" w:color="auto"/>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 xml:space="preserve">Vo. Bo. </w:t>
            </w:r>
          </w:p>
        </w:tc>
        <w:tc>
          <w:tcPr>
            <w:tcW w:w="782"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 xml:space="preserve">Vo. Bo. </w:t>
            </w:r>
          </w:p>
        </w:tc>
        <w:tc>
          <w:tcPr>
            <w:tcW w:w="716"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2433" w:type="dxa"/>
            <w:gridSpan w:val="2"/>
            <w:tcBorders>
              <w:top w:val="nil"/>
              <w:left w:val="single" w:sz="8" w:space="0" w:color="auto"/>
              <w:bottom w:val="nil"/>
              <w:right w:val="nil"/>
            </w:tcBorders>
            <w:noWrap/>
            <w:vAlign w:val="bottom"/>
          </w:tcPr>
          <w:p w:rsidR="006462DE" w:rsidRPr="00470CE6" w:rsidRDefault="00B07364" w:rsidP="00C012EE">
            <w:pPr>
              <w:spacing w:after="0" w:line="240" w:lineRule="auto"/>
              <w:jc w:val="left"/>
              <w:rPr>
                <w:rFonts w:cs="Arial"/>
                <w:color w:val="000000"/>
                <w:szCs w:val="24"/>
                <w:lang w:val="es-MX" w:eastAsia="es-MX"/>
              </w:rPr>
            </w:pPr>
            <w:r w:rsidRPr="00470CE6">
              <w:rPr>
                <w:rFonts w:cs="Arial"/>
                <w:color w:val="000000"/>
                <w:szCs w:val="24"/>
                <w:lang w:val="es-MX" w:eastAsia="es-MX"/>
              </w:rPr>
              <w:t>Auditoría</w:t>
            </w:r>
            <w:r w:rsidR="006462DE" w:rsidRPr="00470CE6">
              <w:rPr>
                <w:rFonts w:cs="Arial"/>
                <w:color w:val="000000"/>
                <w:szCs w:val="24"/>
                <w:lang w:val="es-MX" w:eastAsia="es-MX"/>
              </w:rPr>
              <w:t xml:space="preserve"> Interna.</w:t>
            </w:r>
          </w:p>
        </w:tc>
        <w:tc>
          <w:tcPr>
            <w:tcW w:w="782"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Revisoría fiscal.</w:t>
            </w:r>
          </w:p>
        </w:tc>
        <w:tc>
          <w:tcPr>
            <w:tcW w:w="716"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1673" w:type="dxa"/>
            <w:tcBorders>
              <w:top w:val="nil"/>
              <w:left w:val="single" w:sz="8" w:space="0" w:color="auto"/>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760"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1673" w:type="dxa"/>
            <w:tcBorders>
              <w:top w:val="nil"/>
              <w:left w:val="single" w:sz="8" w:space="0" w:color="auto"/>
              <w:bottom w:val="single" w:sz="4" w:space="0" w:color="auto"/>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p>
        </w:tc>
        <w:tc>
          <w:tcPr>
            <w:tcW w:w="760" w:type="dxa"/>
            <w:tcBorders>
              <w:top w:val="nil"/>
              <w:left w:val="nil"/>
              <w:bottom w:val="single" w:sz="4"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4"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nil"/>
              <w:right w:val="nil"/>
            </w:tcBorders>
            <w:noWrap/>
            <w:vAlign w:val="bottom"/>
          </w:tcPr>
          <w:p w:rsidR="006462DE" w:rsidRPr="00470CE6" w:rsidRDefault="006462DE" w:rsidP="00C012EE">
            <w:pPr>
              <w:spacing w:after="0" w:line="240" w:lineRule="auto"/>
              <w:jc w:val="left"/>
              <w:rPr>
                <w:rFonts w:cs="Arial"/>
                <w:color w:val="000000"/>
                <w:szCs w:val="24"/>
                <w:lang w:val="es-MX" w:eastAsia="es-MX"/>
              </w:rPr>
            </w:pPr>
            <w:r w:rsidRPr="00470CE6">
              <w:rPr>
                <w:rFonts w:cs="Arial"/>
                <w:color w:val="000000"/>
                <w:szCs w:val="24"/>
                <w:lang w:val="es-MX" w:eastAsia="es-MX"/>
              </w:rPr>
              <w:t> _____________________________</w:t>
            </w:r>
          </w:p>
        </w:tc>
        <w:tc>
          <w:tcPr>
            <w:tcW w:w="716"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07"/>
          <w:jc w:val="center"/>
        </w:trPr>
        <w:tc>
          <w:tcPr>
            <w:tcW w:w="1673" w:type="dxa"/>
            <w:tcBorders>
              <w:top w:val="nil"/>
              <w:left w:val="single" w:sz="8" w:space="0" w:color="auto"/>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782"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1893"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2616" w:type="dxa"/>
            <w:gridSpan w:val="2"/>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716" w:type="dxa"/>
            <w:tcBorders>
              <w:top w:val="nil"/>
              <w:left w:val="nil"/>
              <w:bottom w:val="nil"/>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p>
        </w:tc>
        <w:tc>
          <w:tcPr>
            <w:tcW w:w="682" w:type="dxa"/>
            <w:tcBorders>
              <w:top w:val="nil"/>
              <w:left w:val="nil"/>
              <w:bottom w:val="nil"/>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r w:rsidR="006462DE" w:rsidRPr="00470CE6" w:rsidTr="001E78A8">
        <w:trPr>
          <w:trHeight w:val="221"/>
          <w:jc w:val="center"/>
        </w:trPr>
        <w:tc>
          <w:tcPr>
            <w:tcW w:w="1673" w:type="dxa"/>
            <w:tcBorders>
              <w:top w:val="nil"/>
              <w:left w:val="single" w:sz="8" w:space="0" w:color="auto"/>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60" w:type="dxa"/>
            <w:tcBorders>
              <w:top w:val="nil"/>
              <w:left w:val="nil"/>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82" w:type="dxa"/>
            <w:tcBorders>
              <w:top w:val="nil"/>
              <w:left w:val="nil"/>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893" w:type="dxa"/>
            <w:tcBorders>
              <w:top w:val="nil"/>
              <w:left w:val="nil"/>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616" w:type="dxa"/>
            <w:gridSpan w:val="2"/>
            <w:tcBorders>
              <w:top w:val="nil"/>
              <w:left w:val="nil"/>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716" w:type="dxa"/>
            <w:tcBorders>
              <w:top w:val="nil"/>
              <w:left w:val="nil"/>
              <w:bottom w:val="single" w:sz="8" w:space="0" w:color="auto"/>
              <w:right w:val="nil"/>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682" w:type="dxa"/>
            <w:tcBorders>
              <w:top w:val="nil"/>
              <w:left w:val="nil"/>
              <w:bottom w:val="single" w:sz="8" w:space="0" w:color="auto"/>
              <w:right w:val="single" w:sz="8" w:space="0" w:color="auto"/>
            </w:tcBorders>
            <w:noWrap/>
            <w:vAlign w:val="bottom"/>
          </w:tcPr>
          <w:p w:rsidR="006462DE" w:rsidRPr="00470CE6" w:rsidRDefault="006462DE" w:rsidP="001B639A">
            <w:pPr>
              <w:spacing w:after="0" w:line="240" w:lineRule="auto"/>
              <w:jc w:val="left"/>
              <w:rPr>
                <w:rFonts w:cs="Arial"/>
                <w:color w:val="000000"/>
                <w:szCs w:val="24"/>
                <w:lang w:val="es-MX" w:eastAsia="es-MX"/>
              </w:rPr>
            </w:pPr>
            <w:r w:rsidRPr="00470CE6">
              <w:rPr>
                <w:rFonts w:cs="Arial"/>
                <w:color w:val="000000"/>
                <w:szCs w:val="24"/>
                <w:lang w:val="es-MX" w:eastAsia="es-MX"/>
              </w:rPr>
              <w:t> </w:t>
            </w:r>
          </w:p>
        </w:tc>
      </w:tr>
    </w:tbl>
    <w:p w:rsidR="001B639A" w:rsidRPr="00470CE6" w:rsidRDefault="001B639A" w:rsidP="001B639A">
      <w:pPr>
        <w:rPr>
          <w:rFonts w:cs="Arial"/>
          <w:szCs w:val="24"/>
        </w:rPr>
      </w:pPr>
    </w:p>
    <w:p w:rsidR="00C06F61" w:rsidRPr="00470CE6" w:rsidRDefault="00C06F61" w:rsidP="00C06F61">
      <w:pPr>
        <w:pStyle w:val="Ttulo1"/>
        <w:rPr>
          <w:rFonts w:ascii="Arial" w:hAnsi="Arial" w:cs="Arial"/>
          <w:sz w:val="24"/>
          <w:szCs w:val="24"/>
        </w:rPr>
      </w:pPr>
      <w:bookmarkStart w:id="9" w:name="_Toc11867302"/>
      <w:r w:rsidRPr="00470CE6">
        <w:rPr>
          <w:rFonts w:ascii="Arial" w:hAnsi="Arial" w:cs="Arial"/>
          <w:sz w:val="24"/>
          <w:szCs w:val="24"/>
        </w:rPr>
        <w:t>PROCESO FINANCIACIÓN RECURSOS ESTATALES</w:t>
      </w:r>
      <w:bookmarkEnd w:id="9"/>
    </w:p>
    <w:p w:rsidR="00C06F61" w:rsidRPr="00470CE6" w:rsidRDefault="00C06F61" w:rsidP="00C06F61">
      <w:pPr>
        <w:rPr>
          <w:rFonts w:cs="Arial"/>
          <w:szCs w:val="24"/>
        </w:rPr>
      </w:pPr>
    </w:p>
    <w:p w:rsidR="00C06F61" w:rsidRPr="00470CE6" w:rsidRDefault="00C06F61" w:rsidP="00C06F61">
      <w:pPr>
        <w:pStyle w:val="Ttulo2"/>
        <w:rPr>
          <w:rFonts w:ascii="Arial" w:hAnsi="Arial" w:cs="Arial"/>
          <w:sz w:val="24"/>
          <w:szCs w:val="24"/>
        </w:rPr>
      </w:pPr>
      <w:bookmarkStart w:id="10" w:name="_Toc11867303"/>
      <w:r w:rsidRPr="00470CE6">
        <w:rPr>
          <w:rFonts w:ascii="Arial" w:hAnsi="Arial" w:cs="Arial"/>
          <w:sz w:val="24"/>
          <w:szCs w:val="24"/>
        </w:rPr>
        <w:t>OBJETIVO</w:t>
      </w:r>
      <w:bookmarkEnd w:id="10"/>
    </w:p>
    <w:p w:rsidR="00C06F61" w:rsidRPr="00470CE6" w:rsidRDefault="00C06F61" w:rsidP="00C06F61">
      <w:pPr>
        <w:rPr>
          <w:rFonts w:cs="Arial"/>
          <w:szCs w:val="24"/>
        </w:rPr>
      </w:pPr>
      <w:r w:rsidRPr="00470CE6">
        <w:rPr>
          <w:rFonts w:cs="Arial"/>
          <w:szCs w:val="24"/>
        </w:rPr>
        <w:t xml:space="preserve">Establecer las políticas, procesos, procedimientos, </w:t>
      </w:r>
      <w:r w:rsidR="009F2F4E"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Pr="00470CE6">
        <w:rPr>
          <w:rFonts w:cs="Arial"/>
          <w:szCs w:val="24"/>
        </w:rPr>
        <w:t xml:space="preserve"> </w:t>
      </w:r>
      <w:r w:rsidR="009F2F4E" w:rsidRPr="00470CE6">
        <w:rPr>
          <w:rFonts w:cs="Arial"/>
          <w:szCs w:val="24"/>
        </w:rPr>
        <w:t>aprobación, legalización</w:t>
      </w:r>
      <w:r w:rsidRPr="00470CE6">
        <w:rPr>
          <w:rFonts w:cs="Arial"/>
          <w:szCs w:val="24"/>
        </w:rPr>
        <w:t xml:space="preserve">, recepción y </w:t>
      </w:r>
      <w:r w:rsidR="009F2F4E" w:rsidRPr="00470CE6">
        <w:rPr>
          <w:rFonts w:cs="Arial"/>
          <w:szCs w:val="24"/>
        </w:rPr>
        <w:t>registro de</w:t>
      </w:r>
      <w:r w:rsidRPr="00470CE6">
        <w:rPr>
          <w:rFonts w:cs="Arial"/>
          <w:szCs w:val="24"/>
        </w:rPr>
        <w:t xml:space="preserve"> los giros realizados por el </w:t>
      </w:r>
      <w:r w:rsidR="00A54C49" w:rsidRPr="00470CE6">
        <w:rPr>
          <w:rFonts w:cs="Arial"/>
          <w:szCs w:val="24"/>
        </w:rPr>
        <w:t>Consejo Nacional Electoral</w:t>
      </w:r>
      <w:r w:rsidR="00945BD7" w:rsidRPr="00470CE6">
        <w:rPr>
          <w:rFonts w:cs="Arial"/>
          <w:szCs w:val="24"/>
        </w:rPr>
        <w:t xml:space="preserve"> </w:t>
      </w:r>
      <w:r w:rsidRPr="00470CE6">
        <w:rPr>
          <w:rFonts w:cs="Arial"/>
          <w:szCs w:val="24"/>
        </w:rPr>
        <w:t xml:space="preserve">para la financiación del </w:t>
      </w:r>
      <w:r w:rsidR="009F2F4E" w:rsidRPr="00470CE6">
        <w:rPr>
          <w:rFonts w:cs="Arial"/>
          <w:szCs w:val="24"/>
        </w:rPr>
        <w:t>funcionamiento del</w:t>
      </w:r>
      <w:r w:rsidR="009F50D5" w:rsidRPr="00470CE6">
        <w:rPr>
          <w:rFonts w:cs="Arial"/>
          <w:szCs w:val="24"/>
        </w:rPr>
        <w:t xml:space="preserve"> F</w:t>
      </w:r>
      <w:r w:rsidRPr="00470CE6">
        <w:rPr>
          <w:rFonts w:cs="Arial"/>
          <w:szCs w:val="24"/>
        </w:rPr>
        <w:t xml:space="preserve">ondo </w:t>
      </w:r>
      <w:r w:rsidR="009F50D5" w:rsidRPr="00470CE6">
        <w:rPr>
          <w:rFonts w:cs="Arial"/>
          <w:szCs w:val="24"/>
        </w:rPr>
        <w:t>N</w:t>
      </w:r>
      <w:r w:rsidRPr="00470CE6">
        <w:rPr>
          <w:rFonts w:cs="Arial"/>
          <w:szCs w:val="24"/>
        </w:rPr>
        <w:t xml:space="preserve">acional </w:t>
      </w:r>
      <w:r w:rsidR="009F50D5" w:rsidRPr="00470CE6">
        <w:rPr>
          <w:rFonts w:cs="Arial"/>
          <w:szCs w:val="24"/>
        </w:rPr>
        <w:t>E</w:t>
      </w:r>
      <w:r w:rsidRPr="00470CE6">
        <w:rPr>
          <w:rFonts w:cs="Arial"/>
          <w:szCs w:val="24"/>
        </w:rPr>
        <w:t xml:space="preserve">conómico.   </w:t>
      </w:r>
    </w:p>
    <w:p w:rsidR="00C06F61" w:rsidRPr="00470CE6" w:rsidRDefault="00C06F61" w:rsidP="00C06F61">
      <w:pPr>
        <w:pStyle w:val="Ttulo2"/>
        <w:rPr>
          <w:rFonts w:ascii="Arial" w:hAnsi="Arial" w:cs="Arial"/>
          <w:sz w:val="24"/>
          <w:szCs w:val="24"/>
        </w:rPr>
      </w:pPr>
      <w:bookmarkStart w:id="11" w:name="_Toc11867304"/>
      <w:r w:rsidRPr="00470CE6">
        <w:rPr>
          <w:rFonts w:ascii="Arial" w:hAnsi="Arial" w:cs="Arial"/>
          <w:sz w:val="24"/>
          <w:szCs w:val="24"/>
        </w:rPr>
        <w:t>ALCANCE</w:t>
      </w:r>
      <w:bookmarkEnd w:id="11"/>
    </w:p>
    <w:p w:rsidR="00C06F61" w:rsidRPr="00470CE6" w:rsidRDefault="00C06F61" w:rsidP="00C06F61">
      <w:pPr>
        <w:rPr>
          <w:rFonts w:cs="Arial"/>
          <w:szCs w:val="24"/>
        </w:rPr>
      </w:pPr>
      <w:r w:rsidRPr="00470CE6">
        <w:rPr>
          <w:rFonts w:cs="Arial"/>
          <w:szCs w:val="24"/>
        </w:rPr>
        <w:t>Aplica a todos y cada uno de los procesos que int</w:t>
      </w:r>
      <w:r w:rsidR="009F50D5" w:rsidRPr="00470CE6">
        <w:rPr>
          <w:rFonts w:cs="Arial"/>
          <w:szCs w:val="24"/>
        </w:rPr>
        <w:t>ervienen en los giros estatales.</w:t>
      </w:r>
      <w:r w:rsidRPr="00470CE6">
        <w:rPr>
          <w:rFonts w:cs="Arial"/>
          <w:szCs w:val="24"/>
        </w:rPr>
        <w:t xml:space="preserve"> </w:t>
      </w:r>
      <w:r w:rsidR="009F50D5" w:rsidRPr="00470CE6">
        <w:rPr>
          <w:rFonts w:cs="Arial"/>
          <w:szCs w:val="24"/>
        </w:rPr>
        <w:t>Este proceso comprende</w:t>
      </w:r>
      <w:r w:rsidRPr="00470CE6">
        <w:rPr>
          <w:rFonts w:cs="Arial"/>
          <w:szCs w:val="24"/>
        </w:rPr>
        <w:t xml:space="preserve"> la rendición de cuentas</w:t>
      </w:r>
      <w:r w:rsidR="009F50D5" w:rsidRPr="00470CE6">
        <w:rPr>
          <w:rFonts w:cs="Arial"/>
          <w:szCs w:val="24"/>
        </w:rPr>
        <w:t>,</w:t>
      </w:r>
      <w:r w:rsidRPr="00470CE6">
        <w:rPr>
          <w:rFonts w:cs="Arial"/>
          <w:szCs w:val="24"/>
        </w:rPr>
        <w:t xml:space="preserve"> su auditoria por parte del </w:t>
      </w:r>
      <w:r w:rsidR="00A54C49" w:rsidRPr="00470CE6">
        <w:rPr>
          <w:rFonts w:cs="Arial"/>
          <w:szCs w:val="24"/>
        </w:rPr>
        <w:t xml:space="preserve">Consejo Nacional </w:t>
      </w:r>
      <w:r w:rsidR="009F2F4E" w:rsidRPr="00470CE6">
        <w:rPr>
          <w:rFonts w:cs="Arial"/>
          <w:szCs w:val="24"/>
        </w:rPr>
        <w:t>Electoral, giro</w:t>
      </w:r>
      <w:r w:rsidRPr="00470CE6">
        <w:rPr>
          <w:rFonts w:cs="Arial"/>
          <w:szCs w:val="24"/>
        </w:rPr>
        <w:t xml:space="preserve"> de los respectivos </w:t>
      </w:r>
      <w:r w:rsidR="009F2F4E" w:rsidRPr="00470CE6">
        <w:rPr>
          <w:rFonts w:cs="Arial"/>
          <w:szCs w:val="24"/>
        </w:rPr>
        <w:t>recursos y</w:t>
      </w:r>
      <w:r w:rsidRPr="00470CE6">
        <w:rPr>
          <w:rFonts w:cs="Arial"/>
          <w:szCs w:val="24"/>
        </w:rPr>
        <w:t xml:space="preserve"> registro </w:t>
      </w:r>
      <w:r w:rsidR="009F50D5" w:rsidRPr="00470CE6">
        <w:rPr>
          <w:rFonts w:cs="Arial"/>
          <w:szCs w:val="24"/>
        </w:rPr>
        <w:t xml:space="preserve">contable </w:t>
      </w:r>
      <w:r w:rsidRPr="00470CE6">
        <w:rPr>
          <w:rFonts w:cs="Arial"/>
          <w:szCs w:val="24"/>
        </w:rPr>
        <w:t>de los mismos.</w:t>
      </w:r>
    </w:p>
    <w:p w:rsidR="00320DD3" w:rsidRPr="00470CE6" w:rsidRDefault="00320DD3" w:rsidP="00320DD3">
      <w:pPr>
        <w:pStyle w:val="Ttulo2"/>
        <w:rPr>
          <w:rFonts w:ascii="Arial" w:hAnsi="Arial" w:cs="Arial"/>
          <w:sz w:val="24"/>
          <w:szCs w:val="24"/>
        </w:rPr>
      </w:pPr>
      <w:bookmarkStart w:id="12" w:name="_Toc11867305"/>
      <w:r w:rsidRPr="00470CE6">
        <w:rPr>
          <w:rFonts w:ascii="Arial" w:hAnsi="Arial" w:cs="Arial"/>
          <w:sz w:val="24"/>
          <w:szCs w:val="24"/>
        </w:rPr>
        <w:lastRenderedPageBreak/>
        <w:t>NORMATIVIDAD</w:t>
      </w:r>
      <w:bookmarkEnd w:id="12"/>
    </w:p>
    <w:p w:rsidR="00320DD3" w:rsidRPr="00470CE6" w:rsidRDefault="00320DD3" w:rsidP="00320DD3">
      <w:pPr>
        <w:pStyle w:val="Prrafodelista"/>
        <w:numPr>
          <w:ilvl w:val="0"/>
          <w:numId w:val="4"/>
        </w:numPr>
        <w:rPr>
          <w:rFonts w:cs="Arial"/>
          <w:szCs w:val="24"/>
        </w:rPr>
      </w:pPr>
      <w:r w:rsidRPr="00470CE6">
        <w:rPr>
          <w:rFonts w:cs="Arial"/>
          <w:szCs w:val="24"/>
        </w:rPr>
        <w:t xml:space="preserve">Constitución Política </w:t>
      </w:r>
      <w:r w:rsidR="009F2F4E" w:rsidRPr="00470CE6">
        <w:rPr>
          <w:rFonts w:cs="Arial"/>
          <w:szCs w:val="24"/>
        </w:rPr>
        <w:t>de Colombia</w:t>
      </w:r>
      <w:r w:rsidRPr="00470CE6">
        <w:rPr>
          <w:rFonts w:cs="Arial"/>
          <w:szCs w:val="24"/>
        </w:rPr>
        <w:t>.</w:t>
      </w:r>
    </w:p>
    <w:p w:rsidR="00320DD3" w:rsidRPr="00470CE6" w:rsidRDefault="00320DD3" w:rsidP="00320DD3">
      <w:pPr>
        <w:pStyle w:val="Prrafodelista"/>
        <w:numPr>
          <w:ilvl w:val="0"/>
          <w:numId w:val="4"/>
        </w:numPr>
        <w:rPr>
          <w:rFonts w:cs="Arial"/>
          <w:szCs w:val="24"/>
        </w:rPr>
      </w:pPr>
      <w:r w:rsidRPr="00470CE6">
        <w:rPr>
          <w:rFonts w:cs="Arial"/>
          <w:szCs w:val="24"/>
        </w:rPr>
        <w:t>Ley 130 de 1994.</w:t>
      </w:r>
    </w:p>
    <w:p w:rsidR="00320DD3" w:rsidRPr="00470CE6" w:rsidRDefault="00320DD3" w:rsidP="00320DD3">
      <w:pPr>
        <w:pStyle w:val="Prrafodelista"/>
        <w:numPr>
          <w:ilvl w:val="0"/>
          <w:numId w:val="4"/>
        </w:numPr>
        <w:rPr>
          <w:rFonts w:cs="Arial"/>
          <w:szCs w:val="24"/>
        </w:rPr>
      </w:pPr>
      <w:r w:rsidRPr="00470CE6">
        <w:rPr>
          <w:rFonts w:cs="Arial"/>
          <w:szCs w:val="24"/>
        </w:rPr>
        <w:t xml:space="preserve">Resoluciones emitidas por el </w:t>
      </w:r>
      <w:r w:rsidR="00A54C49" w:rsidRPr="00470CE6">
        <w:rPr>
          <w:rFonts w:cs="Arial"/>
          <w:szCs w:val="24"/>
        </w:rPr>
        <w:t>Consejo Nacional Electoral</w:t>
      </w:r>
      <w:r w:rsidRPr="00470CE6">
        <w:rPr>
          <w:rFonts w:cs="Arial"/>
          <w:szCs w:val="24"/>
        </w:rPr>
        <w:t>.</w:t>
      </w:r>
    </w:p>
    <w:p w:rsidR="00320DD3" w:rsidRPr="00470CE6" w:rsidRDefault="00320DD3" w:rsidP="00320DD3">
      <w:pPr>
        <w:pStyle w:val="Prrafodelista"/>
        <w:numPr>
          <w:ilvl w:val="0"/>
          <w:numId w:val="4"/>
        </w:numPr>
        <w:rPr>
          <w:rFonts w:cs="Arial"/>
          <w:szCs w:val="24"/>
        </w:rPr>
      </w:pPr>
      <w:r w:rsidRPr="00470CE6">
        <w:rPr>
          <w:rFonts w:cs="Arial"/>
          <w:szCs w:val="24"/>
        </w:rPr>
        <w:t>Ley 1475 del 2011.</w:t>
      </w:r>
    </w:p>
    <w:p w:rsidR="00320DD3" w:rsidRPr="00470CE6" w:rsidRDefault="00320DD3" w:rsidP="00320DD3">
      <w:pPr>
        <w:pStyle w:val="Ttulo2"/>
        <w:rPr>
          <w:rFonts w:ascii="Arial" w:hAnsi="Arial" w:cs="Arial"/>
          <w:sz w:val="24"/>
          <w:szCs w:val="24"/>
        </w:rPr>
      </w:pPr>
      <w:bookmarkStart w:id="13" w:name="_Toc11867306"/>
      <w:r w:rsidRPr="00470CE6">
        <w:rPr>
          <w:rFonts w:ascii="Arial" w:hAnsi="Arial" w:cs="Arial"/>
          <w:sz w:val="24"/>
          <w:szCs w:val="24"/>
        </w:rPr>
        <w:t>POLÍTICAS</w:t>
      </w:r>
      <w:bookmarkEnd w:id="13"/>
    </w:p>
    <w:p w:rsidR="00320DD3" w:rsidRPr="00470CE6" w:rsidRDefault="00320DD3" w:rsidP="00320DD3">
      <w:pPr>
        <w:pStyle w:val="Prrafodelista"/>
        <w:numPr>
          <w:ilvl w:val="0"/>
          <w:numId w:val="5"/>
        </w:numPr>
        <w:rPr>
          <w:rFonts w:cs="Arial"/>
          <w:szCs w:val="24"/>
        </w:rPr>
      </w:pPr>
      <w:r w:rsidRPr="00470CE6">
        <w:rPr>
          <w:rFonts w:cs="Arial"/>
          <w:szCs w:val="24"/>
        </w:rPr>
        <w:t>Rendir informe de funcionamiento de ingresos y gastos ant</w:t>
      </w:r>
      <w:r w:rsidR="009F50D5" w:rsidRPr="00470CE6">
        <w:rPr>
          <w:rFonts w:cs="Arial"/>
          <w:szCs w:val="24"/>
        </w:rPr>
        <w:t>e el consejo nacional electoral.</w:t>
      </w:r>
      <w:r w:rsidRPr="00470CE6">
        <w:rPr>
          <w:rFonts w:cs="Arial"/>
          <w:szCs w:val="24"/>
        </w:rPr>
        <w:t xml:space="preserve"> </w:t>
      </w:r>
      <w:r w:rsidR="009F50D5" w:rsidRPr="00470CE6">
        <w:rPr>
          <w:rFonts w:cs="Arial"/>
          <w:szCs w:val="24"/>
        </w:rPr>
        <w:t>R</w:t>
      </w:r>
      <w:r w:rsidRPr="00470CE6">
        <w:rPr>
          <w:rFonts w:cs="Arial"/>
          <w:szCs w:val="24"/>
        </w:rPr>
        <w:t>esponsables</w:t>
      </w:r>
      <w:r w:rsidR="009F50D5" w:rsidRPr="00470CE6">
        <w:rPr>
          <w:rFonts w:cs="Arial"/>
          <w:szCs w:val="24"/>
        </w:rPr>
        <w:t>:</w:t>
      </w:r>
      <w:r w:rsidRPr="00470CE6">
        <w:rPr>
          <w:rFonts w:cs="Arial"/>
          <w:szCs w:val="24"/>
        </w:rPr>
        <w:t xml:space="preserve"> contabilidad, auditor interno, revisoría fiscal, gerencia administrativa.   </w:t>
      </w:r>
    </w:p>
    <w:p w:rsidR="00320DD3" w:rsidRPr="00470CE6" w:rsidRDefault="00320DD3" w:rsidP="00320DD3">
      <w:pPr>
        <w:pStyle w:val="Prrafodelista"/>
        <w:numPr>
          <w:ilvl w:val="0"/>
          <w:numId w:val="5"/>
        </w:numPr>
        <w:rPr>
          <w:rFonts w:cs="Arial"/>
          <w:szCs w:val="24"/>
        </w:rPr>
      </w:pPr>
      <w:r w:rsidRPr="00470CE6">
        <w:rPr>
          <w:rFonts w:cs="Arial"/>
          <w:szCs w:val="24"/>
        </w:rPr>
        <w:t xml:space="preserve">Revisión por parte del </w:t>
      </w:r>
      <w:r w:rsidR="00A54C49" w:rsidRPr="00470CE6">
        <w:rPr>
          <w:rFonts w:cs="Arial"/>
          <w:szCs w:val="24"/>
        </w:rPr>
        <w:t xml:space="preserve">Consejo Nacional Electoral </w:t>
      </w:r>
      <w:r w:rsidR="00B07364" w:rsidRPr="00470CE6">
        <w:rPr>
          <w:rFonts w:cs="Arial"/>
          <w:szCs w:val="24"/>
        </w:rPr>
        <w:t>del</w:t>
      </w:r>
      <w:r w:rsidRPr="00470CE6">
        <w:rPr>
          <w:rFonts w:cs="Arial"/>
          <w:szCs w:val="24"/>
        </w:rPr>
        <w:t xml:space="preserve"> informe de funcionamiento de ingresos y gastos, quien podrá emitir las observaciones correspondientes. </w:t>
      </w:r>
    </w:p>
    <w:p w:rsidR="00320DD3" w:rsidRPr="00470CE6" w:rsidRDefault="00320DD3" w:rsidP="00320DD3">
      <w:pPr>
        <w:pStyle w:val="Prrafodelista"/>
        <w:numPr>
          <w:ilvl w:val="0"/>
          <w:numId w:val="5"/>
        </w:numPr>
        <w:rPr>
          <w:rFonts w:cs="Arial"/>
          <w:szCs w:val="24"/>
        </w:rPr>
      </w:pPr>
      <w:r w:rsidRPr="00470CE6">
        <w:rPr>
          <w:rFonts w:cs="Arial"/>
          <w:szCs w:val="24"/>
        </w:rPr>
        <w:t>Corrección o aclaración de las glosas emitidas sobre el informe de funcionamiento de ingresos y gas</w:t>
      </w:r>
      <w:r w:rsidR="009F50D5" w:rsidRPr="00470CE6">
        <w:rPr>
          <w:rFonts w:cs="Arial"/>
          <w:szCs w:val="24"/>
        </w:rPr>
        <w:t xml:space="preserve">tos emitidas por el </w:t>
      </w:r>
      <w:r w:rsidR="00A54C49" w:rsidRPr="00470CE6">
        <w:rPr>
          <w:rFonts w:cs="Arial"/>
          <w:szCs w:val="24"/>
        </w:rPr>
        <w:t>Consejo Nacional Electoral</w:t>
      </w:r>
      <w:r w:rsidR="009F50D5" w:rsidRPr="00470CE6">
        <w:rPr>
          <w:rFonts w:cs="Arial"/>
          <w:szCs w:val="24"/>
        </w:rPr>
        <w:t>.</w:t>
      </w:r>
      <w:r w:rsidRPr="00470CE6">
        <w:rPr>
          <w:rFonts w:cs="Arial"/>
          <w:szCs w:val="24"/>
        </w:rPr>
        <w:t xml:space="preserve"> </w:t>
      </w:r>
      <w:r w:rsidR="009F50D5" w:rsidRPr="00470CE6">
        <w:rPr>
          <w:rFonts w:cs="Arial"/>
          <w:szCs w:val="24"/>
        </w:rPr>
        <w:t>R</w:t>
      </w:r>
      <w:r w:rsidRPr="00470CE6">
        <w:rPr>
          <w:rFonts w:cs="Arial"/>
          <w:szCs w:val="24"/>
        </w:rPr>
        <w:t>esponsables</w:t>
      </w:r>
      <w:r w:rsidR="009F50D5" w:rsidRPr="00470CE6">
        <w:rPr>
          <w:rFonts w:cs="Arial"/>
          <w:szCs w:val="24"/>
        </w:rPr>
        <w:t>:</w:t>
      </w:r>
      <w:r w:rsidRPr="00470CE6">
        <w:rPr>
          <w:rFonts w:cs="Arial"/>
          <w:szCs w:val="24"/>
        </w:rPr>
        <w:t xml:space="preserve"> contabilidad, auditor interno, revisoría fiscal, gerencia administrativa.   </w:t>
      </w:r>
    </w:p>
    <w:p w:rsidR="00320DD3" w:rsidRPr="00470CE6" w:rsidRDefault="00320DD3" w:rsidP="00320DD3">
      <w:pPr>
        <w:pStyle w:val="Prrafodelista"/>
        <w:numPr>
          <w:ilvl w:val="0"/>
          <w:numId w:val="5"/>
        </w:numPr>
        <w:rPr>
          <w:rFonts w:cs="Arial"/>
          <w:szCs w:val="24"/>
        </w:rPr>
      </w:pPr>
      <w:r w:rsidRPr="00470CE6">
        <w:rPr>
          <w:rFonts w:cs="Arial"/>
          <w:szCs w:val="24"/>
        </w:rPr>
        <w:t>Una vez aprobado el informe de funcionam</w:t>
      </w:r>
      <w:r w:rsidR="009F50D5" w:rsidRPr="00470CE6">
        <w:rPr>
          <w:rFonts w:cs="Arial"/>
          <w:szCs w:val="24"/>
        </w:rPr>
        <w:t xml:space="preserve">iento de ingresos y gastos, el </w:t>
      </w:r>
      <w:r w:rsidR="00A54C49" w:rsidRPr="00470CE6">
        <w:rPr>
          <w:rFonts w:cs="Arial"/>
          <w:szCs w:val="24"/>
        </w:rPr>
        <w:t xml:space="preserve">Consejo Nacional Electoral </w:t>
      </w:r>
      <w:r w:rsidRPr="00470CE6">
        <w:rPr>
          <w:rFonts w:cs="Arial"/>
          <w:szCs w:val="24"/>
        </w:rPr>
        <w:t>emitirá la resolución</w:t>
      </w:r>
      <w:r w:rsidR="00C012EE" w:rsidRPr="00470CE6">
        <w:rPr>
          <w:rFonts w:cs="Arial"/>
          <w:szCs w:val="24"/>
        </w:rPr>
        <w:t xml:space="preserve"> de reconocimiento </w:t>
      </w:r>
      <w:r w:rsidRPr="00470CE6">
        <w:rPr>
          <w:rFonts w:cs="Arial"/>
          <w:szCs w:val="24"/>
        </w:rPr>
        <w:t>a la asignación de recursos de funcionamiento para el periodo correspondiente.</w:t>
      </w:r>
    </w:p>
    <w:p w:rsidR="00320DD3" w:rsidRPr="00470CE6" w:rsidRDefault="00320DD3" w:rsidP="00320DD3">
      <w:pPr>
        <w:pStyle w:val="Prrafodelista"/>
        <w:numPr>
          <w:ilvl w:val="0"/>
          <w:numId w:val="5"/>
        </w:numPr>
        <w:rPr>
          <w:rFonts w:cs="Arial"/>
          <w:szCs w:val="24"/>
        </w:rPr>
      </w:pPr>
      <w:r w:rsidRPr="00470CE6">
        <w:rPr>
          <w:rFonts w:cs="Arial"/>
          <w:szCs w:val="24"/>
        </w:rPr>
        <w:t>Revisión de la liquidación de la asignación de los r</w:t>
      </w:r>
      <w:r w:rsidR="00007F72" w:rsidRPr="00470CE6">
        <w:rPr>
          <w:rFonts w:cs="Arial"/>
          <w:szCs w:val="24"/>
        </w:rPr>
        <w:t>ecursos para el funcionamiento. Responsable: gerencia administrativa.</w:t>
      </w:r>
      <w:r w:rsidRPr="00470CE6">
        <w:rPr>
          <w:rFonts w:cs="Arial"/>
          <w:szCs w:val="24"/>
        </w:rPr>
        <w:t xml:space="preserve"> </w:t>
      </w:r>
    </w:p>
    <w:p w:rsidR="00320DD3" w:rsidRPr="00470CE6" w:rsidRDefault="00320DD3" w:rsidP="00320DD3">
      <w:pPr>
        <w:pStyle w:val="Prrafodelista"/>
        <w:numPr>
          <w:ilvl w:val="0"/>
          <w:numId w:val="5"/>
        </w:numPr>
        <w:rPr>
          <w:rFonts w:cs="Arial"/>
          <w:szCs w:val="24"/>
        </w:rPr>
      </w:pPr>
      <w:r w:rsidRPr="00470CE6">
        <w:rPr>
          <w:rFonts w:cs="Arial"/>
          <w:szCs w:val="24"/>
        </w:rPr>
        <w:t xml:space="preserve">Los recursos recibidos por parte del estado se </w:t>
      </w:r>
      <w:r w:rsidR="009F2F4E" w:rsidRPr="00470CE6">
        <w:rPr>
          <w:rFonts w:cs="Arial"/>
          <w:szCs w:val="24"/>
        </w:rPr>
        <w:t>depositarán</w:t>
      </w:r>
      <w:r w:rsidRPr="00470CE6">
        <w:rPr>
          <w:rFonts w:cs="Arial"/>
          <w:szCs w:val="24"/>
        </w:rPr>
        <w:t xml:space="preserve"> en la cuenta </w:t>
      </w:r>
      <w:r w:rsidR="009F2F4E" w:rsidRPr="00470CE6">
        <w:rPr>
          <w:rFonts w:cs="Arial"/>
          <w:szCs w:val="24"/>
        </w:rPr>
        <w:t>bancaria designada</w:t>
      </w:r>
      <w:r w:rsidRPr="00470CE6">
        <w:rPr>
          <w:rFonts w:cs="Arial"/>
          <w:szCs w:val="24"/>
        </w:rPr>
        <w:t xml:space="preserve"> por parte de la gerencia administrativa.</w:t>
      </w:r>
    </w:p>
    <w:p w:rsidR="00320DD3" w:rsidRPr="00470CE6" w:rsidRDefault="00320DD3" w:rsidP="00320DD3">
      <w:pPr>
        <w:pStyle w:val="Prrafodelista"/>
        <w:numPr>
          <w:ilvl w:val="0"/>
          <w:numId w:val="5"/>
        </w:numPr>
        <w:rPr>
          <w:rFonts w:cs="Arial"/>
          <w:szCs w:val="24"/>
        </w:rPr>
      </w:pPr>
      <w:r w:rsidRPr="00470CE6">
        <w:rPr>
          <w:rFonts w:cs="Arial"/>
          <w:szCs w:val="24"/>
        </w:rPr>
        <w:t xml:space="preserve">El departamento de tesorería deberá </w:t>
      </w:r>
      <w:r w:rsidR="009F2F4E" w:rsidRPr="00470CE6">
        <w:rPr>
          <w:rFonts w:cs="Arial"/>
          <w:szCs w:val="24"/>
        </w:rPr>
        <w:t>verificar el</w:t>
      </w:r>
      <w:r w:rsidRPr="00470CE6">
        <w:rPr>
          <w:rFonts w:cs="Arial"/>
          <w:szCs w:val="24"/>
        </w:rPr>
        <w:t xml:space="preserve"> valor descrito en la </w:t>
      </w:r>
      <w:r w:rsidR="009F2F4E" w:rsidRPr="00470CE6">
        <w:rPr>
          <w:rFonts w:cs="Arial"/>
          <w:szCs w:val="24"/>
        </w:rPr>
        <w:t>resolución coincida</w:t>
      </w:r>
      <w:r w:rsidRPr="00470CE6">
        <w:rPr>
          <w:rFonts w:cs="Arial"/>
          <w:szCs w:val="24"/>
        </w:rPr>
        <w:t xml:space="preserve"> con </w:t>
      </w:r>
      <w:r w:rsidR="009F2F4E" w:rsidRPr="00470CE6">
        <w:rPr>
          <w:rFonts w:cs="Arial"/>
          <w:szCs w:val="24"/>
        </w:rPr>
        <w:t>el valor</w:t>
      </w:r>
      <w:r w:rsidRPr="00470CE6">
        <w:rPr>
          <w:rFonts w:cs="Arial"/>
          <w:szCs w:val="24"/>
        </w:rPr>
        <w:t xml:space="preserve"> de la consignación.</w:t>
      </w:r>
    </w:p>
    <w:p w:rsidR="00007F72" w:rsidRPr="00470CE6" w:rsidRDefault="00007F72" w:rsidP="00320DD3">
      <w:pPr>
        <w:pStyle w:val="Prrafodelista"/>
        <w:numPr>
          <w:ilvl w:val="0"/>
          <w:numId w:val="5"/>
        </w:numPr>
        <w:rPr>
          <w:rFonts w:cs="Arial"/>
          <w:szCs w:val="24"/>
        </w:rPr>
      </w:pPr>
      <w:r w:rsidRPr="00470CE6">
        <w:rPr>
          <w:rFonts w:cs="Arial"/>
          <w:szCs w:val="24"/>
        </w:rPr>
        <w:t>L</w:t>
      </w:r>
      <w:r w:rsidR="00320DD3" w:rsidRPr="00470CE6">
        <w:rPr>
          <w:rFonts w:cs="Arial"/>
          <w:szCs w:val="24"/>
        </w:rPr>
        <w:t xml:space="preserve">a contabilización del ingreso </w:t>
      </w:r>
      <w:r w:rsidR="0006536A" w:rsidRPr="00470CE6">
        <w:rPr>
          <w:rFonts w:cs="Arial"/>
          <w:szCs w:val="24"/>
        </w:rPr>
        <w:t>de</w:t>
      </w:r>
      <w:r w:rsidR="00320DD3" w:rsidRPr="00470CE6">
        <w:rPr>
          <w:rFonts w:cs="Arial"/>
          <w:szCs w:val="24"/>
        </w:rPr>
        <w:t xml:space="preserve"> los recursos estatales   se </w:t>
      </w:r>
      <w:r w:rsidR="009F2F4E" w:rsidRPr="00470CE6">
        <w:rPr>
          <w:rFonts w:cs="Arial"/>
          <w:szCs w:val="24"/>
        </w:rPr>
        <w:t>realizará</w:t>
      </w:r>
      <w:r w:rsidR="00320DD3" w:rsidRPr="00470CE6">
        <w:rPr>
          <w:rFonts w:cs="Arial"/>
          <w:szCs w:val="24"/>
        </w:rPr>
        <w:t xml:space="preserve"> con base en la resolución. </w:t>
      </w:r>
    </w:p>
    <w:p w:rsidR="00320DD3" w:rsidRPr="00470CE6" w:rsidRDefault="00320DD3" w:rsidP="00320DD3">
      <w:pPr>
        <w:pStyle w:val="Prrafodelista"/>
        <w:numPr>
          <w:ilvl w:val="0"/>
          <w:numId w:val="5"/>
        </w:numPr>
        <w:rPr>
          <w:rFonts w:cs="Arial"/>
          <w:szCs w:val="24"/>
        </w:rPr>
      </w:pPr>
      <w:r w:rsidRPr="00470CE6">
        <w:rPr>
          <w:rFonts w:cs="Arial"/>
          <w:szCs w:val="24"/>
        </w:rPr>
        <w:t>El departamento de tesorería archivara los soportes originales los cuales son la resolución y la copia de los giros de los recursos.</w:t>
      </w:r>
    </w:p>
    <w:p w:rsidR="00E708A7" w:rsidRPr="00470CE6" w:rsidRDefault="00E708A7" w:rsidP="00E708A7">
      <w:pPr>
        <w:ind w:left="360"/>
        <w:rPr>
          <w:rFonts w:cs="Arial"/>
          <w:szCs w:val="24"/>
        </w:rPr>
      </w:pPr>
    </w:p>
    <w:p w:rsidR="00320DD3" w:rsidRPr="00470CE6" w:rsidRDefault="00320DD3" w:rsidP="00320DD3">
      <w:pPr>
        <w:pStyle w:val="Ttulo2"/>
        <w:rPr>
          <w:rFonts w:ascii="Arial" w:hAnsi="Arial" w:cs="Arial"/>
          <w:sz w:val="24"/>
          <w:szCs w:val="24"/>
        </w:rPr>
      </w:pPr>
      <w:bookmarkStart w:id="14" w:name="_Toc11867307"/>
      <w:r w:rsidRPr="00470CE6">
        <w:rPr>
          <w:rFonts w:ascii="Arial" w:hAnsi="Arial" w:cs="Arial"/>
          <w:sz w:val="24"/>
          <w:szCs w:val="24"/>
        </w:rPr>
        <w:t>ACTIVIDADES DEL PROCESO</w:t>
      </w:r>
      <w:bookmarkEnd w:id="14"/>
    </w:p>
    <w:p w:rsidR="00C95907" w:rsidRPr="00470CE6" w:rsidRDefault="00C95907" w:rsidP="00C95907">
      <w:pPr>
        <w:rPr>
          <w:rFonts w:cs="Arial"/>
          <w:szCs w:val="24"/>
        </w:rPr>
      </w:pPr>
    </w:p>
    <w:tbl>
      <w:tblPr>
        <w:tblW w:w="9200" w:type="dxa"/>
        <w:jc w:val="center"/>
        <w:tblCellMar>
          <w:left w:w="70" w:type="dxa"/>
          <w:right w:w="70" w:type="dxa"/>
        </w:tblCellMar>
        <w:tblLook w:val="00A0" w:firstRow="1" w:lastRow="0" w:firstColumn="1" w:lastColumn="0" w:noHBand="0" w:noVBand="0"/>
      </w:tblPr>
      <w:tblGrid>
        <w:gridCol w:w="580"/>
        <w:gridCol w:w="2500"/>
        <w:gridCol w:w="2220"/>
        <w:gridCol w:w="3900"/>
      </w:tblGrid>
      <w:tr w:rsidR="00C95907" w:rsidRPr="00470CE6" w:rsidTr="00C95907">
        <w:trPr>
          <w:trHeight w:val="255"/>
          <w:jc w:val="center"/>
        </w:trPr>
        <w:tc>
          <w:tcPr>
            <w:tcW w:w="580" w:type="dxa"/>
            <w:tcBorders>
              <w:top w:val="single" w:sz="8" w:space="0" w:color="auto"/>
              <w:left w:val="single" w:sz="8" w:space="0" w:color="auto"/>
              <w:bottom w:val="single" w:sz="8"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500" w:type="dxa"/>
            <w:tcBorders>
              <w:top w:val="single" w:sz="8" w:space="0" w:color="auto"/>
              <w:left w:val="nil"/>
              <w:bottom w:val="single" w:sz="8" w:space="0" w:color="auto"/>
              <w:right w:val="single" w:sz="4"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ACTIVIDAD</w:t>
            </w:r>
          </w:p>
        </w:tc>
        <w:tc>
          <w:tcPr>
            <w:tcW w:w="2220" w:type="dxa"/>
            <w:tcBorders>
              <w:top w:val="single" w:sz="8" w:space="0" w:color="auto"/>
              <w:left w:val="nil"/>
              <w:bottom w:val="single" w:sz="8" w:space="0" w:color="auto"/>
              <w:right w:val="single" w:sz="4"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RESPONSABLE</w:t>
            </w:r>
          </w:p>
        </w:tc>
        <w:tc>
          <w:tcPr>
            <w:tcW w:w="3900" w:type="dxa"/>
            <w:tcBorders>
              <w:top w:val="single" w:sz="8" w:space="0" w:color="auto"/>
              <w:left w:val="nil"/>
              <w:bottom w:val="single" w:sz="8" w:space="0" w:color="auto"/>
              <w:right w:val="single" w:sz="8" w:space="0" w:color="auto"/>
            </w:tcBorders>
            <w:vAlign w:val="bottom"/>
          </w:tcPr>
          <w:p w:rsidR="00C95907" w:rsidRPr="00470CE6" w:rsidRDefault="00C95907" w:rsidP="00C95907">
            <w:pPr>
              <w:spacing w:after="0" w:line="240" w:lineRule="auto"/>
              <w:jc w:val="center"/>
              <w:rPr>
                <w:rFonts w:cs="Arial"/>
                <w:b/>
                <w:color w:val="000000"/>
                <w:szCs w:val="24"/>
                <w:lang w:eastAsia="es-ES"/>
              </w:rPr>
            </w:pPr>
            <w:r w:rsidRPr="00470CE6">
              <w:rPr>
                <w:rFonts w:cs="Arial"/>
                <w:b/>
                <w:color w:val="000000"/>
                <w:szCs w:val="24"/>
                <w:lang w:eastAsia="es-ES"/>
              </w:rPr>
              <w:t>DESCRIPCION</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lastRenderedPageBreak/>
              <w:t>1</w:t>
            </w:r>
          </w:p>
        </w:tc>
        <w:tc>
          <w:tcPr>
            <w:tcW w:w="2500" w:type="dxa"/>
            <w:tcBorders>
              <w:top w:val="nil"/>
              <w:left w:val="nil"/>
              <w:bottom w:val="single" w:sz="4" w:space="0" w:color="auto"/>
              <w:right w:val="single" w:sz="4" w:space="0" w:color="auto"/>
            </w:tcBorders>
            <w:vAlign w:val="bottom"/>
          </w:tcPr>
          <w:p w:rsidR="00C95907" w:rsidRPr="00470CE6" w:rsidRDefault="00007F72" w:rsidP="00946BEE">
            <w:pPr>
              <w:spacing w:after="0" w:line="240" w:lineRule="auto"/>
              <w:rPr>
                <w:rFonts w:cs="Arial"/>
                <w:color w:val="000000"/>
                <w:szCs w:val="24"/>
                <w:lang w:eastAsia="es-ES"/>
              </w:rPr>
            </w:pPr>
            <w:r w:rsidRPr="00470CE6">
              <w:rPr>
                <w:rFonts w:cs="Arial"/>
                <w:color w:val="000000"/>
                <w:szCs w:val="24"/>
                <w:lang w:eastAsia="es-ES"/>
              </w:rPr>
              <w:t>Preparación i</w:t>
            </w:r>
            <w:r w:rsidR="00C95907" w:rsidRPr="00470CE6">
              <w:rPr>
                <w:rFonts w:cs="Arial"/>
                <w:color w:val="000000"/>
                <w:szCs w:val="24"/>
                <w:lang w:eastAsia="es-ES"/>
              </w:rPr>
              <w:t xml:space="preserve">nforme anual de </w:t>
            </w:r>
            <w:r w:rsidR="00946BEE" w:rsidRPr="00470CE6">
              <w:rPr>
                <w:rFonts w:cs="Arial"/>
                <w:color w:val="000000"/>
                <w:szCs w:val="24"/>
                <w:lang w:eastAsia="es-ES"/>
              </w:rPr>
              <w:t xml:space="preserve">ingresos y gastos </w:t>
            </w:r>
            <w:r w:rsidR="00C95907" w:rsidRPr="00470CE6">
              <w:rPr>
                <w:rFonts w:cs="Arial"/>
                <w:color w:val="000000"/>
                <w:szCs w:val="24"/>
                <w:lang w:eastAsia="es-ES"/>
              </w:rPr>
              <w:t>de funcionamiento.</w:t>
            </w:r>
          </w:p>
        </w:tc>
        <w:tc>
          <w:tcPr>
            <w:tcW w:w="2220" w:type="dxa"/>
            <w:tcBorders>
              <w:top w:val="nil"/>
              <w:left w:val="nil"/>
              <w:bottom w:val="single" w:sz="4" w:space="0" w:color="auto"/>
              <w:right w:val="single" w:sz="4" w:space="0" w:color="auto"/>
            </w:tcBorders>
            <w:vAlign w:val="bottom"/>
          </w:tcPr>
          <w:p w:rsidR="00C95907" w:rsidRPr="00470CE6" w:rsidRDefault="00007F72" w:rsidP="00007F72">
            <w:pPr>
              <w:spacing w:after="0" w:line="240" w:lineRule="auto"/>
              <w:jc w:val="left"/>
              <w:rPr>
                <w:rFonts w:cs="Arial"/>
                <w:color w:val="000000"/>
                <w:szCs w:val="24"/>
                <w:lang w:eastAsia="es-ES"/>
              </w:rPr>
            </w:pPr>
            <w:r w:rsidRPr="00470CE6">
              <w:rPr>
                <w:rFonts w:cs="Arial"/>
                <w:color w:val="000000"/>
                <w:szCs w:val="24"/>
                <w:lang w:eastAsia="es-ES"/>
              </w:rPr>
              <w:t>Área</w:t>
            </w:r>
            <w:r w:rsidR="00946BEE" w:rsidRPr="00470CE6">
              <w:rPr>
                <w:rFonts w:cs="Arial"/>
                <w:color w:val="000000"/>
                <w:szCs w:val="24"/>
                <w:lang w:eastAsia="es-ES"/>
              </w:rPr>
              <w:t xml:space="preserve"> contable</w:t>
            </w:r>
            <w:r w:rsidRPr="00470CE6">
              <w:rPr>
                <w:rFonts w:cs="Arial"/>
                <w:color w:val="000000"/>
                <w:szCs w:val="24"/>
                <w:lang w:eastAsia="es-ES"/>
              </w:rPr>
              <w:t>.</w:t>
            </w:r>
          </w:p>
        </w:tc>
        <w:tc>
          <w:tcPr>
            <w:tcW w:w="3900" w:type="dxa"/>
            <w:tcBorders>
              <w:top w:val="nil"/>
              <w:left w:val="nil"/>
              <w:bottom w:val="single" w:sz="4" w:space="0" w:color="auto"/>
              <w:right w:val="single" w:sz="8" w:space="0" w:color="auto"/>
            </w:tcBorders>
            <w:vAlign w:val="bottom"/>
          </w:tcPr>
          <w:p w:rsidR="00C95907" w:rsidRPr="00470CE6" w:rsidRDefault="00C95907" w:rsidP="00007F72">
            <w:pPr>
              <w:spacing w:after="0" w:line="240" w:lineRule="auto"/>
              <w:rPr>
                <w:rFonts w:cs="Arial"/>
                <w:color w:val="000000"/>
                <w:szCs w:val="24"/>
                <w:lang w:eastAsia="es-ES"/>
              </w:rPr>
            </w:pPr>
            <w:r w:rsidRPr="00470CE6">
              <w:rPr>
                <w:rFonts w:cs="Arial"/>
                <w:color w:val="000000"/>
                <w:szCs w:val="24"/>
                <w:lang w:eastAsia="es-ES"/>
              </w:rPr>
              <w:t xml:space="preserve">Se </w:t>
            </w:r>
            <w:r w:rsidR="00007F72" w:rsidRPr="00470CE6">
              <w:rPr>
                <w:rFonts w:cs="Arial"/>
                <w:color w:val="000000"/>
                <w:szCs w:val="24"/>
                <w:lang w:eastAsia="es-ES"/>
              </w:rPr>
              <w:t xml:space="preserve">prepara </w:t>
            </w:r>
            <w:r w:rsidRPr="00470CE6">
              <w:rPr>
                <w:rFonts w:cs="Arial"/>
                <w:color w:val="000000"/>
                <w:szCs w:val="24"/>
                <w:lang w:eastAsia="es-ES"/>
              </w:rPr>
              <w:t>informe</w:t>
            </w:r>
            <w:r w:rsidR="00946BEE" w:rsidRPr="00470CE6">
              <w:rPr>
                <w:rFonts w:cs="Arial"/>
                <w:color w:val="000000"/>
                <w:szCs w:val="24"/>
                <w:lang w:eastAsia="es-ES"/>
              </w:rPr>
              <w:t xml:space="preserve"> anual de ingresos y gastos de funcionamiento</w:t>
            </w:r>
            <w:r w:rsidR="00007F72" w:rsidRPr="00470CE6">
              <w:rPr>
                <w:rFonts w:cs="Arial"/>
                <w:color w:val="000000"/>
                <w:szCs w:val="24"/>
                <w:lang w:eastAsia="es-ES"/>
              </w:rPr>
              <w:t xml:space="preserve"> para ser entregado a</w:t>
            </w:r>
            <w:r w:rsidRPr="00470CE6">
              <w:rPr>
                <w:rFonts w:cs="Arial"/>
                <w:color w:val="000000"/>
                <w:szCs w:val="24"/>
                <w:lang w:eastAsia="es-ES"/>
              </w:rPr>
              <w:t xml:space="preserve"> </w:t>
            </w:r>
            <w:r w:rsidR="00946BEE" w:rsidRPr="00470CE6">
              <w:rPr>
                <w:rFonts w:cs="Arial"/>
                <w:color w:val="000000"/>
                <w:szCs w:val="24"/>
                <w:lang w:eastAsia="es-ES"/>
              </w:rPr>
              <w:t>auditoría</w:t>
            </w:r>
            <w:r w:rsidR="00007F72" w:rsidRPr="00470CE6">
              <w:rPr>
                <w:rFonts w:cs="Arial"/>
                <w:color w:val="000000"/>
                <w:szCs w:val="24"/>
                <w:lang w:eastAsia="es-ES"/>
              </w:rPr>
              <w:t xml:space="preserve"> interna.</w:t>
            </w:r>
          </w:p>
        </w:tc>
      </w:tr>
      <w:tr w:rsidR="00007F72"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007F72" w:rsidRPr="00470CE6" w:rsidRDefault="00007F72" w:rsidP="00C95907">
            <w:pPr>
              <w:spacing w:after="0" w:line="240" w:lineRule="auto"/>
              <w:jc w:val="left"/>
              <w:rPr>
                <w:rFonts w:cs="Arial"/>
                <w:color w:val="000000"/>
                <w:szCs w:val="24"/>
                <w:lang w:eastAsia="es-ES"/>
              </w:rPr>
            </w:pPr>
            <w:r w:rsidRPr="00470CE6">
              <w:rPr>
                <w:rFonts w:cs="Arial"/>
                <w:color w:val="000000"/>
                <w:szCs w:val="24"/>
                <w:lang w:eastAsia="es-ES"/>
              </w:rPr>
              <w:t>2</w:t>
            </w:r>
          </w:p>
        </w:tc>
        <w:tc>
          <w:tcPr>
            <w:tcW w:w="2500" w:type="dxa"/>
            <w:tcBorders>
              <w:top w:val="nil"/>
              <w:left w:val="nil"/>
              <w:bottom w:val="single" w:sz="4" w:space="0" w:color="auto"/>
              <w:right w:val="single" w:sz="4" w:space="0" w:color="auto"/>
            </w:tcBorders>
            <w:vAlign w:val="bottom"/>
          </w:tcPr>
          <w:p w:rsidR="00007F72" w:rsidRPr="00470CE6" w:rsidRDefault="00946BEE" w:rsidP="00C95907">
            <w:pPr>
              <w:spacing w:after="0" w:line="240" w:lineRule="auto"/>
              <w:rPr>
                <w:rFonts w:cs="Arial"/>
                <w:color w:val="000000"/>
                <w:szCs w:val="24"/>
                <w:lang w:eastAsia="es-ES"/>
              </w:rPr>
            </w:pPr>
            <w:r w:rsidRPr="00470CE6">
              <w:rPr>
                <w:rFonts w:cs="Arial"/>
                <w:color w:val="000000"/>
                <w:szCs w:val="24"/>
                <w:lang w:eastAsia="es-ES"/>
              </w:rPr>
              <w:t>Revisión</w:t>
            </w:r>
            <w:r w:rsidR="00007F72" w:rsidRPr="00470CE6">
              <w:rPr>
                <w:rFonts w:cs="Arial"/>
                <w:color w:val="000000"/>
                <w:szCs w:val="24"/>
                <w:lang w:eastAsia="es-ES"/>
              </w:rPr>
              <w:t xml:space="preserve"> </w:t>
            </w:r>
            <w:r w:rsidRPr="00470CE6">
              <w:rPr>
                <w:rFonts w:cs="Arial"/>
                <w:color w:val="000000"/>
                <w:szCs w:val="24"/>
                <w:lang w:eastAsia="es-ES"/>
              </w:rPr>
              <w:t>informe anual de ingresos y gastos de funcionamiento.</w:t>
            </w:r>
          </w:p>
        </w:tc>
        <w:tc>
          <w:tcPr>
            <w:tcW w:w="2220" w:type="dxa"/>
            <w:tcBorders>
              <w:top w:val="nil"/>
              <w:left w:val="nil"/>
              <w:bottom w:val="single" w:sz="4" w:space="0" w:color="auto"/>
              <w:right w:val="single" w:sz="4" w:space="0" w:color="auto"/>
            </w:tcBorders>
            <w:vAlign w:val="bottom"/>
          </w:tcPr>
          <w:p w:rsidR="00007F72" w:rsidRPr="00470CE6" w:rsidRDefault="00946BEE" w:rsidP="00007F72">
            <w:pPr>
              <w:spacing w:after="0" w:line="240" w:lineRule="auto"/>
              <w:jc w:val="left"/>
              <w:rPr>
                <w:rFonts w:cs="Arial"/>
                <w:color w:val="000000"/>
                <w:szCs w:val="24"/>
                <w:lang w:eastAsia="es-ES"/>
              </w:rPr>
            </w:pPr>
            <w:r w:rsidRPr="00470CE6">
              <w:rPr>
                <w:rFonts w:cs="Arial"/>
                <w:color w:val="000000"/>
                <w:szCs w:val="24"/>
                <w:lang w:eastAsia="es-ES"/>
              </w:rPr>
              <w:t>Auditoría interna.</w:t>
            </w:r>
          </w:p>
        </w:tc>
        <w:tc>
          <w:tcPr>
            <w:tcW w:w="3900" w:type="dxa"/>
            <w:tcBorders>
              <w:top w:val="nil"/>
              <w:left w:val="nil"/>
              <w:bottom w:val="single" w:sz="4" w:space="0" w:color="auto"/>
              <w:right w:val="single" w:sz="8" w:space="0" w:color="auto"/>
            </w:tcBorders>
            <w:vAlign w:val="bottom"/>
          </w:tcPr>
          <w:p w:rsidR="00007F72" w:rsidRPr="00470CE6" w:rsidRDefault="00946BEE" w:rsidP="00946BEE">
            <w:pPr>
              <w:spacing w:after="0" w:line="240" w:lineRule="auto"/>
              <w:rPr>
                <w:rFonts w:cs="Arial"/>
                <w:color w:val="000000"/>
                <w:szCs w:val="24"/>
                <w:lang w:eastAsia="es-ES"/>
              </w:rPr>
            </w:pPr>
            <w:r w:rsidRPr="00470CE6">
              <w:rPr>
                <w:rFonts w:cs="Arial"/>
                <w:color w:val="000000"/>
                <w:szCs w:val="24"/>
                <w:lang w:eastAsia="es-ES"/>
              </w:rPr>
              <w:t xml:space="preserve">Se revisa informe anual de ingresos   gastos de funcionamiento para ser entregado </w:t>
            </w:r>
            <w:r w:rsidR="00A54C49" w:rsidRPr="00470CE6">
              <w:rPr>
                <w:rFonts w:cs="Arial"/>
                <w:color w:val="000000"/>
                <w:szCs w:val="24"/>
                <w:lang w:eastAsia="es-ES"/>
              </w:rPr>
              <w:t>Consejo Nacional Electoral.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3</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Auditoria por parte del </w:t>
            </w:r>
            <w:r w:rsidR="00A54C49" w:rsidRPr="00470CE6">
              <w:rPr>
                <w:rFonts w:cs="Arial"/>
                <w:color w:val="000000"/>
                <w:szCs w:val="24"/>
                <w:lang w:eastAsia="es-ES"/>
              </w:rPr>
              <w:t xml:space="preserve">Consejo Nacional Electoral  </w:t>
            </w:r>
            <w:r w:rsidR="007B5637" w:rsidRPr="00470CE6">
              <w:rPr>
                <w:rFonts w:cs="Arial"/>
                <w:color w:val="000000"/>
                <w:szCs w:val="24"/>
                <w:lang w:eastAsia="es-ES"/>
              </w:rPr>
              <w:t>del informe anual de ingresos y gastos de funcionamiento.</w:t>
            </w:r>
          </w:p>
        </w:tc>
        <w:tc>
          <w:tcPr>
            <w:tcW w:w="2220" w:type="dxa"/>
            <w:tcBorders>
              <w:top w:val="nil"/>
              <w:left w:val="nil"/>
              <w:bottom w:val="single" w:sz="4" w:space="0" w:color="auto"/>
              <w:right w:val="single" w:sz="4" w:space="0" w:color="auto"/>
            </w:tcBorders>
            <w:vAlign w:val="bottom"/>
          </w:tcPr>
          <w:p w:rsidR="00C95907" w:rsidRPr="00470CE6" w:rsidRDefault="00A54C49" w:rsidP="00C95907">
            <w:pPr>
              <w:spacing w:after="0" w:line="240" w:lineRule="auto"/>
              <w:jc w:val="left"/>
              <w:rPr>
                <w:rFonts w:cs="Arial"/>
                <w:color w:val="000000"/>
                <w:szCs w:val="24"/>
                <w:lang w:eastAsia="es-ES"/>
              </w:rPr>
            </w:pPr>
            <w:r w:rsidRPr="00470CE6">
              <w:rPr>
                <w:rFonts w:cs="Arial"/>
                <w:color w:val="000000"/>
                <w:szCs w:val="24"/>
                <w:lang w:eastAsia="es-ES"/>
              </w:rPr>
              <w:t>Consejo Nacional Electoral</w:t>
            </w:r>
          </w:p>
        </w:tc>
        <w:tc>
          <w:tcPr>
            <w:tcW w:w="3900" w:type="dxa"/>
            <w:tcBorders>
              <w:top w:val="nil"/>
              <w:left w:val="nil"/>
              <w:bottom w:val="single" w:sz="4" w:space="0" w:color="auto"/>
              <w:right w:val="single" w:sz="8" w:space="0" w:color="auto"/>
            </w:tcBorders>
            <w:vAlign w:val="bottom"/>
          </w:tcPr>
          <w:p w:rsidR="00C95907" w:rsidRPr="00470CE6" w:rsidRDefault="00C95907" w:rsidP="008D6B7D">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 xml:space="preserve">Consejo Nacional Electoral </w:t>
            </w:r>
            <w:r w:rsidRPr="00470CE6">
              <w:rPr>
                <w:rFonts w:cs="Arial"/>
                <w:color w:val="000000"/>
                <w:szCs w:val="24"/>
                <w:lang w:eastAsia="es-ES"/>
              </w:rPr>
              <w:t>audita</w:t>
            </w:r>
            <w:r w:rsidR="007B5637" w:rsidRPr="00470CE6">
              <w:rPr>
                <w:rFonts w:cs="Arial"/>
                <w:color w:val="000000"/>
                <w:szCs w:val="24"/>
                <w:lang w:eastAsia="es-ES"/>
              </w:rPr>
              <w:t xml:space="preserve"> el informe anual de ingresos y gastos de funcionamiento</w:t>
            </w:r>
            <w:r w:rsidR="008D6B7D" w:rsidRPr="00470CE6">
              <w:rPr>
                <w:rFonts w:cs="Arial"/>
                <w:color w:val="000000"/>
                <w:szCs w:val="24"/>
                <w:lang w:eastAsia="es-ES"/>
              </w:rPr>
              <w:t xml:space="preserve">, </w:t>
            </w:r>
            <w:r w:rsidR="007B5637" w:rsidRPr="00470CE6">
              <w:rPr>
                <w:rFonts w:cs="Arial"/>
                <w:color w:val="000000"/>
                <w:szCs w:val="24"/>
                <w:lang w:eastAsia="es-ES"/>
              </w:rPr>
              <w:t>con el fin de</w:t>
            </w:r>
            <w:r w:rsidRPr="00470CE6">
              <w:rPr>
                <w:rFonts w:cs="Arial"/>
                <w:color w:val="000000"/>
                <w:szCs w:val="24"/>
                <w:lang w:eastAsia="es-ES"/>
              </w:rPr>
              <w:t xml:space="preserve"> dar la respectiva aprobación o sugerencias</w:t>
            </w:r>
            <w:r w:rsidR="007B5637" w:rsidRPr="00470CE6">
              <w:rPr>
                <w:rFonts w:cs="Arial"/>
                <w:color w:val="000000"/>
                <w:szCs w:val="24"/>
                <w:lang w:eastAsia="es-ES"/>
              </w:rPr>
              <w:t>.</w:t>
            </w:r>
            <w:r w:rsidRPr="00470CE6">
              <w:rPr>
                <w:rFonts w:cs="Arial"/>
                <w:color w:val="000000"/>
                <w:szCs w:val="24"/>
                <w:lang w:eastAsia="es-ES"/>
              </w:rPr>
              <w:t xml:space="preserve"> </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4</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Informe de Auditoría del </w:t>
            </w:r>
            <w:r w:rsidR="00A54C49" w:rsidRPr="00470CE6">
              <w:rPr>
                <w:rFonts w:cs="Arial"/>
                <w:color w:val="000000"/>
                <w:szCs w:val="24"/>
                <w:lang w:eastAsia="es-ES"/>
              </w:rPr>
              <w:t>Consejo Nacional Electoral</w:t>
            </w:r>
            <w:r w:rsidR="00946BEE" w:rsidRPr="00470CE6">
              <w:rPr>
                <w:rFonts w:cs="Arial"/>
                <w:color w:val="000000"/>
                <w:szCs w:val="24"/>
                <w:lang w:eastAsia="es-ES"/>
              </w:rPr>
              <w:t xml:space="preserve"> </w:t>
            </w:r>
            <w:r w:rsidRPr="00470CE6">
              <w:rPr>
                <w:rFonts w:cs="Arial"/>
                <w:color w:val="000000"/>
                <w:szCs w:val="24"/>
                <w:lang w:eastAsia="es-ES"/>
              </w:rPr>
              <w:t>con observaciones</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Funcionario del </w:t>
            </w:r>
            <w:r w:rsidR="00A54C49" w:rsidRPr="00470CE6">
              <w:rPr>
                <w:rFonts w:cs="Arial"/>
                <w:color w:val="000000"/>
                <w:szCs w:val="24"/>
                <w:lang w:eastAsia="es-ES"/>
              </w:rPr>
              <w:t>Consejo Nacional Electoral</w:t>
            </w:r>
          </w:p>
        </w:tc>
        <w:tc>
          <w:tcPr>
            <w:tcW w:w="3900"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Emitirán informe con las observaciones  que crean convenientes sobre la rendición de cuentas del </w:t>
            </w:r>
            <w:r w:rsidR="00A54C49" w:rsidRPr="00470CE6">
              <w:rPr>
                <w:rFonts w:cs="Arial"/>
                <w:color w:val="000000"/>
                <w:szCs w:val="24"/>
                <w:lang w:eastAsia="es-ES"/>
              </w:rPr>
              <w:t>Fondo Nacional Económico</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5</w:t>
            </w:r>
          </w:p>
        </w:tc>
        <w:tc>
          <w:tcPr>
            <w:tcW w:w="2500" w:type="dxa"/>
            <w:tcBorders>
              <w:top w:val="nil"/>
              <w:left w:val="nil"/>
              <w:bottom w:val="single" w:sz="4" w:space="0" w:color="auto"/>
              <w:right w:val="single" w:sz="4" w:space="0" w:color="auto"/>
            </w:tcBorders>
            <w:vAlign w:val="bottom"/>
          </w:tcPr>
          <w:p w:rsidR="00C95907" w:rsidRPr="00470CE6" w:rsidRDefault="008D6B7D" w:rsidP="008D6B7D">
            <w:pPr>
              <w:spacing w:after="0" w:line="240" w:lineRule="auto"/>
              <w:rPr>
                <w:rFonts w:cs="Arial"/>
                <w:color w:val="000000"/>
                <w:szCs w:val="24"/>
                <w:lang w:eastAsia="es-ES"/>
              </w:rPr>
            </w:pPr>
            <w:r w:rsidRPr="00470CE6">
              <w:rPr>
                <w:rFonts w:cs="Arial"/>
                <w:color w:val="000000"/>
                <w:szCs w:val="24"/>
                <w:lang w:eastAsia="es-ES"/>
              </w:rPr>
              <w:t>Respuesta de observaciones consignadas en el i</w:t>
            </w:r>
            <w:r w:rsidR="00C95907" w:rsidRPr="00470CE6">
              <w:rPr>
                <w:rFonts w:cs="Arial"/>
                <w:color w:val="000000"/>
                <w:szCs w:val="24"/>
                <w:lang w:eastAsia="es-ES"/>
              </w:rPr>
              <w:t xml:space="preserve">nforme de Auditoría del </w:t>
            </w:r>
            <w:r w:rsidR="00A54C49" w:rsidRPr="00470CE6">
              <w:rPr>
                <w:rFonts w:cs="Arial"/>
                <w:color w:val="000000"/>
                <w:szCs w:val="24"/>
                <w:lang w:eastAsia="es-ES"/>
              </w:rPr>
              <w:t xml:space="preserve">Consejo Nacional Electoral </w:t>
            </w:r>
          </w:p>
        </w:tc>
        <w:tc>
          <w:tcPr>
            <w:tcW w:w="2220" w:type="dxa"/>
            <w:tcBorders>
              <w:top w:val="nil"/>
              <w:left w:val="nil"/>
              <w:bottom w:val="single" w:sz="4" w:space="0" w:color="auto"/>
              <w:right w:val="single" w:sz="4" w:space="0" w:color="auto"/>
            </w:tcBorders>
            <w:vAlign w:val="bottom"/>
          </w:tcPr>
          <w:p w:rsidR="00C95907" w:rsidRPr="00470CE6" w:rsidRDefault="008D6B7D" w:rsidP="00C95907">
            <w:pPr>
              <w:spacing w:after="0" w:line="240" w:lineRule="auto"/>
              <w:jc w:val="left"/>
              <w:rPr>
                <w:rFonts w:cs="Arial"/>
                <w:color w:val="000000"/>
                <w:szCs w:val="24"/>
                <w:lang w:eastAsia="es-ES"/>
              </w:rPr>
            </w:pPr>
            <w:r w:rsidRPr="00470CE6">
              <w:rPr>
                <w:rFonts w:cs="Arial"/>
                <w:color w:val="000000"/>
                <w:szCs w:val="24"/>
                <w:lang w:eastAsia="es-ES"/>
              </w:rPr>
              <w:t>Área contable.</w:t>
            </w:r>
          </w:p>
        </w:tc>
        <w:tc>
          <w:tcPr>
            <w:tcW w:w="3900" w:type="dxa"/>
            <w:tcBorders>
              <w:top w:val="nil"/>
              <w:left w:val="nil"/>
              <w:bottom w:val="single" w:sz="4" w:space="0" w:color="auto"/>
              <w:right w:val="single" w:sz="8" w:space="0" w:color="auto"/>
            </w:tcBorders>
            <w:vAlign w:val="bottom"/>
          </w:tcPr>
          <w:p w:rsidR="00C95907" w:rsidRPr="00470CE6" w:rsidRDefault="008D6B7D"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 xml:space="preserve">Fondo Nacional Económico </w:t>
            </w:r>
            <w:r w:rsidR="00C95907" w:rsidRPr="00470CE6">
              <w:rPr>
                <w:rFonts w:cs="Arial"/>
                <w:color w:val="000000"/>
                <w:szCs w:val="24"/>
                <w:lang w:eastAsia="es-ES"/>
              </w:rPr>
              <w:t>deberá  realizar los ajustes pertinentes e informarlo oportunamente al Consejo Nacional Electoral.</w:t>
            </w:r>
          </w:p>
        </w:tc>
      </w:tr>
      <w:tr w:rsidR="00C95907" w:rsidRPr="00470CE6" w:rsidTr="00C95907">
        <w:trPr>
          <w:trHeight w:val="96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6</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Informe de Auditoría del </w:t>
            </w:r>
            <w:r w:rsidR="00A54C49" w:rsidRPr="00470CE6">
              <w:rPr>
                <w:rFonts w:cs="Arial"/>
                <w:color w:val="000000"/>
                <w:szCs w:val="24"/>
                <w:lang w:eastAsia="es-ES"/>
              </w:rPr>
              <w:t>Consejo Nacional Electoral</w:t>
            </w:r>
            <w:r w:rsidR="00946BEE" w:rsidRPr="00470CE6">
              <w:rPr>
                <w:rFonts w:cs="Arial"/>
                <w:color w:val="000000"/>
                <w:szCs w:val="24"/>
                <w:lang w:eastAsia="es-ES"/>
              </w:rPr>
              <w:t xml:space="preserve"> </w:t>
            </w:r>
            <w:r w:rsidRPr="00470CE6">
              <w:rPr>
                <w:rFonts w:cs="Arial"/>
                <w:color w:val="000000"/>
                <w:szCs w:val="24"/>
                <w:lang w:eastAsia="es-ES"/>
              </w:rPr>
              <w:t>con observaciones</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Funcionario del </w:t>
            </w:r>
            <w:r w:rsidR="00A54C49" w:rsidRPr="00470CE6">
              <w:rPr>
                <w:rFonts w:cs="Arial"/>
                <w:color w:val="000000"/>
                <w:szCs w:val="24"/>
                <w:lang w:eastAsia="es-ES"/>
              </w:rPr>
              <w:t>Consejo Nacional Electoral</w:t>
            </w:r>
          </w:p>
        </w:tc>
        <w:tc>
          <w:tcPr>
            <w:tcW w:w="3900" w:type="dxa"/>
            <w:tcBorders>
              <w:top w:val="nil"/>
              <w:left w:val="nil"/>
              <w:bottom w:val="single" w:sz="4" w:space="0" w:color="auto"/>
              <w:right w:val="single" w:sz="8" w:space="0" w:color="auto"/>
            </w:tcBorders>
            <w:vAlign w:val="bottom"/>
          </w:tcPr>
          <w:p w:rsidR="00C95907" w:rsidRPr="00470CE6" w:rsidRDefault="00C95907" w:rsidP="008D6B7D">
            <w:pPr>
              <w:spacing w:after="0" w:line="240" w:lineRule="auto"/>
              <w:rPr>
                <w:rFonts w:cs="Arial"/>
                <w:color w:val="000000"/>
                <w:szCs w:val="24"/>
                <w:lang w:eastAsia="es-ES"/>
              </w:rPr>
            </w:pPr>
            <w:r w:rsidRPr="00470CE6">
              <w:rPr>
                <w:rFonts w:cs="Arial"/>
                <w:color w:val="000000"/>
                <w:szCs w:val="24"/>
                <w:lang w:eastAsia="es-ES"/>
              </w:rPr>
              <w:t xml:space="preserve">Si el informe de auditoría no presenta inconsistencias el </w:t>
            </w:r>
            <w:r w:rsidR="00A54C49" w:rsidRPr="00470CE6">
              <w:rPr>
                <w:rFonts w:cs="Arial"/>
                <w:color w:val="000000"/>
                <w:szCs w:val="24"/>
                <w:lang w:eastAsia="es-ES"/>
              </w:rPr>
              <w:t>Consejo Nacional Electoral</w:t>
            </w:r>
            <w:r w:rsidR="008D6B7D" w:rsidRPr="00470CE6">
              <w:rPr>
                <w:rFonts w:cs="Arial"/>
                <w:color w:val="000000"/>
                <w:szCs w:val="24"/>
                <w:lang w:eastAsia="es-ES"/>
              </w:rPr>
              <w:t xml:space="preserve"> certificara la cuenta para la emisión de la resolución de reconocimiento, </w:t>
            </w:r>
            <w:r w:rsidRPr="00470CE6">
              <w:rPr>
                <w:rFonts w:cs="Arial"/>
                <w:color w:val="000000"/>
                <w:szCs w:val="24"/>
                <w:lang w:eastAsia="es-ES"/>
              </w:rPr>
              <w:t xml:space="preserve">para el giro respectivo de los recursos estatales para el funcionamiento del </w:t>
            </w:r>
            <w:r w:rsidR="00A54C49" w:rsidRPr="00470CE6">
              <w:rPr>
                <w:rFonts w:cs="Arial"/>
                <w:color w:val="000000"/>
                <w:szCs w:val="24"/>
                <w:lang w:eastAsia="es-ES"/>
              </w:rPr>
              <w:t>Fondo Nacional Económico</w:t>
            </w:r>
            <w:r w:rsidRPr="00470CE6">
              <w:rPr>
                <w:rFonts w:cs="Arial"/>
                <w:color w:val="000000"/>
                <w:szCs w:val="24"/>
                <w:lang w:eastAsia="es-ES"/>
              </w:rPr>
              <w:t>.</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7</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Gestión ante el </w:t>
            </w:r>
            <w:r w:rsidR="00A54C49" w:rsidRPr="00470CE6">
              <w:rPr>
                <w:rFonts w:cs="Arial"/>
                <w:color w:val="000000"/>
                <w:szCs w:val="24"/>
                <w:lang w:eastAsia="es-ES"/>
              </w:rPr>
              <w:t xml:space="preserve">Consejo Nacional Electoral </w:t>
            </w:r>
            <w:r w:rsidRPr="00470CE6">
              <w:rPr>
                <w:rFonts w:cs="Arial"/>
                <w:color w:val="000000"/>
                <w:szCs w:val="24"/>
                <w:lang w:eastAsia="es-ES"/>
              </w:rPr>
              <w:t>para desembolso de los recursos.</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Tesorería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8D6B7D" w:rsidP="00C95907">
            <w:pPr>
              <w:spacing w:after="0" w:line="240" w:lineRule="auto"/>
              <w:rPr>
                <w:rFonts w:cs="Arial"/>
                <w:color w:val="000000"/>
                <w:szCs w:val="24"/>
                <w:lang w:eastAsia="es-ES"/>
              </w:rPr>
            </w:pPr>
            <w:r w:rsidRPr="00470CE6">
              <w:rPr>
                <w:rFonts w:cs="Arial"/>
                <w:color w:val="000000"/>
                <w:szCs w:val="24"/>
                <w:lang w:eastAsia="es-ES"/>
              </w:rPr>
              <w:t>T</w:t>
            </w:r>
            <w:r w:rsidR="0006536A" w:rsidRPr="00470CE6">
              <w:rPr>
                <w:rFonts w:cs="Arial"/>
                <w:color w:val="000000"/>
                <w:szCs w:val="24"/>
                <w:lang w:eastAsia="es-ES"/>
              </w:rPr>
              <w:t>esorería</w:t>
            </w:r>
            <w:r w:rsidR="00C95907" w:rsidRPr="00470CE6">
              <w:rPr>
                <w:rFonts w:cs="Arial"/>
                <w:color w:val="000000"/>
                <w:szCs w:val="24"/>
                <w:lang w:eastAsia="es-ES"/>
              </w:rPr>
              <w:t xml:space="preserve"> realizara la gestión pertinente ante el  </w:t>
            </w:r>
            <w:r w:rsidR="00A54C49" w:rsidRPr="00470CE6">
              <w:rPr>
                <w:rFonts w:cs="Arial"/>
                <w:color w:val="000000"/>
                <w:szCs w:val="24"/>
                <w:lang w:eastAsia="es-ES"/>
              </w:rPr>
              <w:t xml:space="preserve">Consejo Nacional Electoral </w:t>
            </w:r>
            <w:r w:rsidR="00C95907" w:rsidRPr="00470CE6">
              <w:rPr>
                <w:rFonts w:cs="Arial"/>
                <w:color w:val="000000"/>
                <w:szCs w:val="24"/>
                <w:lang w:eastAsia="es-ES"/>
              </w:rPr>
              <w:t>para agilizar la resolución y giro pertinente por parte del Consejo Nacional Electoral.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lastRenderedPageBreak/>
              <w:t>8</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Consejo Nacional Electoral</w:t>
            </w:r>
            <w:r w:rsidR="00946BEE" w:rsidRPr="00470CE6">
              <w:rPr>
                <w:rFonts w:cs="Arial"/>
                <w:color w:val="000000"/>
                <w:szCs w:val="24"/>
                <w:lang w:eastAsia="es-ES"/>
              </w:rPr>
              <w:t xml:space="preserve"> </w:t>
            </w:r>
            <w:r w:rsidRPr="00470CE6">
              <w:rPr>
                <w:rFonts w:cs="Arial"/>
                <w:color w:val="000000"/>
                <w:szCs w:val="24"/>
                <w:lang w:eastAsia="es-ES"/>
              </w:rPr>
              <w:t>emite resolución del valor a girar.</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Funcionario del </w:t>
            </w:r>
            <w:r w:rsidR="00A54C49" w:rsidRPr="00470CE6">
              <w:rPr>
                <w:rFonts w:cs="Arial"/>
                <w:color w:val="000000"/>
                <w:szCs w:val="24"/>
                <w:lang w:eastAsia="es-ES"/>
              </w:rPr>
              <w:t>Consejo Nacional Electoral</w:t>
            </w:r>
          </w:p>
        </w:tc>
        <w:tc>
          <w:tcPr>
            <w:tcW w:w="3900"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 xml:space="preserve">Consejo Nacional Electoral </w:t>
            </w:r>
            <w:r w:rsidRPr="00470CE6">
              <w:rPr>
                <w:rFonts w:cs="Arial"/>
                <w:color w:val="000000"/>
                <w:szCs w:val="24"/>
                <w:lang w:eastAsia="es-ES"/>
              </w:rPr>
              <w:t xml:space="preserve">emitirá resolución donde autoriza el pago respectivo correspondiente al  </w:t>
            </w:r>
            <w:r w:rsidR="00A54C49" w:rsidRPr="00470CE6">
              <w:rPr>
                <w:rFonts w:cs="Arial"/>
                <w:color w:val="000000"/>
                <w:szCs w:val="24"/>
                <w:lang w:eastAsia="es-ES"/>
              </w:rPr>
              <w:t xml:space="preserve">Partido Conservador </w:t>
            </w:r>
            <w:r w:rsidRPr="00470CE6">
              <w:rPr>
                <w:rFonts w:cs="Arial"/>
                <w:color w:val="000000"/>
                <w:szCs w:val="24"/>
                <w:lang w:eastAsia="es-ES"/>
              </w:rPr>
              <w:t xml:space="preserve">y/o </w:t>
            </w:r>
            <w:r w:rsidR="00A54C49" w:rsidRPr="00470CE6">
              <w:rPr>
                <w:rFonts w:cs="Arial"/>
                <w:color w:val="000000"/>
                <w:szCs w:val="24"/>
                <w:lang w:eastAsia="es-ES"/>
              </w:rPr>
              <w:t>Fondo Nacional Económico</w:t>
            </w:r>
          </w:p>
        </w:tc>
      </w:tr>
      <w:tr w:rsidR="00C95907" w:rsidRPr="00470CE6" w:rsidTr="00C95907">
        <w:trPr>
          <w:trHeight w:val="96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946BEE" w:rsidP="00C95907">
            <w:pPr>
              <w:spacing w:after="0" w:line="240" w:lineRule="auto"/>
              <w:jc w:val="left"/>
              <w:rPr>
                <w:rFonts w:cs="Arial"/>
                <w:color w:val="000000"/>
                <w:szCs w:val="24"/>
                <w:lang w:eastAsia="es-ES"/>
              </w:rPr>
            </w:pPr>
            <w:r w:rsidRPr="00470CE6">
              <w:rPr>
                <w:rFonts w:cs="Arial"/>
                <w:color w:val="000000"/>
                <w:szCs w:val="24"/>
                <w:lang w:eastAsia="es-ES"/>
              </w:rPr>
              <w:t>9</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A54C49" w:rsidRPr="00470CE6">
              <w:rPr>
                <w:rFonts w:cs="Arial"/>
                <w:color w:val="000000"/>
                <w:szCs w:val="24"/>
                <w:lang w:eastAsia="es-ES"/>
              </w:rPr>
              <w:t>Fondo Nacional Económico</w:t>
            </w:r>
            <w:r w:rsidRPr="00470CE6">
              <w:rPr>
                <w:rFonts w:cs="Arial"/>
                <w:color w:val="000000"/>
                <w:szCs w:val="24"/>
                <w:lang w:eastAsia="es-ES"/>
              </w:rPr>
              <w:t xml:space="preserve"> </w:t>
            </w:r>
            <w:r w:rsidR="0006536A" w:rsidRPr="00470CE6">
              <w:rPr>
                <w:rFonts w:cs="Arial"/>
                <w:color w:val="000000"/>
                <w:szCs w:val="24"/>
                <w:lang w:eastAsia="es-ES"/>
              </w:rPr>
              <w:t>recepción</w:t>
            </w:r>
            <w:r w:rsidRPr="00470CE6">
              <w:rPr>
                <w:rFonts w:cs="Arial"/>
                <w:color w:val="000000"/>
                <w:szCs w:val="24"/>
                <w:lang w:eastAsia="es-ES"/>
              </w:rPr>
              <w:t xml:space="preserve">  resolución emitida por el </w:t>
            </w:r>
            <w:r w:rsidR="00A54C49" w:rsidRPr="00470CE6">
              <w:rPr>
                <w:rFonts w:cs="Arial"/>
                <w:color w:val="000000"/>
                <w:szCs w:val="24"/>
                <w:lang w:eastAsia="es-ES"/>
              </w:rPr>
              <w:t>Consejo Nacional Electoral</w:t>
            </w:r>
          </w:p>
        </w:tc>
        <w:tc>
          <w:tcPr>
            <w:tcW w:w="2220" w:type="dxa"/>
            <w:tcBorders>
              <w:top w:val="nil"/>
              <w:left w:val="nil"/>
              <w:bottom w:val="single" w:sz="4" w:space="0" w:color="auto"/>
              <w:right w:val="single" w:sz="4" w:space="0" w:color="auto"/>
            </w:tcBorders>
            <w:vAlign w:val="bottom"/>
          </w:tcPr>
          <w:p w:rsidR="00C95907" w:rsidRPr="00470CE6" w:rsidRDefault="008D6B7D" w:rsidP="008D6B7D">
            <w:pPr>
              <w:spacing w:after="0" w:line="240" w:lineRule="auto"/>
              <w:jc w:val="left"/>
              <w:rPr>
                <w:rFonts w:cs="Arial"/>
                <w:color w:val="000000"/>
                <w:szCs w:val="24"/>
                <w:lang w:eastAsia="es-ES"/>
              </w:rPr>
            </w:pPr>
            <w:r w:rsidRPr="00470CE6">
              <w:rPr>
                <w:rFonts w:cs="Arial"/>
                <w:color w:val="000000"/>
                <w:szCs w:val="24"/>
                <w:lang w:eastAsia="es-ES"/>
              </w:rPr>
              <w:t xml:space="preserve">Gerencia administrativa </w:t>
            </w:r>
            <w:r w:rsidR="00C95907" w:rsidRPr="00470CE6">
              <w:rPr>
                <w:rFonts w:cs="Arial"/>
                <w:color w:val="000000"/>
                <w:szCs w:val="24"/>
                <w:lang w:eastAsia="es-ES"/>
              </w:rPr>
              <w:t xml:space="preserve">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3E7412" w:rsidP="003E7412">
            <w:pPr>
              <w:spacing w:after="0" w:line="240" w:lineRule="auto"/>
              <w:rPr>
                <w:rFonts w:cs="Arial"/>
                <w:color w:val="000000"/>
                <w:szCs w:val="24"/>
                <w:lang w:eastAsia="es-ES"/>
              </w:rPr>
            </w:pPr>
            <w:r w:rsidRPr="00470CE6">
              <w:rPr>
                <w:rFonts w:cs="Arial"/>
                <w:color w:val="000000"/>
                <w:szCs w:val="24"/>
                <w:lang w:eastAsia="es-ES"/>
              </w:rPr>
              <w:t>Gerencia</w:t>
            </w:r>
            <w:r w:rsidR="008D6B7D" w:rsidRPr="00470CE6">
              <w:rPr>
                <w:rFonts w:cs="Arial"/>
                <w:color w:val="000000"/>
                <w:szCs w:val="24"/>
                <w:lang w:eastAsia="es-ES"/>
              </w:rPr>
              <w:t xml:space="preserve"> </w:t>
            </w:r>
            <w:r w:rsidRPr="00470CE6">
              <w:rPr>
                <w:rFonts w:cs="Arial"/>
                <w:color w:val="000000"/>
                <w:szCs w:val="24"/>
                <w:lang w:eastAsia="es-ES"/>
              </w:rPr>
              <w:t>administrativa</w:t>
            </w:r>
            <w:r w:rsidR="008D6B7D" w:rsidRPr="00470CE6">
              <w:rPr>
                <w:rFonts w:cs="Arial"/>
                <w:color w:val="000000"/>
                <w:szCs w:val="24"/>
                <w:lang w:eastAsia="es-ES"/>
              </w:rPr>
              <w:t xml:space="preserve"> verificara </w:t>
            </w:r>
            <w:r w:rsidRPr="00470CE6">
              <w:rPr>
                <w:rFonts w:cs="Arial"/>
                <w:color w:val="000000"/>
                <w:szCs w:val="24"/>
                <w:lang w:eastAsia="es-ES"/>
              </w:rPr>
              <w:t xml:space="preserve">que los valores certificados por el </w:t>
            </w:r>
            <w:r w:rsidR="00A54C49" w:rsidRPr="00470CE6">
              <w:rPr>
                <w:rFonts w:cs="Arial"/>
                <w:color w:val="000000"/>
                <w:szCs w:val="24"/>
                <w:lang w:eastAsia="es-ES"/>
              </w:rPr>
              <w:t>Consejo Nacional Electoral</w:t>
            </w:r>
            <w:r w:rsidRPr="00470CE6">
              <w:rPr>
                <w:rFonts w:cs="Arial"/>
                <w:color w:val="000000"/>
                <w:szCs w:val="24"/>
                <w:lang w:eastAsia="es-ES"/>
              </w:rPr>
              <w:t xml:space="preserve"> sean consistentes respecto de los valores y vigencia fiscal.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1</w:t>
            </w:r>
            <w:r w:rsidR="00946BEE" w:rsidRPr="00470CE6">
              <w:rPr>
                <w:rFonts w:cs="Arial"/>
                <w:color w:val="000000"/>
                <w:szCs w:val="24"/>
                <w:lang w:eastAsia="es-ES"/>
              </w:rPr>
              <w:t>1</w:t>
            </w:r>
          </w:p>
        </w:tc>
        <w:tc>
          <w:tcPr>
            <w:tcW w:w="2500" w:type="dxa"/>
            <w:tcBorders>
              <w:top w:val="nil"/>
              <w:left w:val="nil"/>
              <w:bottom w:val="single" w:sz="4" w:space="0" w:color="auto"/>
              <w:right w:val="single" w:sz="4" w:space="0" w:color="auto"/>
            </w:tcBorders>
            <w:vAlign w:val="bottom"/>
          </w:tcPr>
          <w:p w:rsidR="00C95907" w:rsidRPr="00470CE6" w:rsidRDefault="003E7412" w:rsidP="003E7412">
            <w:pPr>
              <w:spacing w:after="0" w:line="240" w:lineRule="auto"/>
              <w:rPr>
                <w:rFonts w:cs="Arial"/>
                <w:color w:val="000000"/>
                <w:szCs w:val="24"/>
                <w:lang w:eastAsia="es-ES"/>
              </w:rPr>
            </w:pPr>
            <w:r w:rsidRPr="00470CE6">
              <w:rPr>
                <w:rFonts w:cs="Arial"/>
                <w:color w:val="000000"/>
                <w:szCs w:val="24"/>
                <w:lang w:eastAsia="es-ES"/>
              </w:rPr>
              <w:t>Se solicita a</w:t>
            </w:r>
            <w:r w:rsidR="00C95907" w:rsidRPr="00470CE6">
              <w:rPr>
                <w:rFonts w:cs="Arial"/>
                <w:color w:val="000000"/>
                <w:szCs w:val="24"/>
                <w:lang w:eastAsia="es-ES"/>
              </w:rPr>
              <w:t xml:space="preserve"> </w:t>
            </w:r>
            <w:r w:rsidRPr="00470CE6">
              <w:rPr>
                <w:rFonts w:cs="Arial"/>
                <w:color w:val="000000"/>
                <w:szCs w:val="24"/>
                <w:lang w:eastAsia="es-ES"/>
              </w:rPr>
              <w:t>tesorería</w:t>
            </w:r>
            <w:r w:rsidR="00C95907" w:rsidRPr="00470CE6">
              <w:rPr>
                <w:rFonts w:cs="Arial"/>
                <w:color w:val="000000"/>
                <w:szCs w:val="24"/>
                <w:lang w:eastAsia="es-ES"/>
              </w:rPr>
              <w:t xml:space="preserve"> confirmación del  giro respectivo</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Tesorería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3E7412" w:rsidP="003E7412">
            <w:pPr>
              <w:spacing w:after="0" w:line="240" w:lineRule="auto"/>
              <w:rPr>
                <w:rFonts w:cs="Arial"/>
                <w:color w:val="000000"/>
                <w:szCs w:val="24"/>
                <w:lang w:eastAsia="es-ES"/>
              </w:rPr>
            </w:pPr>
            <w:r w:rsidRPr="00470CE6">
              <w:rPr>
                <w:rFonts w:cs="Arial"/>
                <w:color w:val="000000"/>
                <w:szCs w:val="24"/>
                <w:lang w:eastAsia="es-ES"/>
              </w:rPr>
              <w:t>T</w:t>
            </w:r>
            <w:r w:rsidR="00C95907" w:rsidRPr="00470CE6">
              <w:rPr>
                <w:rFonts w:cs="Arial"/>
                <w:color w:val="000000"/>
                <w:szCs w:val="24"/>
                <w:lang w:eastAsia="es-ES"/>
              </w:rPr>
              <w:t>esorería con</w:t>
            </w:r>
            <w:r w:rsidRPr="00470CE6">
              <w:rPr>
                <w:rFonts w:cs="Arial"/>
                <w:color w:val="000000"/>
                <w:szCs w:val="24"/>
                <w:lang w:eastAsia="es-ES"/>
              </w:rPr>
              <w:t xml:space="preserve">firma el giro de los recursos  por parte de la </w:t>
            </w:r>
            <w:r w:rsidR="00C95907" w:rsidRPr="00470CE6">
              <w:rPr>
                <w:rFonts w:cs="Arial"/>
                <w:color w:val="000000"/>
                <w:szCs w:val="24"/>
                <w:lang w:eastAsia="es-ES"/>
              </w:rPr>
              <w:t xml:space="preserve"> </w:t>
            </w:r>
            <w:r w:rsidR="00A54C49" w:rsidRPr="00470CE6">
              <w:rPr>
                <w:rFonts w:cs="Arial"/>
                <w:color w:val="000000"/>
                <w:szCs w:val="24"/>
                <w:lang w:eastAsia="es-ES"/>
              </w:rPr>
              <w:t>Registraduría Nacional Del Estado Civil.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1</w:t>
            </w:r>
            <w:r w:rsidR="00946BEE" w:rsidRPr="00470CE6">
              <w:rPr>
                <w:rFonts w:cs="Arial"/>
                <w:color w:val="000000"/>
                <w:szCs w:val="24"/>
                <w:lang w:eastAsia="es-ES"/>
              </w:rPr>
              <w:t>3</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 </w:t>
            </w:r>
            <w:r w:rsidR="0006536A" w:rsidRPr="00470CE6">
              <w:rPr>
                <w:rFonts w:cs="Arial"/>
                <w:color w:val="000000"/>
                <w:szCs w:val="24"/>
                <w:lang w:eastAsia="es-ES"/>
              </w:rPr>
              <w:t>Se</w:t>
            </w:r>
            <w:r w:rsidRPr="00470CE6">
              <w:rPr>
                <w:rFonts w:cs="Arial"/>
                <w:color w:val="000000"/>
                <w:szCs w:val="24"/>
                <w:lang w:eastAsia="es-ES"/>
              </w:rPr>
              <w:t xml:space="preserve"> realiza el archivo respectivo en orden cronológico.</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Tesorería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3E7412" w:rsidP="00C95907">
            <w:pPr>
              <w:spacing w:after="0" w:line="240" w:lineRule="auto"/>
              <w:rPr>
                <w:rFonts w:cs="Arial"/>
                <w:color w:val="000000"/>
                <w:szCs w:val="24"/>
                <w:lang w:eastAsia="es-ES"/>
              </w:rPr>
            </w:pPr>
            <w:r w:rsidRPr="00470CE6">
              <w:rPr>
                <w:rFonts w:cs="Arial"/>
                <w:color w:val="000000"/>
                <w:szCs w:val="24"/>
                <w:lang w:eastAsia="es-ES"/>
              </w:rPr>
              <w:t>T</w:t>
            </w:r>
            <w:r w:rsidR="00C95907" w:rsidRPr="00470CE6">
              <w:rPr>
                <w:rFonts w:cs="Arial"/>
                <w:color w:val="000000"/>
                <w:szCs w:val="24"/>
                <w:lang w:eastAsia="es-ES"/>
              </w:rPr>
              <w:t>esorería realizara archivo  de documentos originales que soportan el giro de</w:t>
            </w:r>
            <w:r w:rsidRPr="00470CE6">
              <w:rPr>
                <w:rFonts w:cs="Arial"/>
                <w:color w:val="000000"/>
                <w:szCs w:val="24"/>
                <w:lang w:eastAsia="es-ES"/>
              </w:rPr>
              <w:t xml:space="preserve"> </w:t>
            </w:r>
            <w:r w:rsidR="00C95907" w:rsidRPr="00470CE6">
              <w:rPr>
                <w:rFonts w:cs="Arial"/>
                <w:color w:val="000000"/>
                <w:szCs w:val="24"/>
                <w:lang w:eastAsia="es-ES"/>
              </w:rPr>
              <w:t>l</w:t>
            </w:r>
            <w:r w:rsidRPr="00470CE6">
              <w:rPr>
                <w:rFonts w:cs="Arial"/>
                <w:color w:val="000000"/>
                <w:szCs w:val="24"/>
                <w:lang w:eastAsia="es-ES"/>
              </w:rPr>
              <w:t>a</w:t>
            </w:r>
            <w:r w:rsidR="00C95907" w:rsidRPr="00470CE6">
              <w:rPr>
                <w:rFonts w:cs="Arial"/>
                <w:color w:val="000000"/>
                <w:szCs w:val="24"/>
                <w:lang w:eastAsia="es-ES"/>
              </w:rPr>
              <w:t xml:space="preserve"> </w:t>
            </w:r>
            <w:r w:rsidR="00A54C49" w:rsidRPr="00470CE6">
              <w:rPr>
                <w:rFonts w:cs="Arial"/>
                <w:color w:val="000000"/>
                <w:szCs w:val="24"/>
                <w:lang w:eastAsia="es-ES"/>
              </w:rPr>
              <w:t>Registraduría Nacional Del Estado Civil.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1</w:t>
            </w:r>
            <w:r w:rsidR="00946BEE" w:rsidRPr="00470CE6">
              <w:rPr>
                <w:rFonts w:cs="Arial"/>
                <w:color w:val="000000"/>
                <w:szCs w:val="24"/>
                <w:lang w:eastAsia="es-ES"/>
              </w:rPr>
              <w:t>4</w:t>
            </w:r>
          </w:p>
        </w:tc>
        <w:tc>
          <w:tcPr>
            <w:tcW w:w="250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 Se entregan copia de  soportes al departamento de contabilidad</w:t>
            </w:r>
          </w:p>
        </w:tc>
        <w:tc>
          <w:tcPr>
            <w:tcW w:w="2220" w:type="dxa"/>
            <w:tcBorders>
              <w:top w:val="nil"/>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xml:space="preserve">Tesorería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Se realiza entrega de copia de los documentos soportes de los recursos  girados por parte </w:t>
            </w:r>
            <w:r w:rsidR="003E7412" w:rsidRPr="00470CE6">
              <w:rPr>
                <w:rFonts w:cs="Arial"/>
                <w:color w:val="000000"/>
                <w:szCs w:val="24"/>
                <w:lang w:eastAsia="es-ES"/>
              </w:rPr>
              <w:t xml:space="preserve">de la </w:t>
            </w:r>
            <w:r w:rsidR="00A54C49" w:rsidRPr="00470CE6">
              <w:rPr>
                <w:rFonts w:cs="Arial"/>
                <w:color w:val="000000"/>
                <w:szCs w:val="24"/>
                <w:lang w:eastAsia="es-ES"/>
              </w:rPr>
              <w:t>Registraduría Nacional Del Estado Civil</w:t>
            </w:r>
            <w:r w:rsidR="003E7412" w:rsidRPr="00470CE6">
              <w:rPr>
                <w:rFonts w:cs="Arial"/>
                <w:color w:val="000000"/>
                <w:szCs w:val="24"/>
                <w:lang w:eastAsia="es-ES"/>
              </w:rPr>
              <w:t>.</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1</w:t>
            </w:r>
            <w:r w:rsidR="00946BEE" w:rsidRPr="00470CE6">
              <w:rPr>
                <w:rFonts w:cs="Arial"/>
                <w:color w:val="000000"/>
                <w:szCs w:val="24"/>
                <w:lang w:eastAsia="es-ES"/>
              </w:rPr>
              <w:t>5</w:t>
            </w:r>
          </w:p>
        </w:tc>
        <w:tc>
          <w:tcPr>
            <w:tcW w:w="2500" w:type="dxa"/>
            <w:tcBorders>
              <w:top w:val="nil"/>
              <w:left w:val="nil"/>
              <w:bottom w:val="single" w:sz="4" w:space="0" w:color="auto"/>
              <w:right w:val="single" w:sz="4" w:space="0" w:color="auto"/>
            </w:tcBorders>
            <w:vAlign w:val="bottom"/>
          </w:tcPr>
          <w:p w:rsidR="00C95907" w:rsidRPr="00470CE6" w:rsidRDefault="001637B3" w:rsidP="001637B3">
            <w:pPr>
              <w:spacing w:after="0" w:line="240" w:lineRule="auto"/>
              <w:rPr>
                <w:rFonts w:cs="Arial"/>
                <w:color w:val="000000"/>
                <w:szCs w:val="24"/>
                <w:lang w:eastAsia="es-ES"/>
              </w:rPr>
            </w:pPr>
            <w:r w:rsidRPr="00470CE6">
              <w:rPr>
                <w:rFonts w:cs="Arial"/>
                <w:color w:val="000000"/>
                <w:szCs w:val="24"/>
                <w:lang w:eastAsia="es-ES"/>
              </w:rPr>
              <w:t>Área c</w:t>
            </w:r>
            <w:r w:rsidR="00C95907" w:rsidRPr="00470CE6">
              <w:rPr>
                <w:rFonts w:cs="Arial"/>
                <w:color w:val="000000"/>
                <w:szCs w:val="24"/>
                <w:lang w:eastAsia="es-ES"/>
              </w:rPr>
              <w:t>ontab</w:t>
            </w:r>
            <w:r w:rsidRPr="00470CE6">
              <w:rPr>
                <w:rFonts w:cs="Arial"/>
                <w:color w:val="000000"/>
                <w:szCs w:val="24"/>
                <w:lang w:eastAsia="es-ES"/>
              </w:rPr>
              <w:t>le</w:t>
            </w:r>
            <w:r w:rsidR="00C95907" w:rsidRPr="00470CE6">
              <w:rPr>
                <w:rFonts w:cs="Arial"/>
                <w:color w:val="000000"/>
                <w:szCs w:val="24"/>
                <w:lang w:eastAsia="es-ES"/>
              </w:rPr>
              <w:t xml:space="preserve"> realiza la respectiva </w:t>
            </w:r>
            <w:r w:rsidRPr="00470CE6">
              <w:rPr>
                <w:rFonts w:cs="Arial"/>
                <w:color w:val="000000"/>
                <w:szCs w:val="24"/>
                <w:lang w:eastAsia="es-ES"/>
              </w:rPr>
              <w:t xml:space="preserve">contabilización. </w:t>
            </w:r>
          </w:p>
        </w:tc>
        <w:tc>
          <w:tcPr>
            <w:tcW w:w="2220" w:type="dxa"/>
            <w:tcBorders>
              <w:top w:val="nil"/>
              <w:left w:val="nil"/>
              <w:bottom w:val="single" w:sz="4" w:space="0" w:color="auto"/>
              <w:right w:val="single" w:sz="4" w:space="0" w:color="auto"/>
            </w:tcBorders>
            <w:vAlign w:val="bottom"/>
          </w:tcPr>
          <w:p w:rsidR="00C95907" w:rsidRPr="00470CE6" w:rsidRDefault="001637B3" w:rsidP="001637B3">
            <w:pPr>
              <w:spacing w:after="0" w:line="240" w:lineRule="auto"/>
              <w:jc w:val="left"/>
              <w:rPr>
                <w:rFonts w:cs="Arial"/>
                <w:color w:val="000000"/>
                <w:szCs w:val="24"/>
                <w:lang w:eastAsia="es-ES"/>
              </w:rPr>
            </w:pPr>
            <w:r w:rsidRPr="00470CE6">
              <w:rPr>
                <w:rFonts w:cs="Arial"/>
                <w:color w:val="000000"/>
                <w:szCs w:val="24"/>
                <w:lang w:eastAsia="es-ES"/>
              </w:rPr>
              <w:t xml:space="preserve">Área Contable </w:t>
            </w:r>
            <w:r w:rsidR="00C95907" w:rsidRPr="00470CE6">
              <w:rPr>
                <w:rFonts w:cs="Arial"/>
                <w:color w:val="000000"/>
                <w:szCs w:val="24"/>
                <w:lang w:eastAsia="es-ES"/>
              </w:rPr>
              <w:t xml:space="preserve">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C95907" w:rsidP="001637B3">
            <w:pPr>
              <w:spacing w:after="0" w:line="240" w:lineRule="auto"/>
              <w:rPr>
                <w:rFonts w:cs="Arial"/>
                <w:color w:val="000000"/>
                <w:szCs w:val="24"/>
                <w:lang w:eastAsia="es-ES"/>
              </w:rPr>
            </w:pPr>
            <w:r w:rsidRPr="00470CE6">
              <w:rPr>
                <w:rFonts w:cs="Arial"/>
                <w:color w:val="000000"/>
                <w:szCs w:val="24"/>
                <w:lang w:eastAsia="es-ES"/>
              </w:rPr>
              <w:t xml:space="preserve">Se realiza la respectiva </w:t>
            </w:r>
            <w:r w:rsidR="001637B3" w:rsidRPr="00470CE6">
              <w:rPr>
                <w:rFonts w:cs="Arial"/>
                <w:color w:val="000000"/>
                <w:szCs w:val="24"/>
                <w:lang w:eastAsia="es-ES"/>
              </w:rPr>
              <w:t>contabilización</w:t>
            </w:r>
            <w:r w:rsidRPr="00470CE6">
              <w:rPr>
                <w:rFonts w:cs="Arial"/>
                <w:color w:val="000000"/>
                <w:szCs w:val="24"/>
                <w:lang w:eastAsia="es-ES"/>
              </w:rPr>
              <w:t xml:space="preserve"> en orden cronológico de los recursos recibidos por parte </w:t>
            </w:r>
            <w:r w:rsidR="001637B3" w:rsidRPr="00470CE6">
              <w:rPr>
                <w:rFonts w:cs="Arial"/>
                <w:color w:val="000000"/>
                <w:szCs w:val="24"/>
                <w:lang w:eastAsia="es-ES"/>
              </w:rPr>
              <w:t xml:space="preserve">de la </w:t>
            </w:r>
            <w:r w:rsidR="00A54C49" w:rsidRPr="00470CE6">
              <w:rPr>
                <w:rFonts w:cs="Arial"/>
                <w:color w:val="000000"/>
                <w:szCs w:val="24"/>
                <w:lang w:eastAsia="es-ES"/>
              </w:rPr>
              <w:t>Registraduría Nacional Del Estado Civil.</w:t>
            </w:r>
          </w:p>
        </w:tc>
      </w:tr>
      <w:tr w:rsidR="00C95907" w:rsidRPr="00470CE6" w:rsidTr="00C95907">
        <w:trPr>
          <w:trHeight w:val="720"/>
          <w:jc w:val="center"/>
        </w:trPr>
        <w:tc>
          <w:tcPr>
            <w:tcW w:w="580" w:type="dxa"/>
            <w:tcBorders>
              <w:top w:val="nil"/>
              <w:left w:val="single" w:sz="8" w:space="0" w:color="auto"/>
              <w:bottom w:val="single" w:sz="4" w:space="0" w:color="auto"/>
              <w:right w:val="single" w:sz="4" w:space="0" w:color="auto"/>
            </w:tcBorders>
            <w:noWrap/>
            <w:vAlign w:val="center"/>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1</w:t>
            </w:r>
            <w:r w:rsidR="00946BEE" w:rsidRPr="00470CE6">
              <w:rPr>
                <w:rFonts w:cs="Arial"/>
                <w:color w:val="000000"/>
                <w:szCs w:val="24"/>
                <w:lang w:eastAsia="es-ES"/>
              </w:rPr>
              <w:t>6</w:t>
            </w:r>
          </w:p>
        </w:tc>
        <w:tc>
          <w:tcPr>
            <w:tcW w:w="2500" w:type="dxa"/>
            <w:tcBorders>
              <w:top w:val="nil"/>
              <w:left w:val="nil"/>
              <w:bottom w:val="single" w:sz="4" w:space="0" w:color="auto"/>
              <w:right w:val="single" w:sz="4" w:space="0" w:color="auto"/>
            </w:tcBorders>
            <w:vAlign w:val="bottom"/>
          </w:tcPr>
          <w:p w:rsidR="00C95907" w:rsidRPr="00470CE6" w:rsidRDefault="001637B3" w:rsidP="001637B3">
            <w:pPr>
              <w:spacing w:after="0" w:line="240" w:lineRule="auto"/>
              <w:rPr>
                <w:rFonts w:cs="Arial"/>
                <w:color w:val="000000"/>
                <w:szCs w:val="24"/>
                <w:lang w:eastAsia="es-ES"/>
              </w:rPr>
            </w:pPr>
            <w:r w:rsidRPr="00470CE6">
              <w:rPr>
                <w:rFonts w:cs="Arial"/>
                <w:color w:val="000000"/>
                <w:szCs w:val="24"/>
                <w:lang w:eastAsia="es-ES"/>
              </w:rPr>
              <w:t>Área contable</w:t>
            </w:r>
            <w:r w:rsidR="00C95907" w:rsidRPr="00470CE6">
              <w:rPr>
                <w:rFonts w:cs="Arial"/>
                <w:color w:val="000000"/>
                <w:szCs w:val="24"/>
                <w:lang w:eastAsia="es-ES"/>
              </w:rPr>
              <w:t xml:space="preserve"> realiza el archivo correspondiente de la </w:t>
            </w:r>
            <w:r w:rsidRPr="00470CE6">
              <w:rPr>
                <w:rFonts w:cs="Arial"/>
                <w:color w:val="000000"/>
                <w:szCs w:val="24"/>
                <w:lang w:eastAsia="es-ES"/>
              </w:rPr>
              <w:t>contabilización.</w:t>
            </w:r>
          </w:p>
        </w:tc>
        <w:tc>
          <w:tcPr>
            <w:tcW w:w="2220" w:type="dxa"/>
            <w:tcBorders>
              <w:top w:val="nil"/>
              <w:left w:val="nil"/>
              <w:bottom w:val="single" w:sz="4" w:space="0" w:color="auto"/>
              <w:right w:val="single" w:sz="4" w:space="0" w:color="auto"/>
            </w:tcBorders>
            <w:vAlign w:val="bottom"/>
          </w:tcPr>
          <w:p w:rsidR="00C95907" w:rsidRPr="00470CE6" w:rsidRDefault="001637B3" w:rsidP="00C95907">
            <w:pPr>
              <w:spacing w:after="0" w:line="240" w:lineRule="auto"/>
              <w:jc w:val="left"/>
              <w:rPr>
                <w:rFonts w:cs="Arial"/>
                <w:color w:val="000000"/>
                <w:szCs w:val="24"/>
                <w:lang w:eastAsia="es-ES"/>
              </w:rPr>
            </w:pPr>
            <w:r w:rsidRPr="00470CE6">
              <w:rPr>
                <w:rFonts w:cs="Arial"/>
                <w:color w:val="000000"/>
                <w:szCs w:val="24"/>
                <w:lang w:eastAsia="es-ES"/>
              </w:rPr>
              <w:t xml:space="preserve">Área </w:t>
            </w:r>
            <w:r w:rsidR="00C95907" w:rsidRPr="00470CE6">
              <w:rPr>
                <w:rFonts w:cs="Arial"/>
                <w:color w:val="000000"/>
                <w:szCs w:val="24"/>
                <w:lang w:eastAsia="es-ES"/>
              </w:rPr>
              <w:t xml:space="preserve">Contable </w:t>
            </w:r>
            <w:r w:rsidR="00A54C49" w:rsidRPr="00470CE6">
              <w:rPr>
                <w:rFonts w:cs="Arial"/>
                <w:color w:val="000000"/>
                <w:szCs w:val="24"/>
                <w:lang w:eastAsia="es-ES"/>
              </w:rPr>
              <w:t>Fondo Nacional Económico</w:t>
            </w:r>
          </w:p>
        </w:tc>
        <w:tc>
          <w:tcPr>
            <w:tcW w:w="3900" w:type="dxa"/>
            <w:tcBorders>
              <w:top w:val="nil"/>
              <w:left w:val="nil"/>
              <w:bottom w:val="single" w:sz="4" w:space="0" w:color="auto"/>
              <w:right w:val="single" w:sz="8" w:space="0" w:color="auto"/>
            </w:tcBorders>
            <w:vAlign w:val="bottom"/>
          </w:tcPr>
          <w:p w:rsidR="00C95907" w:rsidRPr="00470CE6" w:rsidRDefault="00C95907" w:rsidP="001637B3">
            <w:pPr>
              <w:spacing w:after="0" w:line="240" w:lineRule="auto"/>
              <w:rPr>
                <w:rFonts w:cs="Arial"/>
                <w:color w:val="000000"/>
                <w:szCs w:val="24"/>
                <w:lang w:eastAsia="es-ES"/>
              </w:rPr>
            </w:pPr>
            <w:r w:rsidRPr="00470CE6">
              <w:rPr>
                <w:rFonts w:cs="Arial"/>
                <w:color w:val="000000"/>
                <w:szCs w:val="24"/>
                <w:lang w:eastAsia="es-ES"/>
              </w:rPr>
              <w:t>Se archivan los soportes conforme al proceso del área contable.</w:t>
            </w:r>
          </w:p>
        </w:tc>
      </w:tr>
    </w:tbl>
    <w:p w:rsidR="001637B3" w:rsidRPr="00470CE6" w:rsidRDefault="001637B3" w:rsidP="00265C32">
      <w:pPr>
        <w:rPr>
          <w:rFonts w:cs="Arial"/>
          <w:szCs w:val="24"/>
        </w:rPr>
      </w:pPr>
    </w:p>
    <w:p w:rsidR="001637B3" w:rsidRPr="00470CE6" w:rsidRDefault="001637B3" w:rsidP="003F29FF">
      <w:pPr>
        <w:pStyle w:val="Ttulo3"/>
        <w:rPr>
          <w:rFonts w:ascii="Arial" w:hAnsi="Arial" w:cs="Arial"/>
          <w:szCs w:val="24"/>
        </w:rPr>
      </w:pPr>
      <w:bookmarkStart w:id="15" w:name="_Toc11867308"/>
      <w:r w:rsidRPr="00470CE6">
        <w:rPr>
          <w:rFonts w:ascii="Arial" w:hAnsi="Arial" w:cs="Arial"/>
          <w:szCs w:val="24"/>
        </w:rPr>
        <w:t>DIAGRAMA DE FLUJO</w:t>
      </w:r>
      <w:bookmarkEnd w:id="15"/>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38080" behindDoc="0" locked="0" layoutInCell="1" allowOverlap="1">
                <wp:simplePos x="0" y="0"/>
                <wp:positionH relativeFrom="column">
                  <wp:posOffset>2152650</wp:posOffset>
                </wp:positionH>
                <wp:positionV relativeFrom="paragraph">
                  <wp:posOffset>5715</wp:posOffset>
                </wp:positionV>
                <wp:extent cx="1453515" cy="231775"/>
                <wp:effectExtent l="0" t="0" r="13335" b="15875"/>
                <wp:wrapNone/>
                <wp:docPr id="103"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3177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1637B3">
                            <w:pPr>
                              <w:spacing w:after="0" w:line="240" w:lineRule="auto"/>
                              <w:jc w:val="center"/>
                              <w:rPr>
                                <w:rFonts w:ascii="Times New Roman" w:hAnsi="Times New Roman"/>
                                <w:sz w:val="16"/>
                                <w:szCs w:val="16"/>
                              </w:rPr>
                            </w:pPr>
                            <w:r>
                              <w:rPr>
                                <w:rFonts w:ascii="Times New Roman" w:hAnsi="Times New Roman"/>
                                <w:sz w:val="16"/>
                                <w:szCs w:val="16"/>
                              </w:rPr>
                              <w:t>RECURSOS ESTATALES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47" type="#_x0000_t116" style="position:absolute;left:0;text-align:left;margin-left:169.5pt;margin-top:.45pt;width:114.45pt;height:18.25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" filled="f" fillcolor="#9cf">
                <v:textbox>
                  <w:txbxContent>
                    <w:p w:rsidR="00A645B1" w:rsidRPr="00D60A43" w:rsidRDefault="00A645B1" w:rsidP="001637B3">
                      <w:pPr>
                        <w:spacing w:after="0" w:line="240" w:lineRule="auto"/>
                        <w:jc w:val="center"/>
                        <w:rPr>
                          <w:rFonts w:ascii="Times New Roman" w:hAnsi="Times New Roman"/>
                          <w:sz w:val="16"/>
                          <w:szCs w:val="16"/>
                        </w:rPr>
                      </w:pPr>
                      <w:r>
                        <w:rPr>
                          <w:rFonts w:ascii="Times New Roman" w:hAnsi="Times New Roman"/>
                          <w:sz w:val="16"/>
                          <w:szCs w:val="16"/>
                        </w:rPr>
                        <w:t>RECURSOS ESTATALES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41152" behindDoc="0" locked="0" layoutInCell="1" allowOverlap="1">
                <wp:simplePos x="0" y="0"/>
                <wp:positionH relativeFrom="column">
                  <wp:posOffset>2804795</wp:posOffset>
                </wp:positionH>
                <wp:positionV relativeFrom="paragraph">
                  <wp:posOffset>314960</wp:posOffset>
                </wp:positionV>
                <wp:extent cx="154940" cy="0"/>
                <wp:effectExtent l="53340" t="8890" r="60960" b="17145"/>
                <wp:wrapNone/>
                <wp:docPr id="102" name="AutoShap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D25E69" id="AutoShape 83" o:spid="_x0000_s1026" type="#_x0000_t32" style="position:absolute;margin-left:220.85pt;margin-top:24.8pt;width:12.2pt;height:0;rotation:90;z-index:2514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3KCOw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50368" behindDoc="0" locked="0" layoutInCell="1" allowOverlap="1">
                <wp:simplePos x="0" y="0"/>
                <wp:positionH relativeFrom="column">
                  <wp:posOffset>2400300</wp:posOffset>
                </wp:positionH>
                <wp:positionV relativeFrom="paragraph">
                  <wp:posOffset>86995</wp:posOffset>
                </wp:positionV>
                <wp:extent cx="986790" cy="712470"/>
                <wp:effectExtent l="0" t="0" r="22860" b="11430"/>
                <wp:wrapNone/>
                <wp:docPr id="101"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Rendición de cuentas de ingresos y gastos al CNE. Año fiscal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4" o:spid="_x0000_s1048" type="#_x0000_t109" style="position:absolute;left:0;text-align:left;margin-left:189pt;margin-top:6.85pt;width:77.7pt;height:56.1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" filled="f" fillcolor="#9cf">
                <v:textbo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Rendición de cuentas de ingresos y gastos al CNE. Año fiscal</w:t>
                      </w:r>
                    </w:p>
                  </w:txbxContent>
                </v:textbox>
              </v:shape>
            </w:pict>
          </mc:Fallback>
        </mc:AlternateContent>
      </w:r>
    </w:p>
    <w:p w:rsidR="001637B3" w:rsidRPr="00470CE6" w:rsidRDefault="001637B3" w:rsidP="001637B3">
      <w:pPr>
        <w:rPr>
          <w:rFonts w:cs="Arial"/>
          <w:szCs w:val="24"/>
        </w:rPr>
      </w:pPr>
    </w:p>
    <w:p w:rsidR="001637B3" w:rsidRPr="00470CE6" w:rsidRDefault="004E4B35" w:rsidP="001637B3">
      <w:pPr>
        <w:rPr>
          <w:rFonts w:cs="Arial"/>
          <w:szCs w:val="24"/>
        </w:rPr>
      </w:pPr>
      <w:r w:rsidRPr="00470CE6">
        <w:rPr>
          <w:rFonts w:cs="Arial"/>
          <w:noProof/>
          <w:szCs w:val="24"/>
          <w:lang w:eastAsia="es-ES"/>
        </w:rPr>
        <w:lastRenderedPageBreak/>
        <mc:AlternateContent>
          <mc:Choice Requires="wps">
            <w:drawing>
              <wp:anchor distT="0" distB="0" distL="114300" distR="114300" simplePos="0" relativeHeight="251444224" behindDoc="0" locked="0" layoutInCell="1" allowOverlap="1">
                <wp:simplePos x="0" y="0"/>
                <wp:positionH relativeFrom="column">
                  <wp:posOffset>2400300</wp:posOffset>
                </wp:positionH>
                <wp:positionV relativeFrom="paragraph">
                  <wp:posOffset>291465</wp:posOffset>
                </wp:positionV>
                <wp:extent cx="986790" cy="712470"/>
                <wp:effectExtent l="0" t="0" r="22860" b="11430"/>
                <wp:wrapNone/>
                <wp:docPr id="10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Auditoria por parte del CNE sobre la rendición de cuentas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86" o:spid="_x0000_s1049" type="#_x0000_t109" style="position:absolute;left:0;text-align:left;margin-left:189pt;margin-top:22.95pt;width:77.7pt;height:56.1pt;z-index:2514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" filled="f" fillcolor="#9cf">
                <v:textbo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Auditoria por parte del CNE sobre la rendición de cuentas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47296" behindDoc="0" locked="0" layoutInCell="1" allowOverlap="1">
                <wp:simplePos x="0" y="0"/>
                <wp:positionH relativeFrom="column">
                  <wp:posOffset>2824480</wp:posOffset>
                </wp:positionH>
                <wp:positionV relativeFrom="paragraph">
                  <wp:posOffset>200025</wp:posOffset>
                </wp:positionV>
                <wp:extent cx="114935" cy="0"/>
                <wp:effectExtent l="53340" t="8890" r="60960" b="19050"/>
                <wp:wrapNone/>
                <wp:docPr id="99" name="AutoShap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0DA51C" id="AutoShape 85" o:spid="_x0000_s1026" type="#_x0000_t32" style="position:absolute;margin-left:222.4pt;margin-top:15.75pt;width:9.05pt;height:0;rotation:90;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Q7COwIAAGw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299" distR="114299" simplePos="0" relativeHeight="251471872" behindDoc="0" locked="0" layoutInCell="1" allowOverlap="1">
                <wp:simplePos x="0" y="0"/>
                <wp:positionH relativeFrom="column">
                  <wp:posOffset>882014</wp:posOffset>
                </wp:positionH>
                <wp:positionV relativeFrom="paragraph">
                  <wp:posOffset>271780</wp:posOffset>
                </wp:positionV>
                <wp:extent cx="0" cy="800100"/>
                <wp:effectExtent l="76200" t="38100" r="57150" b="19050"/>
                <wp:wrapNone/>
                <wp:docPr id="98" name="AutoShap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0645DA" id="AutoShape 88" o:spid="_x0000_s1026" type="#_x0000_t32" style="position:absolute;margin-left:69.45pt;margin-top:21.4pt;width:0;height:63pt;flip:y;z-index:2514718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474944" behindDoc="0" locked="0" layoutInCell="1" allowOverlap="1">
                <wp:simplePos x="0" y="0"/>
                <wp:positionH relativeFrom="column">
                  <wp:posOffset>882015</wp:posOffset>
                </wp:positionH>
                <wp:positionV relativeFrom="paragraph">
                  <wp:posOffset>271779</wp:posOffset>
                </wp:positionV>
                <wp:extent cx="1518285" cy="0"/>
                <wp:effectExtent l="0" t="76200" r="24765" b="95250"/>
                <wp:wrapNone/>
                <wp:docPr id="97" name="AutoShape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182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DA8FCB" id="AutoShape 87" o:spid="_x0000_s1026" type="#_x0000_t32" style="position:absolute;margin-left:69.45pt;margin-top:21.4pt;width:119.55pt;height:0;z-index:251474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">
                <v:stroke endarrow="block"/>
              </v:shape>
            </w:pict>
          </mc:Fallback>
        </mc:AlternateContent>
      </w:r>
    </w:p>
    <w:p w:rsidR="001637B3" w:rsidRPr="00470CE6" w:rsidRDefault="001637B3" w:rsidP="001637B3">
      <w:pPr>
        <w:rPr>
          <w:rFonts w:cs="Arial"/>
          <w:szCs w:val="24"/>
        </w:rPr>
      </w:pP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53440" behindDoc="0" locked="0" layoutInCell="1" allowOverlap="1">
                <wp:simplePos x="0" y="0"/>
                <wp:positionH relativeFrom="column">
                  <wp:posOffset>2057400</wp:posOffset>
                </wp:positionH>
                <wp:positionV relativeFrom="paragraph">
                  <wp:posOffset>182880</wp:posOffset>
                </wp:positionV>
                <wp:extent cx="1663065" cy="1115060"/>
                <wp:effectExtent l="19050" t="19050" r="32385" b="46990"/>
                <wp:wrapNone/>
                <wp:docPr id="96"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Default="009F2F4E" w:rsidP="001637B3">
                            <w:pPr>
                              <w:rPr>
                                <w:rFonts w:ascii="Times New Roman" w:hAnsi="Times New Roman"/>
                                <w:sz w:val="16"/>
                                <w:szCs w:val="16"/>
                              </w:rPr>
                            </w:pPr>
                            <w:r>
                              <w:rPr>
                                <w:rFonts w:ascii="Times New Roman" w:hAnsi="Times New Roman"/>
                                <w:sz w:val="16"/>
                                <w:szCs w:val="16"/>
                              </w:rPr>
                              <w:t>¿Informe de auditoría CNE observaciones cumple?</w:t>
                            </w:r>
                            <w:r w:rsidR="00A645B1">
                              <w:rPr>
                                <w:rFonts w:ascii="Times New Roman" w:hAnsi="Times New Roman"/>
                                <w:sz w:val="16"/>
                                <w:szCs w:val="16"/>
                              </w:rPr>
                              <w:t xml:space="preserve"> </w:t>
                            </w:r>
                          </w:p>
                          <w:p w:rsidR="00A645B1" w:rsidRPr="00592D2A" w:rsidRDefault="00A645B1" w:rsidP="001637B3">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1" o:spid="_x0000_s1050" type="#_x0000_t110" style="position:absolute;left:0;text-align:left;margin-left:162pt;margin-top:14.4pt;width:130.95pt;height:87.8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" filled="f" fillcolor="#9cf">
                <v:textbox>
                  <w:txbxContent>
                    <w:p w:rsidR="00A645B1" w:rsidRDefault="009F2F4E" w:rsidP="001637B3">
                      <w:pPr>
                        <w:rPr>
                          <w:rFonts w:ascii="Times New Roman" w:hAnsi="Times New Roman"/>
                          <w:sz w:val="16"/>
                          <w:szCs w:val="16"/>
                        </w:rPr>
                      </w:pPr>
                      <w:r>
                        <w:rPr>
                          <w:rFonts w:ascii="Times New Roman" w:hAnsi="Times New Roman"/>
                          <w:sz w:val="16"/>
                          <w:szCs w:val="16"/>
                        </w:rPr>
                        <w:t>¿Informe de auditoría CNE observaciones cumple?</w:t>
                      </w:r>
                      <w:r w:rsidR="00A645B1">
                        <w:rPr>
                          <w:rFonts w:ascii="Times New Roman" w:hAnsi="Times New Roman"/>
                          <w:sz w:val="16"/>
                          <w:szCs w:val="16"/>
                        </w:rPr>
                        <w:t xml:space="preserve"> </w:t>
                      </w:r>
                    </w:p>
                    <w:p w:rsidR="00A645B1" w:rsidRPr="00592D2A" w:rsidRDefault="00A645B1" w:rsidP="001637B3">
                      <w:pPr>
                        <w:rPr>
                          <w:rFonts w:ascii="Times New Roman" w:hAnsi="Times New Roman"/>
                          <w:sz w:val="16"/>
                          <w:szCs w:val="16"/>
                        </w:rPr>
                      </w:pP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56512" behindDoc="0" locked="0" layoutInCell="1" allowOverlap="1">
                <wp:simplePos x="0" y="0"/>
                <wp:positionH relativeFrom="column">
                  <wp:posOffset>2821940</wp:posOffset>
                </wp:positionH>
                <wp:positionV relativeFrom="paragraph">
                  <wp:posOffset>78740</wp:posOffset>
                </wp:positionV>
                <wp:extent cx="120015" cy="0"/>
                <wp:effectExtent l="53340" t="8890" r="60960" b="23495"/>
                <wp:wrapNone/>
                <wp:docPr id="95" name="AutoShape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0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366D46A" id="AutoShape 89" o:spid="_x0000_s1026" type="#_x0000_t32" style="position:absolute;margin-left:222.2pt;margin-top:6.2pt;width:9.45pt;height:0;rotation:90;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">
                <v:stroke endarrow="block"/>
              </v:shape>
            </w:pict>
          </mc:Fallback>
        </mc:AlternateContent>
      </w:r>
    </w:p>
    <w:p w:rsidR="001637B3" w:rsidRPr="00470CE6" w:rsidRDefault="00C32336" w:rsidP="00C32336">
      <w:pPr>
        <w:ind w:left="2124" w:firstLine="708"/>
        <w:rPr>
          <w:rFonts w:cs="Arial"/>
          <w:szCs w:val="24"/>
        </w:rPr>
      </w:pPr>
      <w:r w:rsidRPr="00470CE6">
        <w:rPr>
          <w:rFonts w:cs="Arial"/>
          <w:szCs w:val="24"/>
        </w:rPr>
        <w:t>No.</w:t>
      </w:r>
      <w:r w:rsidR="004E4B35" w:rsidRPr="00470CE6">
        <w:rPr>
          <w:rFonts w:cs="Arial"/>
          <w:noProof/>
          <w:szCs w:val="24"/>
          <w:lang w:eastAsia="es-ES"/>
        </w:rPr>
        <mc:AlternateContent>
          <mc:Choice Requires="wps">
            <w:drawing>
              <wp:anchor distT="0" distB="0" distL="114300" distR="114300" simplePos="0" relativeHeight="251465728" behindDoc="0" locked="0" layoutInCell="1" allowOverlap="1">
                <wp:simplePos x="0" y="0"/>
                <wp:positionH relativeFrom="column">
                  <wp:posOffset>466725</wp:posOffset>
                </wp:positionH>
                <wp:positionV relativeFrom="paragraph">
                  <wp:posOffset>85725</wp:posOffset>
                </wp:positionV>
                <wp:extent cx="986790" cy="712470"/>
                <wp:effectExtent l="0" t="0" r="22860" b="11430"/>
                <wp:wrapNone/>
                <wp:docPr id="94"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Corregir observaciones según informe del CNE.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0" o:spid="_x0000_s1051" type="#_x0000_t109" style="position:absolute;left:0;text-align:left;margin-left:36.75pt;margin-top:6.75pt;width:77.7pt;height:56.1pt;z-index:25146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Corregir observaciones según informe del CNE.</w:t>
                      </w:r>
                    </w:p>
                  </w:txbxContent>
                </v:textbox>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4294967295" distB="4294967295" distL="114300" distR="114300" simplePos="0" relativeHeight="251459584" behindDoc="0" locked="0" layoutInCell="1" allowOverlap="1">
                <wp:simplePos x="0" y="0"/>
                <wp:positionH relativeFrom="column">
                  <wp:posOffset>1453515</wp:posOffset>
                </wp:positionH>
                <wp:positionV relativeFrom="paragraph">
                  <wp:posOffset>81279</wp:posOffset>
                </wp:positionV>
                <wp:extent cx="603885" cy="0"/>
                <wp:effectExtent l="38100" t="76200" r="0" b="95250"/>
                <wp:wrapNone/>
                <wp:docPr id="93" name="AutoShap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38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38B876" id="AutoShape 92" o:spid="_x0000_s1026" type="#_x0000_t32" style="position:absolute;margin-left:114.45pt;margin-top:6.4pt;width:47.55pt;height:0;flip:x;z-index:251459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299" distR="114299" simplePos="0" relativeHeight="251462656" behindDoc="0" locked="0" layoutInCell="1" allowOverlap="1">
                <wp:simplePos x="0" y="0"/>
                <wp:positionH relativeFrom="column">
                  <wp:posOffset>2882264</wp:posOffset>
                </wp:positionH>
                <wp:positionV relativeFrom="paragraph">
                  <wp:posOffset>312420</wp:posOffset>
                </wp:positionV>
                <wp:extent cx="0" cy="361950"/>
                <wp:effectExtent l="76200" t="0" r="76200" b="57150"/>
                <wp:wrapNone/>
                <wp:docPr id="92"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057415" id="AutoShape 93" o:spid="_x0000_s1026" type="#_x0000_t32" style="position:absolute;margin-left:226.95pt;margin-top:24.6pt;width:0;height:28.5pt;z-index:2514626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">
                <v:stroke endarrow="block"/>
              </v:shape>
            </w:pict>
          </mc:Fallback>
        </mc:AlternateContent>
      </w:r>
    </w:p>
    <w:p w:rsidR="00C32336" w:rsidRPr="00470CE6" w:rsidRDefault="00C32336" w:rsidP="00C32336">
      <w:pPr>
        <w:jc w:val="center"/>
        <w:rPr>
          <w:rFonts w:cs="Arial"/>
          <w:szCs w:val="24"/>
        </w:rPr>
      </w:pPr>
      <w:r w:rsidRPr="00470CE6">
        <w:rPr>
          <w:rFonts w:cs="Arial"/>
          <w:szCs w:val="24"/>
        </w:rPr>
        <w:tab/>
        <w:t>Si.</w: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821056" behindDoc="0" locked="0" layoutInCell="1" allowOverlap="1">
                <wp:simplePos x="0" y="0"/>
                <wp:positionH relativeFrom="column">
                  <wp:posOffset>2400300</wp:posOffset>
                </wp:positionH>
                <wp:positionV relativeFrom="paragraph">
                  <wp:posOffset>52705</wp:posOffset>
                </wp:positionV>
                <wp:extent cx="986790" cy="712470"/>
                <wp:effectExtent l="0" t="0" r="22860" b="11430"/>
                <wp:wrapNone/>
                <wp:docPr id="91"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Aprobación de rendición de cuentas del año por parte del CNE.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4" o:spid="_x0000_s1052" type="#_x0000_t109" style="position:absolute;left:0;text-align:left;margin-left:189pt;margin-top:4.15pt;width:77.7pt;height:56.1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Aprobación de rendición de cuentas del año por parte del CNE.</w:t>
                      </w:r>
                    </w:p>
                  </w:txbxContent>
                </v:textbox>
              </v:shape>
            </w:pict>
          </mc:Fallback>
        </mc:AlternateContent>
      </w:r>
    </w:p>
    <w:p w:rsidR="00C32336" w:rsidRPr="00470CE6" w:rsidRDefault="00C32336" w:rsidP="00C32336">
      <w:pPr>
        <w:rPr>
          <w:rFonts w:cs="Arial"/>
          <w:szCs w:val="24"/>
        </w:rPr>
      </w:pPr>
      <w:r w:rsidRPr="00470CE6">
        <w:rPr>
          <w:rFonts w:cs="Arial"/>
          <w:szCs w:val="24"/>
        </w:rPr>
        <w:t>.</w: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78016" behindDoc="0" locked="0" layoutInCell="1" allowOverlap="1">
                <wp:simplePos x="0" y="0"/>
                <wp:positionH relativeFrom="column">
                  <wp:posOffset>2400300</wp:posOffset>
                </wp:positionH>
                <wp:positionV relativeFrom="paragraph">
                  <wp:posOffset>210185</wp:posOffset>
                </wp:positionV>
                <wp:extent cx="986790" cy="712470"/>
                <wp:effectExtent l="0" t="0" r="22860" b="11430"/>
                <wp:wrapNone/>
                <wp:docPr id="90"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Gestión ante el CNE para desembolso de los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7" o:spid="_x0000_s1053" type="#_x0000_t109" style="position:absolute;left:0;text-align:left;margin-left:189pt;margin-top:16.55pt;width:77.7pt;height:56.1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Gestión ante el CNE para desembolso de los recursos.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68800" behindDoc="0" locked="0" layoutInCell="1" allowOverlap="1">
                <wp:simplePos x="0" y="0"/>
                <wp:positionH relativeFrom="column">
                  <wp:posOffset>2830830</wp:posOffset>
                </wp:positionH>
                <wp:positionV relativeFrom="paragraph">
                  <wp:posOffset>159385</wp:posOffset>
                </wp:positionV>
                <wp:extent cx="102235" cy="0"/>
                <wp:effectExtent l="53340" t="12700" r="60960" b="18415"/>
                <wp:wrapNone/>
                <wp:docPr id="89" name="AutoShap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22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6FB0C3" id="AutoShape 98" o:spid="_x0000_s1026" type="#_x0000_t32" style="position:absolute;margin-left:222.9pt;margin-top:12.55pt;width:8.05pt;height:0;rotation:90;z-index:2514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4TlOwIAAGw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">
                <v:stroke endarrow="block"/>
              </v:shape>
            </w:pict>
          </mc:Fallback>
        </mc:AlternateContent>
      </w:r>
    </w:p>
    <w:p w:rsidR="001637B3" w:rsidRPr="00470CE6" w:rsidRDefault="001637B3" w:rsidP="001637B3">
      <w:pPr>
        <w:rPr>
          <w:rFonts w:cs="Arial"/>
          <w:szCs w:val="24"/>
        </w:rPr>
      </w:pPr>
    </w:p>
    <w:p w:rsidR="001637B3" w:rsidRPr="00470CE6" w:rsidRDefault="004E4B35" w:rsidP="001637B3">
      <w:pPr>
        <w:jc w:val="center"/>
        <w:rPr>
          <w:rFonts w:cs="Arial"/>
          <w:szCs w:val="24"/>
        </w:rPr>
      </w:pPr>
      <w:r w:rsidRPr="00470CE6">
        <w:rPr>
          <w:rFonts w:cs="Arial"/>
          <w:noProof/>
          <w:szCs w:val="24"/>
          <w:lang w:eastAsia="es-ES"/>
        </w:rPr>
        <mc:AlternateContent>
          <mc:Choice Requires="wps">
            <w:drawing>
              <wp:anchor distT="0" distB="0" distL="114300" distR="114300" simplePos="0" relativeHeight="251481088" behindDoc="0" locked="0" layoutInCell="1" allowOverlap="1">
                <wp:simplePos x="0" y="0"/>
                <wp:positionH relativeFrom="column">
                  <wp:posOffset>2823845</wp:posOffset>
                </wp:positionH>
                <wp:positionV relativeFrom="paragraph">
                  <wp:posOffset>323850</wp:posOffset>
                </wp:positionV>
                <wp:extent cx="116205" cy="0"/>
                <wp:effectExtent l="53340" t="8255" r="60960" b="18415"/>
                <wp:wrapNone/>
                <wp:docPr id="88" name="AutoShap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168AA29" id="AutoShape 96" o:spid="_x0000_s1026" type="#_x0000_t32" style="position:absolute;margin-left:222.35pt;margin-top:25.5pt;width:9.15pt;height:0;rotation:90;z-index:2514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84160" behindDoc="0" locked="0" layoutInCell="1" allowOverlap="1">
                <wp:simplePos x="0" y="0"/>
                <wp:positionH relativeFrom="column">
                  <wp:posOffset>2400300</wp:posOffset>
                </wp:positionH>
                <wp:positionV relativeFrom="paragraph">
                  <wp:posOffset>53340</wp:posOffset>
                </wp:positionV>
                <wp:extent cx="986790" cy="712470"/>
                <wp:effectExtent l="0" t="0" r="22860" b="11430"/>
                <wp:wrapNone/>
                <wp:docPr id="87" name="AutoShap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El CNE emite resolución del valor a girar.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95" o:spid="_x0000_s1054" type="#_x0000_t109" style="position:absolute;left:0;text-align:left;margin-left:189pt;margin-top:4.2pt;width:77.7pt;height:56.1pt;z-index:25148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El CNE emite resolución del valor a girar.</w:t>
                      </w:r>
                    </w:p>
                  </w:txbxContent>
                </v:textbox>
              </v:shape>
            </w:pict>
          </mc:Fallback>
        </mc:AlternateContent>
      </w:r>
    </w:p>
    <w:p w:rsidR="001637B3" w:rsidRPr="00470CE6" w:rsidRDefault="001637B3" w:rsidP="001637B3">
      <w:pPr>
        <w:rPr>
          <w:rFonts w:cs="Arial"/>
          <w:szCs w:val="24"/>
        </w:rPr>
      </w:pP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824128" behindDoc="0" locked="0" layoutInCell="1" allowOverlap="1">
                <wp:simplePos x="0" y="0"/>
                <wp:positionH relativeFrom="column">
                  <wp:posOffset>2781935</wp:posOffset>
                </wp:positionH>
                <wp:positionV relativeFrom="paragraph">
                  <wp:posOffset>208915</wp:posOffset>
                </wp:positionV>
                <wp:extent cx="201930" cy="635"/>
                <wp:effectExtent l="53340" t="13335" r="60325" b="22860"/>
                <wp:wrapNone/>
                <wp:docPr id="86" name="AutoShape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0193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3AC24" id="AutoShape 327" o:spid="_x0000_s1026" type="#_x0000_t34" style="position:absolute;margin-left:219.05pt;margin-top:16.45pt;width:15.9pt;height:.05pt;rotation:90;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87232" behindDoc="0" locked="0" layoutInCell="1" allowOverlap="1">
                <wp:simplePos x="0" y="0"/>
                <wp:positionH relativeFrom="column">
                  <wp:posOffset>2447925</wp:posOffset>
                </wp:positionH>
                <wp:positionV relativeFrom="paragraph">
                  <wp:posOffset>71755</wp:posOffset>
                </wp:positionV>
                <wp:extent cx="986790" cy="712470"/>
                <wp:effectExtent l="0" t="0" r="22860" b="11430"/>
                <wp:wrapNone/>
                <wp:docPr id="8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El FNE recepción  resolución del CNE.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55" type="#_x0000_t109" style="position:absolute;left:0;text-align:left;margin-left:192.75pt;margin-top:5.65pt;width:77.7pt;height:56.1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" filled="f" fillcolor="#9cf">
                <v:textbo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El FNE recepción  resolución del CNE.</w:t>
                      </w:r>
                    </w:p>
                  </w:txbxContent>
                </v:textbox>
              </v:shape>
            </w:pict>
          </mc:Fallback>
        </mc:AlternateContent>
      </w:r>
    </w:p>
    <w:p w:rsidR="001637B3" w:rsidRPr="00470CE6" w:rsidRDefault="001637B3" w:rsidP="001637B3">
      <w:pPr>
        <w:rPr>
          <w:rFonts w:cs="Arial"/>
          <w:szCs w:val="24"/>
        </w:rPr>
      </w:pP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493376" behindDoc="0" locked="0" layoutInCell="1" allowOverlap="1">
                <wp:simplePos x="0" y="0"/>
                <wp:positionH relativeFrom="column">
                  <wp:posOffset>2447925</wp:posOffset>
                </wp:positionH>
                <wp:positionV relativeFrom="paragraph">
                  <wp:posOffset>252730</wp:posOffset>
                </wp:positionV>
                <wp:extent cx="986790" cy="885825"/>
                <wp:effectExtent l="0" t="0" r="22860" b="28575"/>
                <wp:wrapNone/>
                <wp:docPr id="84"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1637B3">
                            <w:pPr>
                              <w:rPr>
                                <w:rFonts w:ascii="Times New Roman" w:hAnsi="Times New Roman"/>
                                <w:sz w:val="16"/>
                                <w:szCs w:val="16"/>
                              </w:rPr>
                            </w:pPr>
                            <w:r>
                              <w:rPr>
                                <w:rFonts w:ascii="Times New Roman" w:hAnsi="Times New Roman"/>
                                <w:sz w:val="16"/>
                                <w:szCs w:val="16"/>
                              </w:rPr>
                              <w:t>El asistente de tesorería  revisa resolución, del CNE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2" o:spid="_x0000_s1056" type="#_x0000_t114" style="position:absolute;left:0;text-align:left;margin-left:192.75pt;margin-top:19.9pt;width:77.7pt;height:69.75pt;z-index:2514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" filled="f" fillcolor="#9cf">
                <v:textbox>
                  <w:txbxContent>
                    <w:p w:rsidR="00A645B1" w:rsidRPr="00E67A3A" w:rsidRDefault="00A645B1" w:rsidP="001637B3">
                      <w:pPr>
                        <w:rPr>
                          <w:rFonts w:ascii="Times New Roman" w:hAnsi="Times New Roman"/>
                          <w:sz w:val="16"/>
                          <w:szCs w:val="16"/>
                        </w:rPr>
                      </w:pPr>
                      <w:r>
                        <w:rPr>
                          <w:rFonts w:ascii="Times New Roman" w:hAnsi="Times New Roman"/>
                          <w:sz w:val="16"/>
                          <w:szCs w:val="16"/>
                        </w:rPr>
                        <w:t>El asistente de tesorería  revisa resolución, del CNE</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90304" behindDoc="0" locked="0" layoutInCell="1" allowOverlap="1">
                <wp:simplePos x="0" y="0"/>
                <wp:positionH relativeFrom="column">
                  <wp:posOffset>2838450</wp:posOffset>
                </wp:positionH>
                <wp:positionV relativeFrom="paragraph">
                  <wp:posOffset>189865</wp:posOffset>
                </wp:positionV>
                <wp:extent cx="125730" cy="0"/>
                <wp:effectExtent l="53340" t="12700" r="60960" b="23495"/>
                <wp:wrapNone/>
                <wp:docPr id="83" name="AutoShap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F68281" id="AutoShape 101" o:spid="_x0000_s1026" type="#_x0000_t32" style="position:absolute;margin-left:223.5pt;margin-top:14.95pt;width:9.9pt;height:0;rotation:90;z-index:25149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">
                <v:stroke endarrow="block"/>
              </v:shape>
            </w:pict>
          </mc:Fallback>
        </mc:AlternateContent>
      </w:r>
    </w:p>
    <w:p w:rsidR="001637B3" w:rsidRPr="00470CE6" w:rsidRDefault="001637B3" w:rsidP="001637B3">
      <w:pPr>
        <w:rPr>
          <w:rFonts w:cs="Arial"/>
          <w:szCs w:val="24"/>
        </w:rPr>
      </w:pPr>
    </w:p>
    <w:p w:rsidR="001637B3" w:rsidRPr="00470CE6" w:rsidRDefault="001637B3" w:rsidP="001637B3">
      <w:pPr>
        <w:rPr>
          <w:rFonts w:cs="Arial"/>
          <w:szCs w:val="24"/>
        </w:rPr>
      </w:pP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499520" behindDoc="0" locked="0" layoutInCell="1" allowOverlap="1">
                <wp:simplePos x="0" y="0"/>
                <wp:positionH relativeFrom="column">
                  <wp:posOffset>2419350</wp:posOffset>
                </wp:positionH>
                <wp:positionV relativeFrom="paragraph">
                  <wp:posOffset>305435</wp:posOffset>
                </wp:positionV>
                <wp:extent cx="986790" cy="712470"/>
                <wp:effectExtent l="0" t="0" r="22860" b="11430"/>
                <wp:wrapNone/>
                <wp:docPr id="8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 xml:space="preserve"> Se solicita a tesorero confirmación del giro respectivo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5" o:spid="_x0000_s1057" type="#_x0000_t109" style="position:absolute;left:0;text-align:left;margin-left:190.5pt;margin-top:24.05pt;width:77.7pt;height:56.1pt;z-index:25149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 xml:space="preserve"> Se solicita a tesorero confirmación del giro respectivo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496448" behindDoc="0" locked="0" layoutInCell="1" allowOverlap="1">
                <wp:simplePos x="0" y="0"/>
                <wp:positionH relativeFrom="column">
                  <wp:posOffset>2834640</wp:posOffset>
                </wp:positionH>
                <wp:positionV relativeFrom="paragraph">
                  <wp:posOffset>219710</wp:posOffset>
                </wp:positionV>
                <wp:extent cx="133350" cy="0"/>
                <wp:effectExtent l="53340" t="10160" r="60960" b="18415"/>
                <wp:wrapNone/>
                <wp:docPr id="81" name="AutoShap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3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057B4" id="AutoShape 104" o:spid="_x0000_s1026" type="#_x0000_t32" style="position:absolute;margin-left:223.2pt;margin-top:17.3pt;width:10.5pt;height:0;rotation:90;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">
                <v:stroke endarrow="block"/>
              </v:shape>
            </w:pict>
          </mc:Fallback>
        </mc:AlternateContent>
      </w:r>
      <w:r w:rsidR="001637B3" w:rsidRPr="00470CE6">
        <w:rPr>
          <w:rFonts w:cs="Arial"/>
          <w:szCs w:val="24"/>
        </w:rPr>
        <w:tab/>
      </w:r>
    </w:p>
    <w:p w:rsidR="001637B3" w:rsidRPr="00470CE6" w:rsidRDefault="001637B3" w:rsidP="001637B3">
      <w:pPr>
        <w:tabs>
          <w:tab w:val="left" w:pos="3420"/>
        </w:tabs>
        <w:rPr>
          <w:rFonts w:cs="Arial"/>
          <w:szCs w:val="24"/>
        </w:rPr>
      </w:pPr>
    </w:p>
    <w:p w:rsidR="001637B3" w:rsidRPr="00470CE6" w:rsidRDefault="001637B3" w:rsidP="001637B3">
      <w:pPr>
        <w:tabs>
          <w:tab w:val="left" w:pos="3420"/>
        </w:tabs>
        <w:rPr>
          <w:rFonts w:cs="Arial"/>
          <w:szCs w:val="24"/>
        </w:rPr>
      </w:pP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511808" behindDoc="0" locked="0" layoutInCell="1" allowOverlap="1">
                <wp:simplePos x="0" y="0"/>
                <wp:positionH relativeFrom="column">
                  <wp:posOffset>2447925</wp:posOffset>
                </wp:positionH>
                <wp:positionV relativeFrom="paragraph">
                  <wp:posOffset>167640</wp:posOffset>
                </wp:positionV>
                <wp:extent cx="986790" cy="712470"/>
                <wp:effectExtent l="0" t="0" r="22860" b="11430"/>
                <wp:wrapNone/>
                <wp:docPr id="80" name="AutoShape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Se entregan copia de  soportes al departamento de contabilidad.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5" o:spid="_x0000_s1058" type="#_x0000_t109" style="position:absolute;left:0;text-align:left;margin-left:192.75pt;margin-top:13.2pt;width:77.7pt;height:56.1pt;z-index:2515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" filled="f" fillcolor="#9cf">
                <v:textbox>
                  <w:txbxContent>
                    <w:p w:rsidR="00A645B1" w:rsidRPr="00592D2A" w:rsidRDefault="00A645B1" w:rsidP="001637B3">
                      <w:pPr>
                        <w:jc w:val="center"/>
                        <w:rPr>
                          <w:rFonts w:ascii="Times New Roman" w:hAnsi="Times New Roman"/>
                          <w:sz w:val="16"/>
                          <w:szCs w:val="16"/>
                        </w:rPr>
                      </w:pPr>
                      <w:r>
                        <w:rPr>
                          <w:rFonts w:ascii="Times New Roman" w:hAnsi="Times New Roman"/>
                          <w:sz w:val="16"/>
                          <w:szCs w:val="16"/>
                        </w:rPr>
                        <w:t>Se entregan copia de  soportes al departamento de contabilidad.</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08736" behindDoc="0" locked="0" layoutInCell="1" allowOverlap="1">
                <wp:simplePos x="0" y="0"/>
                <wp:positionH relativeFrom="column">
                  <wp:posOffset>2833370</wp:posOffset>
                </wp:positionH>
                <wp:positionV relativeFrom="paragraph">
                  <wp:posOffset>100330</wp:posOffset>
                </wp:positionV>
                <wp:extent cx="135255" cy="0"/>
                <wp:effectExtent l="53340" t="13335" r="60960" b="22860"/>
                <wp:wrapNone/>
                <wp:docPr id="79"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5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AC5F6" id="AutoShape 116" o:spid="_x0000_s1026" type="#_x0000_t32" style="position:absolute;margin-left:223.1pt;margin-top:7.9pt;width:10.65pt;height:0;rotation:90;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mCxPAIAAG0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">
                <v:stroke endarrow="block"/>
              </v:shape>
            </w:pict>
          </mc:Fallback>
        </mc:AlternateContent>
      </w: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502592" behindDoc="0" locked="0" layoutInCell="1" allowOverlap="1">
                <wp:simplePos x="0" y="0"/>
                <wp:positionH relativeFrom="column">
                  <wp:posOffset>-118110</wp:posOffset>
                </wp:positionH>
                <wp:positionV relativeFrom="paragraph">
                  <wp:posOffset>58420</wp:posOffset>
                </wp:positionV>
                <wp:extent cx="1685925" cy="1278255"/>
                <wp:effectExtent l="0" t="0" r="28575" b="17145"/>
                <wp:wrapNone/>
                <wp:docPr id="78"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1278255"/>
                        </a:xfrm>
                        <a:prstGeom prst="flowChartMultidocument">
                          <a:avLst/>
                        </a:prstGeom>
                        <a:solidFill>
                          <a:srgbClr val="FFFFFF"/>
                        </a:solidFill>
                        <a:ln w="9525">
                          <a:solidFill>
                            <a:srgbClr val="000000"/>
                          </a:solidFill>
                          <a:miter lim="800000"/>
                          <a:headEnd/>
                          <a:tailEnd/>
                        </a:ln>
                      </wps:spPr>
                      <wps:txbx>
                        <w:txbxContent>
                          <w:p w:rsidR="00A645B1" w:rsidRPr="00394F59" w:rsidRDefault="00A645B1" w:rsidP="00C32336">
                            <w:pPr>
                              <w:rPr>
                                <w:rFonts w:ascii="Times New Roman" w:hAnsi="Times New Roman"/>
                                <w:sz w:val="16"/>
                                <w:szCs w:val="16"/>
                              </w:rPr>
                            </w:pPr>
                            <w:r>
                              <w:rPr>
                                <w:rFonts w:ascii="Times New Roman" w:hAnsi="Times New Roman"/>
                                <w:sz w:val="16"/>
                                <w:szCs w:val="16"/>
                              </w:rPr>
                              <w:t>Se entrega  al asistente  de tesorería copia del giro donde se adjunta al soporte de la resolución, verificando la totalidad de los soportes.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3" o:spid="_x0000_s1059" type="#_x0000_t115" style="position:absolute;left:0;text-align:left;margin-left:-9.3pt;margin-top:4.6pt;width:132.75pt;height:100.65pt;z-index:25150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">
                <v:textbox>
                  <w:txbxContent>
                    <w:p w:rsidR="00A645B1" w:rsidRPr="00394F59" w:rsidRDefault="00A645B1" w:rsidP="00C32336">
                      <w:pPr>
                        <w:rPr>
                          <w:rFonts w:ascii="Times New Roman" w:hAnsi="Times New Roman"/>
                          <w:sz w:val="16"/>
                          <w:szCs w:val="16"/>
                        </w:rPr>
                      </w:pPr>
                      <w:r>
                        <w:rPr>
                          <w:rFonts w:ascii="Times New Roman" w:hAnsi="Times New Roman"/>
                          <w:sz w:val="16"/>
                          <w:szCs w:val="16"/>
                        </w:rPr>
                        <w:t>Se entrega  al asistente  de tesorería copia del giro donde se adjunta al soporte de la resolución, verificando la totalidad de los soportes.</w:t>
                      </w:r>
                    </w:p>
                  </w:txbxContent>
                </v:textbox>
              </v:shape>
            </w:pict>
          </mc:Fallback>
        </mc:AlternateContent>
      </w: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505664" behindDoc="0" locked="0" layoutInCell="1" allowOverlap="1">
                <wp:simplePos x="0" y="0"/>
                <wp:positionH relativeFrom="column">
                  <wp:posOffset>1567815</wp:posOffset>
                </wp:positionH>
                <wp:positionV relativeFrom="paragraph">
                  <wp:posOffset>222885</wp:posOffset>
                </wp:positionV>
                <wp:extent cx="880110" cy="635"/>
                <wp:effectExtent l="15240" t="60960" r="9525" b="52705"/>
                <wp:wrapNone/>
                <wp:docPr id="77" name="AutoShap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8011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551DA8" id="AutoShape 106" o:spid="_x0000_s1026" type="#_x0000_t34" style="position:absolute;margin-left:123.45pt;margin-top:17.55pt;width:69.3pt;height:.05pt;rotation:180;flip:y;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517952" behindDoc="0" locked="0" layoutInCell="1" allowOverlap="1">
                <wp:simplePos x="0" y="0"/>
                <wp:positionH relativeFrom="column">
                  <wp:posOffset>2823845</wp:posOffset>
                </wp:positionH>
                <wp:positionV relativeFrom="paragraph">
                  <wp:posOffset>300355</wp:posOffset>
                </wp:positionV>
                <wp:extent cx="154305" cy="0"/>
                <wp:effectExtent l="53340" t="13335" r="60960" b="22860"/>
                <wp:wrapNone/>
                <wp:docPr id="76"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3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663E70" id="AutoShape 113" o:spid="_x0000_s1026" type="#_x0000_t32" style="position:absolute;margin-left:222.35pt;margin-top:23.65pt;width:12.15pt;height:0;rotation:90;z-index:2515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">
                <v:stroke endarrow="block"/>
              </v:shape>
            </w:pict>
          </mc:Fallback>
        </mc:AlternateContent>
      </w: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521024" behindDoc="0" locked="0" layoutInCell="1" allowOverlap="1">
                <wp:simplePos x="0" y="0"/>
                <wp:positionH relativeFrom="column">
                  <wp:posOffset>2419350</wp:posOffset>
                </wp:positionH>
                <wp:positionV relativeFrom="paragraph">
                  <wp:posOffset>48895</wp:posOffset>
                </wp:positionV>
                <wp:extent cx="986790" cy="712470"/>
                <wp:effectExtent l="0" t="0" r="22860" b="11430"/>
                <wp:wrapNone/>
                <wp:docPr id="75"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C32336">
                            <w:pPr>
                              <w:rPr>
                                <w:rFonts w:ascii="Times New Roman" w:hAnsi="Times New Roman"/>
                                <w:sz w:val="16"/>
                                <w:szCs w:val="16"/>
                              </w:rPr>
                            </w:pPr>
                            <w:r>
                              <w:rPr>
                                <w:rFonts w:ascii="Times New Roman" w:hAnsi="Times New Roman"/>
                                <w:sz w:val="16"/>
                                <w:szCs w:val="16"/>
                              </w:rPr>
                              <w:t>Contabilidad realiza la respectiva causación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2" o:spid="_x0000_s1060" type="#_x0000_t109" style="position:absolute;left:0;text-align:left;margin-left:190.5pt;margin-top:3.85pt;width:77.7pt;height:56.1pt;z-index:2515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" filled="f" fillcolor="#9cf">
                <v:textbox>
                  <w:txbxContent>
                    <w:p w:rsidR="00A645B1" w:rsidRPr="00592D2A" w:rsidRDefault="00A645B1" w:rsidP="00C32336">
                      <w:pPr>
                        <w:rPr>
                          <w:rFonts w:ascii="Times New Roman" w:hAnsi="Times New Roman"/>
                          <w:sz w:val="16"/>
                          <w:szCs w:val="16"/>
                        </w:rPr>
                      </w:pPr>
                      <w:r>
                        <w:rPr>
                          <w:rFonts w:ascii="Times New Roman" w:hAnsi="Times New Roman"/>
                          <w:sz w:val="16"/>
                          <w:szCs w:val="16"/>
                        </w:rPr>
                        <w:t>Contabilidad realiza la respectiva causación</w:t>
                      </w:r>
                    </w:p>
                  </w:txbxContent>
                </v:textbox>
              </v:shape>
            </w:pict>
          </mc:Fallback>
        </mc:AlternateContent>
      </w:r>
    </w:p>
    <w:p w:rsidR="001637B3" w:rsidRPr="00470CE6" w:rsidRDefault="001637B3" w:rsidP="001637B3">
      <w:pPr>
        <w:tabs>
          <w:tab w:val="left" w:pos="3420"/>
        </w:tabs>
        <w:rPr>
          <w:rFonts w:cs="Arial"/>
          <w:szCs w:val="24"/>
        </w:rPr>
      </w:pPr>
    </w:p>
    <w:p w:rsidR="001637B3" w:rsidRPr="00470CE6" w:rsidRDefault="004E4B35" w:rsidP="001637B3">
      <w:pPr>
        <w:tabs>
          <w:tab w:val="left" w:pos="3420"/>
        </w:tabs>
        <w:rPr>
          <w:rFonts w:cs="Arial"/>
          <w:szCs w:val="24"/>
        </w:rPr>
      </w:pPr>
      <w:r w:rsidRPr="00470CE6">
        <w:rPr>
          <w:rFonts w:cs="Arial"/>
          <w:noProof/>
          <w:szCs w:val="24"/>
          <w:lang w:eastAsia="es-ES"/>
        </w:rPr>
        <mc:AlternateContent>
          <mc:Choice Requires="wps">
            <w:drawing>
              <wp:anchor distT="0" distB="0" distL="114300" distR="114300" simplePos="0" relativeHeight="251527168" behindDoc="0" locked="0" layoutInCell="1" allowOverlap="1">
                <wp:simplePos x="0" y="0"/>
                <wp:positionH relativeFrom="column">
                  <wp:posOffset>2447925</wp:posOffset>
                </wp:positionH>
                <wp:positionV relativeFrom="paragraph">
                  <wp:posOffset>277495</wp:posOffset>
                </wp:positionV>
                <wp:extent cx="986790" cy="885825"/>
                <wp:effectExtent l="0" t="0" r="22860" b="28575"/>
                <wp:wrapNone/>
                <wp:docPr id="74"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1637B3">
                            <w:pPr>
                              <w:rPr>
                                <w:rFonts w:ascii="Times New Roman" w:hAnsi="Times New Roman"/>
                                <w:sz w:val="16"/>
                                <w:szCs w:val="16"/>
                              </w:rPr>
                            </w:pPr>
                            <w:r>
                              <w:rPr>
                                <w:rFonts w:ascii="Times New Roman" w:hAnsi="Times New Roman"/>
                                <w:sz w:val="16"/>
                                <w:szCs w:val="16"/>
                              </w:rPr>
                              <w:t>Contabilidad realiza el archivo correspondiente de la causación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9" o:spid="_x0000_s1061" type="#_x0000_t114" style="position:absolute;left:0;text-align:left;margin-left:192.75pt;margin-top:21.85pt;width:77.7pt;height:69.7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" filled="f" fillcolor="#9cf">
                <v:textbox>
                  <w:txbxContent>
                    <w:p w:rsidR="00A645B1" w:rsidRPr="00E67A3A" w:rsidRDefault="00A645B1" w:rsidP="001637B3">
                      <w:pPr>
                        <w:rPr>
                          <w:rFonts w:ascii="Times New Roman" w:hAnsi="Times New Roman"/>
                          <w:sz w:val="16"/>
                          <w:szCs w:val="16"/>
                        </w:rPr>
                      </w:pPr>
                      <w:r>
                        <w:rPr>
                          <w:rFonts w:ascii="Times New Roman" w:hAnsi="Times New Roman"/>
                          <w:sz w:val="16"/>
                          <w:szCs w:val="16"/>
                        </w:rPr>
                        <w:t>Contabilidad realiza el archivo correspondiente de la causación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24096" behindDoc="0" locked="0" layoutInCell="1" allowOverlap="1">
                <wp:simplePos x="0" y="0"/>
                <wp:positionH relativeFrom="column">
                  <wp:posOffset>2814955</wp:posOffset>
                </wp:positionH>
                <wp:positionV relativeFrom="paragraph">
                  <wp:posOffset>190500</wp:posOffset>
                </wp:positionV>
                <wp:extent cx="173355" cy="635"/>
                <wp:effectExtent l="53340" t="8890" r="60325" b="17780"/>
                <wp:wrapNone/>
                <wp:docPr id="73" name="AutoShap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3355" cy="635"/>
                        </a:xfrm>
                        <a:prstGeom prst="bentConnector3">
                          <a:avLst>
                            <a:gd name="adj1" fmla="val 4981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F4DF65" id="AutoShape 111" o:spid="_x0000_s1026" type="#_x0000_t34" style="position:absolute;margin-left:221.65pt;margin-top:15pt;width:13.65pt;height:.05pt;rotation:90;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" adj="1076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530240" behindDoc="0" locked="0" layoutInCell="1" allowOverlap="1">
                <wp:simplePos x="0" y="0"/>
                <wp:positionH relativeFrom="column">
                  <wp:posOffset>104775</wp:posOffset>
                </wp:positionH>
                <wp:positionV relativeFrom="paragraph">
                  <wp:posOffset>210820</wp:posOffset>
                </wp:positionV>
                <wp:extent cx="986790" cy="885825"/>
                <wp:effectExtent l="0" t="0" r="22860" b="28575"/>
                <wp:wrapNone/>
                <wp:docPr id="72"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8858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1637B3">
                            <w:pPr>
                              <w:rPr>
                                <w:rFonts w:ascii="Times New Roman" w:hAnsi="Times New Roman"/>
                                <w:sz w:val="16"/>
                                <w:szCs w:val="16"/>
                              </w:rPr>
                            </w:pPr>
                            <w:r>
                              <w:rPr>
                                <w:rFonts w:ascii="Times New Roman" w:hAnsi="Times New Roman"/>
                                <w:sz w:val="16"/>
                                <w:szCs w:val="16"/>
                              </w:rPr>
                              <w:t>Se realiza el archivo respectivo en orden cronológico.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10" o:spid="_x0000_s1062" type="#_x0000_t114" style="position:absolute;left:0;text-align:left;margin-left:8.25pt;margin-top:16.6pt;width:77.7pt;height:69.75pt;z-index:25153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" filled="f" fillcolor="#9cf">
                <v:textbox>
                  <w:txbxContent>
                    <w:p w:rsidR="00A645B1" w:rsidRPr="00E67A3A" w:rsidRDefault="00A645B1" w:rsidP="001637B3">
                      <w:pPr>
                        <w:rPr>
                          <w:rFonts w:ascii="Times New Roman" w:hAnsi="Times New Roman"/>
                          <w:sz w:val="16"/>
                          <w:szCs w:val="16"/>
                        </w:rPr>
                      </w:pPr>
                      <w:r>
                        <w:rPr>
                          <w:rFonts w:ascii="Times New Roman" w:hAnsi="Times New Roman"/>
                          <w:sz w:val="16"/>
                          <w:szCs w:val="16"/>
                        </w:rPr>
                        <w:t>Se realiza el archivo respectivo en orden cronológico.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14880" behindDoc="0" locked="0" layoutInCell="1" allowOverlap="1">
                <wp:simplePos x="0" y="0"/>
                <wp:positionH relativeFrom="column">
                  <wp:posOffset>521335</wp:posOffset>
                </wp:positionH>
                <wp:positionV relativeFrom="paragraph">
                  <wp:posOffset>97155</wp:posOffset>
                </wp:positionV>
                <wp:extent cx="150495" cy="635"/>
                <wp:effectExtent l="53340" t="12700" r="60325" b="17780"/>
                <wp:wrapNone/>
                <wp:docPr id="71" name="AutoShap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0495" cy="635"/>
                        </a:xfrm>
                        <a:prstGeom prst="bentConnector3">
                          <a:avLst>
                            <a:gd name="adj1" fmla="val 4978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BEA938" id="AutoShape 114" o:spid="_x0000_s1026" type="#_x0000_t34" style="position:absolute;margin-left:41.05pt;margin-top:7.65pt;width:11.85pt;height:.05pt;rotation:90;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" adj="10754">
                <v:stroke endarrow="block"/>
              </v:shape>
            </w:pict>
          </mc:Fallback>
        </mc:AlternateContent>
      </w:r>
    </w:p>
    <w:p w:rsidR="001637B3" w:rsidRPr="00470CE6" w:rsidRDefault="001637B3" w:rsidP="001637B3">
      <w:pPr>
        <w:tabs>
          <w:tab w:val="left" w:pos="3420"/>
        </w:tabs>
        <w:rPr>
          <w:rFonts w:cs="Arial"/>
          <w:szCs w:val="24"/>
        </w:rPr>
      </w:pPr>
    </w:p>
    <w:p w:rsidR="001637B3" w:rsidRPr="00470CE6" w:rsidRDefault="001637B3" w:rsidP="001637B3">
      <w:pPr>
        <w:tabs>
          <w:tab w:val="left" w:pos="3420"/>
        </w:tabs>
        <w:rPr>
          <w:rFonts w:cs="Arial"/>
          <w:szCs w:val="24"/>
        </w:rPr>
      </w:pP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536384" behindDoc="0" locked="0" layoutInCell="1" allowOverlap="1">
                <wp:simplePos x="0" y="0"/>
                <wp:positionH relativeFrom="column">
                  <wp:posOffset>2825750</wp:posOffset>
                </wp:positionH>
                <wp:positionV relativeFrom="paragraph">
                  <wp:posOffset>254000</wp:posOffset>
                </wp:positionV>
                <wp:extent cx="152400" cy="0"/>
                <wp:effectExtent l="53975" t="6350" r="60325" b="22225"/>
                <wp:wrapNone/>
                <wp:docPr id="69" name="AutoShap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24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872C8B" id="AutoShape 108" o:spid="_x0000_s1026" type="#_x0000_t32" style="position:absolute;margin-left:222.5pt;margin-top:20pt;width:12pt;height:0;rotation:90;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">
                <v:stroke endarrow="block"/>
              </v:shape>
            </w:pict>
          </mc:Fallback>
        </mc:AlternateContent>
      </w:r>
    </w:p>
    <w:p w:rsidR="001637B3" w:rsidRPr="00470CE6" w:rsidRDefault="004E4B35" w:rsidP="001637B3">
      <w:pPr>
        <w:rPr>
          <w:rFonts w:cs="Arial"/>
          <w:szCs w:val="24"/>
        </w:rPr>
      </w:pPr>
      <w:r w:rsidRPr="00470CE6">
        <w:rPr>
          <w:rFonts w:cs="Arial"/>
          <w:noProof/>
          <w:szCs w:val="24"/>
          <w:lang w:eastAsia="es-ES"/>
        </w:rPr>
        <mc:AlternateContent>
          <mc:Choice Requires="wps">
            <w:drawing>
              <wp:anchor distT="0" distB="0" distL="114300" distR="114300" simplePos="0" relativeHeight="251533312" behindDoc="0" locked="0" layoutInCell="1" allowOverlap="1">
                <wp:simplePos x="0" y="0"/>
                <wp:positionH relativeFrom="column">
                  <wp:posOffset>2295525</wp:posOffset>
                </wp:positionH>
                <wp:positionV relativeFrom="paragraph">
                  <wp:posOffset>1905</wp:posOffset>
                </wp:positionV>
                <wp:extent cx="1234440" cy="285750"/>
                <wp:effectExtent l="0" t="0" r="22860" b="19050"/>
                <wp:wrapNone/>
                <wp:docPr id="68"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4440" cy="28575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1637B3">
                            <w:pPr>
                              <w:spacing w:after="0" w:line="240" w:lineRule="auto"/>
                              <w:jc w:val="center"/>
                              <w:rPr>
                                <w:rFonts w:ascii="Times New Roman" w:hAnsi="Times New Roman"/>
                                <w:sz w:val="16"/>
                                <w:szCs w:val="16"/>
                              </w:rPr>
                            </w:pPr>
                            <w:r>
                              <w:rPr>
                                <w:rFonts w:ascii="Times New Roman" w:hAnsi="Times New Roman"/>
                                <w:sz w:val="16"/>
                                <w:szCs w:val="16"/>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07" o:spid="_x0000_s1063" type="#_x0000_t116" style="position:absolute;left:0;text-align:left;margin-left:180.75pt;margin-top:.15pt;width:97.2pt;height:22.5pt;z-index:2515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" filled="f" fillcolor="#9cf">
                <v:textbox>
                  <w:txbxContent>
                    <w:p w:rsidR="00A645B1" w:rsidRPr="00D60A43" w:rsidRDefault="00A645B1" w:rsidP="001637B3">
                      <w:pPr>
                        <w:spacing w:after="0" w:line="240" w:lineRule="auto"/>
                        <w:jc w:val="center"/>
                        <w:rPr>
                          <w:rFonts w:ascii="Times New Roman" w:hAnsi="Times New Roman"/>
                          <w:sz w:val="16"/>
                          <w:szCs w:val="16"/>
                        </w:rPr>
                      </w:pPr>
                      <w:r>
                        <w:rPr>
                          <w:rFonts w:ascii="Times New Roman" w:hAnsi="Times New Roman"/>
                          <w:sz w:val="16"/>
                          <w:szCs w:val="16"/>
                        </w:rPr>
                        <w:t>FIN DEL PROCESO</w:t>
                      </w:r>
                    </w:p>
                  </w:txbxContent>
                </v:textbox>
              </v:shape>
            </w:pict>
          </mc:Fallback>
        </mc:AlternateContent>
      </w:r>
    </w:p>
    <w:p w:rsidR="001637B3" w:rsidRPr="00470CE6" w:rsidRDefault="001637B3" w:rsidP="001637B3">
      <w:pPr>
        <w:rPr>
          <w:rFonts w:cs="Arial"/>
          <w:szCs w:val="24"/>
        </w:rPr>
      </w:pPr>
    </w:p>
    <w:p w:rsidR="001637B3" w:rsidRPr="00470CE6" w:rsidRDefault="001637B3" w:rsidP="001637B3">
      <w:pPr>
        <w:rPr>
          <w:rFonts w:cs="Arial"/>
          <w:szCs w:val="24"/>
        </w:rPr>
      </w:pPr>
    </w:p>
    <w:p w:rsidR="001637B3" w:rsidRPr="00470CE6" w:rsidRDefault="001637B3" w:rsidP="001637B3">
      <w:pPr>
        <w:rPr>
          <w:rFonts w:cs="Arial"/>
          <w:szCs w:val="24"/>
        </w:rPr>
      </w:pPr>
    </w:p>
    <w:p w:rsidR="00C32336" w:rsidRPr="00470CE6" w:rsidRDefault="00C32336">
      <w:pPr>
        <w:jc w:val="left"/>
        <w:rPr>
          <w:rFonts w:cs="Arial"/>
          <w:szCs w:val="24"/>
        </w:rPr>
      </w:pPr>
      <w:r w:rsidRPr="00470CE6">
        <w:rPr>
          <w:rFonts w:cs="Arial"/>
          <w:szCs w:val="24"/>
        </w:rPr>
        <w:br w:type="page"/>
      </w:r>
    </w:p>
    <w:p w:rsidR="00320DD3" w:rsidRPr="00470CE6" w:rsidRDefault="00320DD3" w:rsidP="00320DD3">
      <w:pPr>
        <w:pStyle w:val="Ttulo2"/>
        <w:rPr>
          <w:rFonts w:ascii="Arial" w:hAnsi="Arial" w:cs="Arial"/>
          <w:sz w:val="24"/>
          <w:szCs w:val="24"/>
        </w:rPr>
      </w:pPr>
      <w:bookmarkStart w:id="16" w:name="_Toc11867309"/>
      <w:r w:rsidRPr="00470CE6">
        <w:rPr>
          <w:rFonts w:ascii="Arial" w:hAnsi="Arial" w:cs="Arial"/>
          <w:sz w:val="24"/>
          <w:szCs w:val="24"/>
        </w:rPr>
        <w:lastRenderedPageBreak/>
        <w:t>ACTIVIDADES DE CONTROL</w:t>
      </w:r>
      <w:bookmarkEnd w:id="16"/>
    </w:p>
    <w:p w:rsidR="00C95907" w:rsidRPr="00470CE6" w:rsidRDefault="00C95907" w:rsidP="00C95907">
      <w:pPr>
        <w:rPr>
          <w:rFonts w:cs="Arial"/>
          <w:szCs w:val="24"/>
        </w:rPr>
      </w:pPr>
    </w:p>
    <w:tbl>
      <w:tblPr>
        <w:tblW w:w="9420" w:type="dxa"/>
        <w:jc w:val="center"/>
        <w:tblCellMar>
          <w:left w:w="70" w:type="dxa"/>
          <w:right w:w="70" w:type="dxa"/>
        </w:tblCellMar>
        <w:tblLook w:val="00A0" w:firstRow="1" w:lastRow="0" w:firstColumn="1" w:lastColumn="0" w:noHBand="0" w:noVBand="0"/>
      </w:tblPr>
      <w:tblGrid>
        <w:gridCol w:w="340"/>
        <w:gridCol w:w="2340"/>
        <w:gridCol w:w="2980"/>
        <w:gridCol w:w="3760"/>
      </w:tblGrid>
      <w:tr w:rsidR="00C95907" w:rsidRPr="00470CE6" w:rsidTr="00C95907">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single" w:sz="4" w:space="0" w:color="auto"/>
              <w:left w:val="nil"/>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OBJETIVO</w:t>
            </w:r>
          </w:p>
        </w:tc>
        <w:tc>
          <w:tcPr>
            <w:tcW w:w="2980" w:type="dxa"/>
            <w:tcBorders>
              <w:top w:val="single" w:sz="4" w:space="0" w:color="auto"/>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RIESGO</w:t>
            </w:r>
          </w:p>
        </w:tc>
        <w:tc>
          <w:tcPr>
            <w:tcW w:w="3760" w:type="dxa"/>
            <w:tcBorders>
              <w:top w:val="single" w:sz="4" w:space="0" w:color="auto"/>
              <w:left w:val="nil"/>
              <w:bottom w:val="single" w:sz="4" w:space="0" w:color="auto"/>
              <w:right w:val="single" w:sz="4" w:space="0" w:color="auto"/>
            </w:tcBorders>
            <w:vAlign w:val="bottom"/>
          </w:tcPr>
          <w:p w:rsidR="00C95907" w:rsidRPr="00470CE6" w:rsidRDefault="00C95907" w:rsidP="00C95907">
            <w:pPr>
              <w:spacing w:after="0" w:line="240" w:lineRule="auto"/>
              <w:jc w:val="left"/>
              <w:rPr>
                <w:rFonts w:cs="Arial"/>
                <w:b/>
                <w:color w:val="000000"/>
                <w:szCs w:val="24"/>
                <w:lang w:eastAsia="es-ES"/>
              </w:rPr>
            </w:pPr>
            <w:r w:rsidRPr="00470CE6">
              <w:rPr>
                <w:rFonts w:cs="Arial"/>
                <w:b/>
                <w:color w:val="000000"/>
                <w:szCs w:val="24"/>
                <w:lang w:eastAsia="es-ES"/>
              </w:rPr>
              <w:t>ACTIVIDAD DE CONTROL</w:t>
            </w:r>
          </w:p>
        </w:tc>
      </w:tr>
      <w:tr w:rsidR="00C95907" w:rsidRPr="00470CE6" w:rsidTr="00C95907">
        <w:trPr>
          <w:trHeight w:val="120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1</w:t>
            </w:r>
          </w:p>
        </w:tc>
        <w:tc>
          <w:tcPr>
            <w:tcW w:w="2340" w:type="dxa"/>
            <w:tcBorders>
              <w:top w:val="nil"/>
              <w:left w:val="nil"/>
              <w:bottom w:val="single" w:sz="4" w:space="0" w:color="auto"/>
              <w:right w:val="single" w:sz="4" w:space="0" w:color="auto"/>
            </w:tcBorders>
            <w:vAlign w:val="center"/>
          </w:tcPr>
          <w:p w:rsidR="00C95907" w:rsidRPr="00470CE6" w:rsidRDefault="001637B3" w:rsidP="00072DC5">
            <w:pPr>
              <w:spacing w:after="0" w:line="240" w:lineRule="auto"/>
              <w:rPr>
                <w:rFonts w:cs="Arial"/>
                <w:color w:val="000000"/>
                <w:szCs w:val="24"/>
                <w:lang w:eastAsia="es-ES"/>
              </w:rPr>
            </w:pPr>
            <w:r w:rsidRPr="00470CE6">
              <w:rPr>
                <w:rFonts w:cs="Arial"/>
                <w:color w:val="000000"/>
                <w:szCs w:val="24"/>
                <w:lang w:eastAsia="es-ES"/>
              </w:rPr>
              <w:t>Asegurar</w:t>
            </w:r>
            <w:r w:rsidR="00C95907" w:rsidRPr="00470CE6">
              <w:rPr>
                <w:rFonts w:cs="Arial"/>
                <w:color w:val="000000"/>
                <w:szCs w:val="24"/>
                <w:lang w:eastAsia="es-ES"/>
              </w:rPr>
              <w:t xml:space="preserve"> que el </w:t>
            </w:r>
            <w:r w:rsidR="00C32336" w:rsidRPr="00470CE6">
              <w:rPr>
                <w:rFonts w:cs="Arial"/>
                <w:color w:val="000000"/>
                <w:szCs w:val="24"/>
                <w:lang w:eastAsia="es-ES"/>
              </w:rPr>
              <w:t xml:space="preserve">Fondo Nacional Económico </w:t>
            </w:r>
            <w:r w:rsidR="00C95907" w:rsidRPr="00470CE6">
              <w:rPr>
                <w:rFonts w:cs="Arial"/>
                <w:color w:val="000000"/>
                <w:szCs w:val="24"/>
                <w:lang w:eastAsia="es-ES"/>
              </w:rPr>
              <w:t xml:space="preserve">cumpla con la obligación de </w:t>
            </w:r>
            <w:r w:rsidRPr="00470CE6">
              <w:rPr>
                <w:rFonts w:cs="Arial"/>
                <w:color w:val="000000"/>
                <w:szCs w:val="24"/>
                <w:lang w:eastAsia="es-ES"/>
              </w:rPr>
              <w:t xml:space="preserve">informe de ingresos y gastos de </w:t>
            </w:r>
            <w:r w:rsidR="009F2F4E" w:rsidRPr="00470CE6">
              <w:rPr>
                <w:rFonts w:cs="Arial"/>
                <w:color w:val="000000"/>
                <w:szCs w:val="24"/>
                <w:lang w:eastAsia="es-ES"/>
              </w:rPr>
              <w:t>funcionamiento Consejo</w:t>
            </w:r>
            <w:r w:rsidR="00072DC5" w:rsidRPr="00470CE6">
              <w:rPr>
                <w:rFonts w:cs="Arial"/>
                <w:color w:val="000000"/>
                <w:szCs w:val="24"/>
                <w:lang w:eastAsia="es-ES"/>
              </w:rPr>
              <w:t xml:space="preserve"> Nacional Electoral</w:t>
            </w:r>
            <w:r w:rsidRPr="00470CE6">
              <w:rPr>
                <w:rFonts w:cs="Arial"/>
                <w:color w:val="000000"/>
                <w:szCs w:val="24"/>
                <w:lang w:eastAsia="es-ES"/>
              </w:rPr>
              <w:t xml:space="preserve">. Conforme  a </w:t>
            </w:r>
            <w:r w:rsidR="00C95907" w:rsidRPr="00470CE6">
              <w:rPr>
                <w:rFonts w:cs="Arial"/>
                <w:color w:val="000000"/>
                <w:szCs w:val="24"/>
                <w:lang w:eastAsia="es-ES"/>
              </w:rPr>
              <w:t>ley.</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El </w:t>
            </w:r>
            <w:r w:rsidR="00C32336" w:rsidRPr="00470CE6">
              <w:rPr>
                <w:rFonts w:cs="Arial"/>
                <w:color w:val="000000"/>
                <w:szCs w:val="24"/>
                <w:lang w:eastAsia="es-ES"/>
              </w:rPr>
              <w:t xml:space="preserve">Fondo Nacional Económico,  </w:t>
            </w:r>
            <w:r w:rsidRPr="00470CE6">
              <w:rPr>
                <w:rFonts w:cs="Arial"/>
                <w:color w:val="000000"/>
                <w:szCs w:val="24"/>
                <w:lang w:eastAsia="es-ES"/>
              </w:rPr>
              <w:t xml:space="preserve">no de cumplimiento  a la normatividad con respecto a las formalidades legales en el reporte de cuentas al </w:t>
            </w:r>
            <w:r w:rsidR="00C32336" w:rsidRPr="00470CE6">
              <w:rPr>
                <w:rFonts w:cs="Arial"/>
                <w:color w:val="000000"/>
                <w:szCs w:val="24"/>
                <w:lang w:eastAsia="es-ES"/>
              </w:rPr>
              <w:t>Consejo Nacional Electoral</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Emitir oportunamente el informe de ingresos y gastos al </w:t>
            </w:r>
            <w:r w:rsidR="00C32336" w:rsidRPr="00470CE6">
              <w:rPr>
                <w:rFonts w:cs="Arial"/>
                <w:color w:val="000000"/>
                <w:szCs w:val="24"/>
                <w:lang w:eastAsia="es-ES"/>
              </w:rPr>
              <w:t xml:space="preserve">Consejo Nacional Electoral </w:t>
            </w:r>
            <w:r w:rsidRPr="00470CE6">
              <w:rPr>
                <w:rFonts w:cs="Arial"/>
                <w:color w:val="000000"/>
                <w:szCs w:val="24"/>
                <w:lang w:eastAsia="es-ES"/>
              </w:rPr>
              <w:t>con el fin de evitar atraso e inconvenientes en el giro de los recursos de financiación del estado.</w:t>
            </w:r>
          </w:p>
        </w:tc>
      </w:tr>
      <w:tr w:rsidR="00C95907" w:rsidRPr="00470CE6" w:rsidTr="00C95907">
        <w:trPr>
          <w:trHeight w:val="720"/>
          <w:jc w:val="center"/>
        </w:trPr>
        <w:tc>
          <w:tcPr>
            <w:tcW w:w="340" w:type="dxa"/>
            <w:tcBorders>
              <w:top w:val="nil"/>
              <w:left w:val="single" w:sz="4" w:space="0" w:color="auto"/>
              <w:bottom w:val="single" w:sz="4" w:space="0" w:color="auto"/>
              <w:right w:val="single" w:sz="4" w:space="0" w:color="auto"/>
            </w:tcBorders>
            <w:noWrap/>
            <w:vAlign w:val="bottom"/>
          </w:tcPr>
          <w:p w:rsidR="00C95907" w:rsidRPr="00470CE6" w:rsidRDefault="00C95907" w:rsidP="00C95907">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Sanciones por parte de los entes de vigilancia y control como lo es el </w:t>
            </w:r>
            <w:r w:rsidR="00C32336" w:rsidRPr="00470CE6">
              <w:rPr>
                <w:rFonts w:cs="Arial"/>
                <w:color w:val="000000"/>
                <w:szCs w:val="24"/>
                <w:lang w:eastAsia="es-ES"/>
              </w:rPr>
              <w:t>Consejo Nacional Electoral.</w:t>
            </w:r>
          </w:p>
        </w:tc>
        <w:tc>
          <w:tcPr>
            <w:tcW w:w="3760" w:type="dxa"/>
            <w:tcBorders>
              <w:top w:val="nil"/>
              <w:left w:val="nil"/>
              <w:bottom w:val="single" w:sz="4" w:space="0" w:color="auto"/>
              <w:right w:val="single" w:sz="4" w:space="0" w:color="auto"/>
            </w:tcBorders>
            <w:vAlign w:val="center"/>
          </w:tcPr>
          <w:p w:rsidR="00C95907" w:rsidRPr="00470CE6" w:rsidRDefault="00C95907" w:rsidP="001637B3">
            <w:pPr>
              <w:spacing w:after="0" w:line="240" w:lineRule="auto"/>
              <w:rPr>
                <w:rFonts w:cs="Arial"/>
                <w:color w:val="000000"/>
                <w:szCs w:val="24"/>
                <w:lang w:eastAsia="es-ES"/>
              </w:rPr>
            </w:pPr>
            <w:r w:rsidRPr="00470CE6">
              <w:rPr>
                <w:rFonts w:cs="Arial"/>
                <w:color w:val="000000"/>
                <w:szCs w:val="24"/>
                <w:lang w:eastAsia="es-ES"/>
              </w:rPr>
              <w:t xml:space="preserve">Capacitar sobre los requisitos legales indispensables para  </w:t>
            </w:r>
            <w:r w:rsidR="001637B3" w:rsidRPr="00470CE6">
              <w:rPr>
                <w:rFonts w:cs="Arial"/>
                <w:color w:val="000000"/>
                <w:szCs w:val="24"/>
                <w:lang w:eastAsia="es-ES"/>
              </w:rPr>
              <w:t>el informe de ingresos y gastos de funcionamiento</w:t>
            </w:r>
            <w:r w:rsidRPr="00470CE6">
              <w:rPr>
                <w:rFonts w:cs="Arial"/>
                <w:color w:val="000000"/>
                <w:szCs w:val="24"/>
                <w:lang w:eastAsia="es-ES"/>
              </w:rPr>
              <w:t>,  a todos los que intervienen en el proceso.</w:t>
            </w:r>
          </w:p>
        </w:tc>
      </w:tr>
      <w:tr w:rsidR="00C95907" w:rsidRPr="00470CE6" w:rsidTr="00C95907">
        <w:trPr>
          <w:trHeight w:val="96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2</w:t>
            </w:r>
          </w:p>
        </w:tc>
        <w:tc>
          <w:tcPr>
            <w:tcW w:w="2340" w:type="dxa"/>
            <w:tcBorders>
              <w:top w:val="nil"/>
              <w:left w:val="nil"/>
              <w:bottom w:val="single" w:sz="4" w:space="0" w:color="auto"/>
              <w:right w:val="single" w:sz="4" w:space="0" w:color="auto"/>
            </w:tcBorders>
            <w:vAlign w:val="center"/>
          </w:tcPr>
          <w:p w:rsidR="00C95907" w:rsidRPr="00470CE6" w:rsidRDefault="00983156" w:rsidP="00983156">
            <w:pPr>
              <w:spacing w:after="0" w:line="240" w:lineRule="auto"/>
              <w:rPr>
                <w:rFonts w:cs="Arial"/>
                <w:color w:val="000000"/>
                <w:szCs w:val="24"/>
                <w:lang w:eastAsia="es-ES"/>
              </w:rPr>
            </w:pPr>
            <w:r w:rsidRPr="00470CE6">
              <w:rPr>
                <w:rFonts w:cs="Arial"/>
                <w:color w:val="000000"/>
                <w:szCs w:val="24"/>
                <w:lang w:eastAsia="es-ES"/>
              </w:rPr>
              <w:t>Asegurar</w:t>
            </w:r>
            <w:r w:rsidR="00C95907" w:rsidRPr="00470CE6">
              <w:rPr>
                <w:rFonts w:cs="Arial"/>
                <w:color w:val="000000"/>
                <w:szCs w:val="24"/>
                <w:lang w:eastAsia="es-ES"/>
              </w:rPr>
              <w:t xml:space="preserve"> que la auditoría realizada por el </w:t>
            </w:r>
            <w:r w:rsidR="00C32336" w:rsidRPr="00470CE6">
              <w:rPr>
                <w:rFonts w:cs="Arial"/>
                <w:color w:val="000000"/>
                <w:szCs w:val="24"/>
                <w:lang w:eastAsia="es-ES"/>
              </w:rPr>
              <w:t>Consejo Nacional Electoral</w:t>
            </w:r>
            <w:r w:rsidR="00C95907" w:rsidRPr="00470CE6">
              <w:rPr>
                <w:rFonts w:cs="Arial"/>
                <w:color w:val="000000"/>
                <w:szCs w:val="24"/>
                <w:lang w:eastAsia="es-ES"/>
              </w:rPr>
              <w:t xml:space="preserve"> sea positiva y beneficio para el </w:t>
            </w:r>
            <w:r w:rsidR="00C32336" w:rsidRPr="00470CE6">
              <w:rPr>
                <w:rFonts w:cs="Arial"/>
                <w:color w:val="000000"/>
                <w:szCs w:val="24"/>
                <w:lang w:eastAsia="es-ES"/>
              </w:rPr>
              <w:t>Fondo Nacional Económico.</w:t>
            </w:r>
          </w:p>
        </w:tc>
        <w:tc>
          <w:tcPr>
            <w:tcW w:w="2980" w:type="dxa"/>
            <w:tcBorders>
              <w:top w:val="nil"/>
              <w:left w:val="nil"/>
              <w:bottom w:val="single" w:sz="4" w:space="0" w:color="auto"/>
              <w:right w:val="single" w:sz="4" w:space="0" w:color="auto"/>
            </w:tcBorders>
            <w:vAlign w:val="center"/>
          </w:tcPr>
          <w:p w:rsidR="00C95907" w:rsidRPr="00470CE6" w:rsidRDefault="00C95907" w:rsidP="001637B3">
            <w:pPr>
              <w:spacing w:after="0" w:line="240" w:lineRule="auto"/>
              <w:rPr>
                <w:rFonts w:cs="Arial"/>
                <w:color w:val="000000"/>
                <w:szCs w:val="24"/>
                <w:lang w:eastAsia="es-ES"/>
              </w:rPr>
            </w:pPr>
            <w:r w:rsidRPr="00470CE6">
              <w:rPr>
                <w:rFonts w:cs="Arial"/>
                <w:color w:val="000000"/>
                <w:szCs w:val="24"/>
                <w:lang w:eastAsia="es-ES"/>
              </w:rPr>
              <w:t xml:space="preserve">Perdida de validez del informe </w:t>
            </w:r>
            <w:r w:rsidR="001637B3" w:rsidRPr="00470CE6">
              <w:rPr>
                <w:rFonts w:cs="Arial"/>
                <w:color w:val="000000"/>
                <w:szCs w:val="24"/>
                <w:lang w:eastAsia="es-ES"/>
              </w:rPr>
              <w:t>ingresos y gastos de funcionamiento</w:t>
            </w:r>
            <w:r w:rsidRPr="00470CE6">
              <w:rPr>
                <w:rFonts w:cs="Arial"/>
                <w:color w:val="000000"/>
                <w:szCs w:val="24"/>
                <w:lang w:eastAsia="es-ES"/>
              </w:rPr>
              <w:t xml:space="preserve"> al </w:t>
            </w:r>
            <w:r w:rsidR="00C32336" w:rsidRPr="00470CE6">
              <w:rPr>
                <w:rFonts w:cs="Arial"/>
                <w:color w:val="000000"/>
                <w:szCs w:val="24"/>
                <w:lang w:eastAsia="es-ES"/>
              </w:rPr>
              <w:t>Consejo Nacional Electoral</w:t>
            </w:r>
          </w:p>
        </w:tc>
        <w:tc>
          <w:tcPr>
            <w:tcW w:w="3760" w:type="dxa"/>
            <w:tcBorders>
              <w:top w:val="nil"/>
              <w:left w:val="nil"/>
              <w:bottom w:val="single" w:sz="4" w:space="0" w:color="auto"/>
              <w:right w:val="single" w:sz="4" w:space="0" w:color="auto"/>
            </w:tcBorders>
            <w:vAlign w:val="center"/>
          </w:tcPr>
          <w:p w:rsidR="00C95907" w:rsidRPr="00470CE6" w:rsidRDefault="001637B3" w:rsidP="00983156">
            <w:pPr>
              <w:spacing w:after="0" w:line="240" w:lineRule="auto"/>
              <w:rPr>
                <w:rFonts w:cs="Arial"/>
                <w:color w:val="000000"/>
                <w:szCs w:val="24"/>
                <w:lang w:eastAsia="es-ES"/>
              </w:rPr>
            </w:pPr>
            <w:r w:rsidRPr="00470CE6">
              <w:rPr>
                <w:rFonts w:cs="Arial"/>
                <w:color w:val="000000"/>
                <w:szCs w:val="24"/>
                <w:lang w:eastAsia="es-ES"/>
              </w:rPr>
              <w:t xml:space="preserve">Realizar seguimiento </w:t>
            </w:r>
            <w:r w:rsidR="00983156" w:rsidRPr="00470CE6">
              <w:rPr>
                <w:rFonts w:cs="Arial"/>
                <w:color w:val="000000"/>
                <w:szCs w:val="24"/>
                <w:lang w:eastAsia="es-ES"/>
              </w:rPr>
              <w:t xml:space="preserve">y corrección </w:t>
            </w:r>
            <w:r w:rsidRPr="00470CE6">
              <w:rPr>
                <w:rFonts w:cs="Arial"/>
                <w:color w:val="000000"/>
                <w:szCs w:val="24"/>
                <w:lang w:eastAsia="es-ES"/>
              </w:rPr>
              <w:t>a la</w:t>
            </w:r>
            <w:r w:rsidR="00983156" w:rsidRPr="00470CE6">
              <w:rPr>
                <w:rFonts w:cs="Arial"/>
                <w:color w:val="000000"/>
                <w:szCs w:val="24"/>
                <w:lang w:eastAsia="es-ES"/>
              </w:rPr>
              <w:t>s</w:t>
            </w:r>
            <w:r w:rsidRPr="00470CE6">
              <w:rPr>
                <w:rFonts w:cs="Arial"/>
                <w:color w:val="000000"/>
                <w:szCs w:val="24"/>
                <w:lang w:eastAsia="es-ES"/>
              </w:rPr>
              <w:t xml:space="preserve"> observaciones </w:t>
            </w:r>
            <w:r w:rsidR="00C95907" w:rsidRPr="00470CE6">
              <w:rPr>
                <w:rFonts w:cs="Arial"/>
                <w:color w:val="000000"/>
                <w:szCs w:val="24"/>
                <w:lang w:eastAsia="es-ES"/>
              </w:rPr>
              <w:t xml:space="preserve">de auditoría realizada por el </w:t>
            </w:r>
            <w:r w:rsidR="00C32336" w:rsidRPr="00470CE6">
              <w:rPr>
                <w:rFonts w:cs="Arial"/>
                <w:color w:val="000000"/>
                <w:szCs w:val="24"/>
                <w:lang w:eastAsia="es-ES"/>
              </w:rPr>
              <w:t>Consejo Nacional Electoral</w:t>
            </w:r>
            <w:r w:rsidR="00983156" w:rsidRPr="00470CE6">
              <w:rPr>
                <w:rFonts w:cs="Arial"/>
                <w:color w:val="000000"/>
                <w:szCs w:val="24"/>
                <w:lang w:eastAsia="es-ES"/>
              </w:rPr>
              <w:t>.</w:t>
            </w:r>
          </w:p>
        </w:tc>
      </w:tr>
      <w:tr w:rsidR="00C95907" w:rsidRPr="00470CE6" w:rsidTr="00C95907">
        <w:trPr>
          <w:trHeight w:val="1440"/>
          <w:jc w:val="center"/>
        </w:trPr>
        <w:tc>
          <w:tcPr>
            <w:tcW w:w="340" w:type="dxa"/>
            <w:tcBorders>
              <w:top w:val="nil"/>
              <w:left w:val="single" w:sz="4" w:space="0" w:color="auto"/>
              <w:bottom w:val="single" w:sz="4" w:space="0" w:color="auto"/>
              <w:right w:val="single" w:sz="4" w:space="0" w:color="auto"/>
            </w:tcBorders>
            <w:vAlign w:val="center"/>
          </w:tcPr>
          <w:p w:rsidR="00C95907" w:rsidRPr="00470CE6" w:rsidRDefault="00C95907" w:rsidP="00C95907">
            <w:pPr>
              <w:spacing w:after="0" w:line="240" w:lineRule="auto"/>
              <w:jc w:val="right"/>
              <w:rPr>
                <w:rFonts w:cs="Arial"/>
                <w:color w:val="000000"/>
                <w:szCs w:val="24"/>
                <w:lang w:eastAsia="es-ES"/>
              </w:rPr>
            </w:pPr>
            <w:r w:rsidRPr="00470CE6">
              <w:rPr>
                <w:rFonts w:cs="Arial"/>
                <w:color w:val="000000"/>
                <w:szCs w:val="24"/>
                <w:lang w:eastAsia="es-ES"/>
              </w:rPr>
              <w:t>3</w:t>
            </w:r>
          </w:p>
        </w:tc>
        <w:tc>
          <w:tcPr>
            <w:tcW w:w="234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Registrar con veracidad  los recursos recibidos por el estado en el tiempo determinado conforme a las regulaciones contables de nuestro país.</w:t>
            </w:r>
          </w:p>
        </w:tc>
        <w:tc>
          <w:tcPr>
            <w:tcW w:w="298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Dineros en la cuenta del </w:t>
            </w:r>
            <w:r w:rsidR="00C32336" w:rsidRPr="00470CE6">
              <w:rPr>
                <w:rFonts w:cs="Arial"/>
                <w:color w:val="000000"/>
                <w:szCs w:val="24"/>
                <w:lang w:eastAsia="es-ES"/>
              </w:rPr>
              <w:t>Fondo Nacional Económico</w:t>
            </w:r>
            <w:r w:rsidRPr="00470CE6">
              <w:rPr>
                <w:rFonts w:cs="Arial"/>
                <w:color w:val="000000"/>
                <w:szCs w:val="24"/>
                <w:lang w:eastAsia="es-ES"/>
              </w:rPr>
              <w:t xml:space="preserve"> sin identificar, generando partidas conciliatorias</w:t>
            </w:r>
          </w:p>
        </w:tc>
        <w:tc>
          <w:tcPr>
            <w:tcW w:w="3760" w:type="dxa"/>
            <w:tcBorders>
              <w:top w:val="nil"/>
              <w:left w:val="nil"/>
              <w:bottom w:val="single" w:sz="4" w:space="0" w:color="auto"/>
              <w:right w:val="single" w:sz="4" w:space="0" w:color="auto"/>
            </w:tcBorders>
            <w:vAlign w:val="center"/>
          </w:tcPr>
          <w:p w:rsidR="00C95907" w:rsidRPr="00470CE6" w:rsidRDefault="00C95907" w:rsidP="00C95907">
            <w:pPr>
              <w:spacing w:after="0" w:line="240" w:lineRule="auto"/>
              <w:rPr>
                <w:rFonts w:cs="Arial"/>
                <w:color w:val="000000"/>
                <w:szCs w:val="24"/>
                <w:lang w:eastAsia="es-ES"/>
              </w:rPr>
            </w:pPr>
            <w:r w:rsidRPr="00470CE6">
              <w:rPr>
                <w:rFonts w:cs="Arial"/>
                <w:color w:val="000000"/>
                <w:szCs w:val="24"/>
                <w:lang w:eastAsia="es-ES"/>
              </w:rPr>
              <w:t xml:space="preserve">Realizar conciliaciones oportunamente con el fin de determinar partidas conciliatorias de ingreso de dineros al </w:t>
            </w:r>
            <w:r w:rsidR="00C32336" w:rsidRPr="00470CE6">
              <w:rPr>
                <w:rFonts w:cs="Arial"/>
                <w:color w:val="000000"/>
                <w:szCs w:val="24"/>
                <w:lang w:eastAsia="es-ES"/>
              </w:rPr>
              <w:t xml:space="preserve">Fondo Nacional Económico </w:t>
            </w:r>
            <w:r w:rsidRPr="00470CE6">
              <w:rPr>
                <w:rFonts w:cs="Arial"/>
                <w:color w:val="000000"/>
                <w:szCs w:val="24"/>
                <w:lang w:eastAsia="es-ES"/>
              </w:rPr>
              <w:t>por concepto de financiación del estado.</w:t>
            </w:r>
          </w:p>
        </w:tc>
      </w:tr>
    </w:tbl>
    <w:p w:rsidR="00C95907" w:rsidRPr="00470CE6" w:rsidRDefault="00C95907" w:rsidP="00C95907">
      <w:pPr>
        <w:rPr>
          <w:rFonts w:cs="Arial"/>
          <w:szCs w:val="24"/>
        </w:rPr>
      </w:pPr>
    </w:p>
    <w:p w:rsidR="00C06F61" w:rsidRPr="00470CE6" w:rsidRDefault="00320DD3" w:rsidP="00320DD3">
      <w:pPr>
        <w:pStyle w:val="Ttulo1"/>
        <w:rPr>
          <w:rFonts w:ascii="Arial" w:hAnsi="Arial" w:cs="Arial"/>
          <w:sz w:val="24"/>
          <w:szCs w:val="24"/>
        </w:rPr>
      </w:pPr>
      <w:bookmarkStart w:id="17" w:name="_Toc11867310"/>
      <w:r w:rsidRPr="00470CE6">
        <w:rPr>
          <w:rFonts w:ascii="Arial" w:hAnsi="Arial" w:cs="Arial"/>
          <w:sz w:val="24"/>
          <w:szCs w:val="24"/>
        </w:rPr>
        <w:lastRenderedPageBreak/>
        <w:t>PROCESO REPOSICIÓN DE VOTOS</w:t>
      </w:r>
      <w:bookmarkEnd w:id="17"/>
    </w:p>
    <w:p w:rsidR="00320DD3" w:rsidRPr="00470CE6" w:rsidRDefault="00320DD3" w:rsidP="00320DD3">
      <w:pPr>
        <w:pStyle w:val="Ttulo2"/>
        <w:rPr>
          <w:rFonts w:ascii="Arial" w:hAnsi="Arial" w:cs="Arial"/>
          <w:sz w:val="24"/>
          <w:szCs w:val="24"/>
        </w:rPr>
      </w:pPr>
      <w:bookmarkStart w:id="18" w:name="_Toc11867311"/>
      <w:r w:rsidRPr="00470CE6">
        <w:rPr>
          <w:rFonts w:ascii="Arial" w:hAnsi="Arial" w:cs="Arial"/>
          <w:sz w:val="24"/>
          <w:szCs w:val="24"/>
        </w:rPr>
        <w:t>OBJETIVO</w:t>
      </w:r>
      <w:bookmarkEnd w:id="18"/>
    </w:p>
    <w:p w:rsidR="00320DD3" w:rsidRPr="00470CE6" w:rsidRDefault="00320DD3" w:rsidP="00320DD3">
      <w:pPr>
        <w:rPr>
          <w:rFonts w:cs="Arial"/>
          <w:szCs w:val="24"/>
        </w:rPr>
      </w:pPr>
      <w:r w:rsidRPr="00470CE6">
        <w:rPr>
          <w:rFonts w:cs="Arial"/>
          <w:szCs w:val="24"/>
        </w:rPr>
        <w:t xml:space="preserve">Establecer las políticas, procesos, procedimientos, </w:t>
      </w:r>
      <w:r w:rsidR="009F2F4E"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Pr="00470CE6">
        <w:rPr>
          <w:rFonts w:cs="Arial"/>
          <w:szCs w:val="24"/>
        </w:rPr>
        <w:t xml:space="preserve"> </w:t>
      </w:r>
      <w:r w:rsidR="009F2F4E" w:rsidRPr="00470CE6">
        <w:rPr>
          <w:rFonts w:cs="Arial"/>
          <w:szCs w:val="24"/>
        </w:rPr>
        <w:t>aprobación, legalización</w:t>
      </w:r>
      <w:r w:rsidRPr="00470CE6">
        <w:rPr>
          <w:rFonts w:cs="Arial"/>
          <w:szCs w:val="24"/>
        </w:rPr>
        <w:t xml:space="preserve">, recepción y reposición por concepto de votos conforme al </w:t>
      </w:r>
      <w:r w:rsidR="00C32336" w:rsidRPr="00470CE6">
        <w:rPr>
          <w:rFonts w:cs="Arial"/>
          <w:szCs w:val="24"/>
        </w:rPr>
        <w:t>Consejo Nacional Electoral</w:t>
      </w:r>
      <w:r w:rsidRPr="00470CE6">
        <w:rPr>
          <w:rFonts w:cs="Arial"/>
          <w:szCs w:val="24"/>
        </w:rPr>
        <w:t xml:space="preserve">.  </w:t>
      </w:r>
    </w:p>
    <w:p w:rsidR="00320DD3" w:rsidRPr="00470CE6" w:rsidRDefault="00320DD3" w:rsidP="00320DD3">
      <w:pPr>
        <w:pStyle w:val="Ttulo2"/>
        <w:rPr>
          <w:rFonts w:ascii="Arial" w:hAnsi="Arial" w:cs="Arial"/>
          <w:sz w:val="24"/>
          <w:szCs w:val="24"/>
        </w:rPr>
      </w:pPr>
      <w:bookmarkStart w:id="19" w:name="_Toc11867312"/>
      <w:r w:rsidRPr="00470CE6">
        <w:rPr>
          <w:rFonts w:ascii="Arial" w:hAnsi="Arial" w:cs="Arial"/>
          <w:sz w:val="24"/>
          <w:szCs w:val="24"/>
        </w:rPr>
        <w:t>ALCANCE</w:t>
      </w:r>
      <w:bookmarkEnd w:id="19"/>
      <w:r w:rsidRPr="00470CE6">
        <w:rPr>
          <w:rFonts w:ascii="Arial" w:hAnsi="Arial" w:cs="Arial"/>
          <w:sz w:val="24"/>
          <w:szCs w:val="24"/>
        </w:rPr>
        <w:t xml:space="preserve"> </w:t>
      </w:r>
    </w:p>
    <w:p w:rsidR="00320DD3" w:rsidRPr="00470CE6" w:rsidRDefault="00320DD3" w:rsidP="00320DD3">
      <w:pPr>
        <w:rPr>
          <w:rFonts w:cs="Arial"/>
          <w:szCs w:val="24"/>
        </w:rPr>
      </w:pPr>
      <w:r w:rsidRPr="00470CE6">
        <w:rPr>
          <w:rFonts w:cs="Arial"/>
          <w:szCs w:val="24"/>
        </w:rPr>
        <w:t xml:space="preserve">Aplica a todos y cada uno de los procesos que intervienen en la reposición de votos. Desde emisión de la resolución por parte del </w:t>
      </w:r>
      <w:r w:rsidR="00C32336" w:rsidRPr="00470CE6">
        <w:rPr>
          <w:rFonts w:cs="Arial"/>
          <w:szCs w:val="24"/>
        </w:rPr>
        <w:t>Consejo Nacional Electoral</w:t>
      </w:r>
      <w:r w:rsidRPr="00470CE6">
        <w:rPr>
          <w:rFonts w:cs="Arial"/>
          <w:szCs w:val="24"/>
        </w:rPr>
        <w:t xml:space="preserve"> hasta la distribución y pago al respectivo candidato que tiene derecho a dicha reposición.</w:t>
      </w:r>
    </w:p>
    <w:p w:rsidR="00170BC5" w:rsidRPr="00470CE6" w:rsidRDefault="00170BC5" w:rsidP="00170BC5">
      <w:pPr>
        <w:pStyle w:val="Ttulo2"/>
        <w:rPr>
          <w:rFonts w:ascii="Arial" w:hAnsi="Arial" w:cs="Arial"/>
          <w:sz w:val="24"/>
          <w:szCs w:val="24"/>
        </w:rPr>
      </w:pPr>
      <w:bookmarkStart w:id="20" w:name="_Toc11867313"/>
      <w:r w:rsidRPr="00470CE6">
        <w:rPr>
          <w:rFonts w:ascii="Arial" w:hAnsi="Arial" w:cs="Arial"/>
          <w:sz w:val="24"/>
          <w:szCs w:val="24"/>
        </w:rPr>
        <w:t>NORMATIVIDAD</w:t>
      </w:r>
      <w:bookmarkEnd w:id="20"/>
    </w:p>
    <w:p w:rsidR="00170BC5" w:rsidRPr="00470CE6" w:rsidRDefault="00170BC5" w:rsidP="00170BC5">
      <w:pPr>
        <w:pStyle w:val="Prrafodelista"/>
        <w:numPr>
          <w:ilvl w:val="0"/>
          <w:numId w:val="4"/>
        </w:numPr>
        <w:rPr>
          <w:rFonts w:cs="Arial"/>
          <w:szCs w:val="24"/>
        </w:rPr>
      </w:pPr>
      <w:r w:rsidRPr="00470CE6">
        <w:rPr>
          <w:rFonts w:cs="Arial"/>
          <w:szCs w:val="24"/>
        </w:rPr>
        <w:t>Ley 130 de 1994.</w:t>
      </w:r>
    </w:p>
    <w:p w:rsidR="00170BC5" w:rsidRPr="00470CE6" w:rsidRDefault="00170BC5" w:rsidP="00170BC5">
      <w:pPr>
        <w:pStyle w:val="Prrafodelista"/>
        <w:numPr>
          <w:ilvl w:val="0"/>
          <w:numId w:val="4"/>
        </w:numPr>
        <w:rPr>
          <w:rFonts w:cs="Arial"/>
          <w:szCs w:val="24"/>
        </w:rPr>
      </w:pPr>
      <w:r w:rsidRPr="00470CE6">
        <w:rPr>
          <w:rFonts w:cs="Arial"/>
          <w:szCs w:val="24"/>
        </w:rPr>
        <w:t xml:space="preserve">Resoluciones emitidas por el </w:t>
      </w:r>
      <w:r w:rsidR="00C32336" w:rsidRPr="00470CE6">
        <w:rPr>
          <w:rFonts w:cs="Arial"/>
          <w:szCs w:val="24"/>
        </w:rPr>
        <w:t>Consejo Nacional Electoral</w:t>
      </w:r>
      <w:r w:rsidRPr="00470CE6">
        <w:rPr>
          <w:rFonts w:cs="Arial"/>
          <w:szCs w:val="24"/>
        </w:rPr>
        <w:t>.</w:t>
      </w:r>
    </w:p>
    <w:p w:rsidR="00170BC5" w:rsidRPr="00470CE6" w:rsidRDefault="00170BC5" w:rsidP="00170BC5">
      <w:pPr>
        <w:pStyle w:val="Prrafodelista"/>
        <w:numPr>
          <w:ilvl w:val="0"/>
          <w:numId w:val="4"/>
        </w:numPr>
        <w:rPr>
          <w:rFonts w:cs="Arial"/>
          <w:szCs w:val="24"/>
        </w:rPr>
      </w:pPr>
      <w:r w:rsidRPr="00470CE6">
        <w:rPr>
          <w:rFonts w:cs="Arial"/>
          <w:szCs w:val="24"/>
        </w:rPr>
        <w:t>Ley 1475 del 2011.</w:t>
      </w:r>
    </w:p>
    <w:p w:rsidR="00170BC5" w:rsidRPr="00470CE6" w:rsidRDefault="00170BC5" w:rsidP="00170BC5">
      <w:pPr>
        <w:pStyle w:val="Prrafodelista"/>
        <w:numPr>
          <w:ilvl w:val="0"/>
          <w:numId w:val="4"/>
        </w:numPr>
        <w:rPr>
          <w:rFonts w:cs="Arial"/>
          <w:szCs w:val="24"/>
        </w:rPr>
      </w:pPr>
      <w:r w:rsidRPr="00470CE6">
        <w:rPr>
          <w:rFonts w:cs="Arial"/>
          <w:szCs w:val="24"/>
        </w:rPr>
        <w:t xml:space="preserve">Estatutos </w:t>
      </w:r>
      <w:r w:rsidR="00C32336" w:rsidRPr="00470CE6">
        <w:rPr>
          <w:rFonts w:cs="Arial"/>
          <w:szCs w:val="24"/>
        </w:rPr>
        <w:t>Partido Conservador Colombiano</w:t>
      </w:r>
      <w:r w:rsidRPr="00470CE6">
        <w:rPr>
          <w:rFonts w:cs="Arial"/>
          <w:szCs w:val="24"/>
        </w:rPr>
        <w:t xml:space="preserve">. </w:t>
      </w:r>
    </w:p>
    <w:p w:rsidR="00170BC5" w:rsidRPr="00470CE6" w:rsidRDefault="00170BC5" w:rsidP="00320DD3">
      <w:pPr>
        <w:rPr>
          <w:rFonts w:cs="Arial"/>
          <w:szCs w:val="24"/>
        </w:rPr>
      </w:pPr>
    </w:p>
    <w:p w:rsidR="00320DD3" w:rsidRPr="00470CE6" w:rsidRDefault="00320DD3" w:rsidP="00320DD3">
      <w:pPr>
        <w:pStyle w:val="Ttulo2"/>
        <w:rPr>
          <w:rFonts w:ascii="Arial" w:hAnsi="Arial" w:cs="Arial"/>
          <w:sz w:val="24"/>
          <w:szCs w:val="24"/>
        </w:rPr>
      </w:pPr>
      <w:bookmarkStart w:id="21" w:name="_Toc11867314"/>
      <w:r w:rsidRPr="00470CE6">
        <w:rPr>
          <w:rFonts w:ascii="Arial" w:hAnsi="Arial" w:cs="Arial"/>
          <w:sz w:val="24"/>
          <w:szCs w:val="24"/>
        </w:rPr>
        <w:t>POLÍTICAS</w:t>
      </w:r>
      <w:bookmarkEnd w:id="21"/>
    </w:p>
    <w:p w:rsidR="00320DD3" w:rsidRPr="00470CE6" w:rsidRDefault="00320DD3" w:rsidP="00320DD3">
      <w:pPr>
        <w:pStyle w:val="Prrafodelista"/>
        <w:numPr>
          <w:ilvl w:val="0"/>
          <w:numId w:val="6"/>
        </w:numPr>
        <w:rPr>
          <w:rFonts w:cs="Arial"/>
          <w:szCs w:val="24"/>
        </w:rPr>
      </w:pPr>
      <w:r w:rsidRPr="00470CE6">
        <w:rPr>
          <w:rFonts w:cs="Arial"/>
          <w:szCs w:val="24"/>
        </w:rPr>
        <w:t xml:space="preserve">Una vez cumplido el trámite </w:t>
      </w:r>
      <w:r w:rsidR="00170BC5" w:rsidRPr="00470CE6">
        <w:rPr>
          <w:rFonts w:cs="Arial"/>
          <w:szCs w:val="24"/>
        </w:rPr>
        <w:t xml:space="preserve">de rendición de </w:t>
      </w:r>
      <w:r w:rsidR="009F2F4E" w:rsidRPr="00470CE6">
        <w:rPr>
          <w:rFonts w:cs="Arial"/>
          <w:szCs w:val="24"/>
        </w:rPr>
        <w:t>cuentas, el</w:t>
      </w:r>
      <w:r w:rsidRPr="00470CE6">
        <w:rPr>
          <w:rFonts w:cs="Arial"/>
          <w:szCs w:val="24"/>
        </w:rPr>
        <w:t xml:space="preserve"> </w:t>
      </w:r>
      <w:r w:rsidR="00C32336" w:rsidRPr="00470CE6">
        <w:rPr>
          <w:rFonts w:cs="Arial"/>
          <w:szCs w:val="24"/>
        </w:rPr>
        <w:t>Consejo Nacional Electoral</w:t>
      </w:r>
      <w:r w:rsidR="00170BC5" w:rsidRPr="00470CE6">
        <w:rPr>
          <w:rFonts w:cs="Arial"/>
          <w:szCs w:val="24"/>
        </w:rPr>
        <w:t xml:space="preserve"> </w:t>
      </w:r>
      <w:r w:rsidRPr="00470CE6">
        <w:rPr>
          <w:rFonts w:cs="Arial"/>
          <w:szCs w:val="24"/>
        </w:rPr>
        <w:t xml:space="preserve">procederá a emitir la resolución de reconocimiento, de la cual se </w:t>
      </w:r>
      <w:r w:rsidR="009F2F4E" w:rsidRPr="00470CE6">
        <w:rPr>
          <w:rFonts w:cs="Arial"/>
          <w:szCs w:val="24"/>
        </w:rPr>
        <w:t>notificará la</w:t>
      </w:r>
      <w:r w:rsidRPr="00470CE6">
        <w:rPr>
          <w:rFonts w:cs="Arial"/>
          <w:szCs w:val="24"/>
        </w:rPr>
        <w:t xml:space="preserve"> Secretaría Jurídica. Copia de la misma resolución deberá ser radicada en el área de recepción del </w:t>
      </w:r>
      <w:r w:rsidR="00C32336" w:rsidRPr="00470CE6">
        <w:rPr>
          <w:rFonts w:cs="Arial"/>
          <w:szCs w:val="24"/>
        </w:rPr>
        <w:t xml:space="preserve">Fondo Nacional Económico </w:t>
      </w:r>
      <w:r w:rsidRPr="00470CE6">
        <w:rPr>
          <w:rFonts w:cs="Arial"/>
          <w:szCs w:val="24"/>
        </w:rPr>
        <w:t>quien a su vez hará la entrega a la funcionaria de Gerencia Adm</w:t>
      </w:r>
      <w:r w:rsidR="00170BC5" w:rsidRPr="00470CE6">
        <w:rPr>
          <w:rFonts w:cs="Arial"/>
          <w:szCs w:val="24"/>
        </w:rPr>
        <w:t>inis</w:t>
      </w:r>
      <w:r w:rsidR="00AB1862" w:rsidRPr="00470CE6">
        <w:rPr>
          <w:rFonts w:cs="Arial"/>
          <w:szCs w:val="24"/>
        </w:rPr>
        <w:t>trativa</w:t>
      </w:r>
      <w:r w:rsidRPr="00470CE6">
        <w:rPr>
          <w:rFonts w:cs="Arial"/>
          <w:szCs w:val="24"/>
        </w:rPr>
        <w:t>.</w:t>
      </w:r>
    </w:p>
    <w:p w:rsidR="00AB1862" w:rsidRPr="00470CE6" w:rsidRDefault="00AB1862" w:rsidP="00320DD3">
      <w:pPr>
        <w:pStyle w:val="Prrafodelista"/>
        <w:numPr>
          <w:ilvl w:val="0"/>
          <w:numId w:val="6"/>
        </w:numPr>
        <w:rPr>
          <w:rFonts w:cs="Arial"/>
          <w:szCs w:val="24"/>
        </w:rPr>
      </w:pPr>
      <w:r w:rsidRPr="00470CE6">
        <w:rPr>
          <w:rFonts w:cs="Arial"/>
          <w:szCs w:val="24"/>
        </w:rPr>
        <w:t>La asistente de la Gerencia Administrativa</w:t>
      </w:r>
      <w:r w:rsidR="00320DD3" w:rsidRPr="00470CE6">
        <w:rPr>
          <w:rFonts w:cs="Arial"/>
          <w:szCs w:val="24"/>
        </w:rPr>
        <w:t xml:space="preserve"> realizara la liquidación correspondiente de la reposición de votos de lo cual entregara una copia al </w:t>
      </w:r>
      <w:r w:rsidRPr="00470CE6">
        <w:rPr>
          <w:rFonts w:cs="Arial"/>
          <w:szCs w:val="24"/>
        </w:rPr>
        <w:t>área</w:t>
      </w:r>
      <w:r w:rsidR="00320DD3" w:rsidRPr="00470CE6">
        <w:rPr>
          <w:rFonts w:cs="Arial"/>
          <w:szCs w:val="24"/>
        </w:rPr>
        <w:t xml:space="preserve"> </w:t>
      </w:r>
      <w:r w:rsidRPr="00470CE6">
        <w:rPr>
          <w:rFonts w:cs="Arial"/>
          <w:szCs w:val="24"/>
        </w:rPr>
        <w:t>contable para hacer el registro.</w:t>
      </w:r>
    </w:p>
    <w:p w:rsidR="00F33595" w:rsidRPr="00470CE6" w:rsidRDefault="009F2F4E" w:rsidP="00F33595">
      <w:pPr>
        <w:pStyle w:val="Prrafodelista"/>
        <w:numPr>
          <w:ilvl w:val="0"/>
          <w:numId w:val="6"/>
        </w:numPr>
        <w:rPr>
          <w:rFonts w:cs="Arial"/>
          <w:szCs w:val="24"/>
        </w:rPr>
      </w:pPr>
      <w:r w:rsidRPr="00470CE6">
        <w:rPr>
          <w:rFonts w:cs="Arial"/>
          <w:szCs w:val="24"/>
        </w:rPr>
        <w:t>El candidato con derecho a reposición de votos para el pago deberá</w:t>
      </w:r>
      <w:r w:rsidR="00F33595" w:rsidRPr="00470CE6">
        <w:rPr>
          <w:rFonts w:cs="Arial"/>
          <w:szCs w:val="24"/>
        </w:rPr>
        <w:t xml:space="preserve"> contar con los soportes </w:t>
      </w:r>
      <w:r w:rsidRPr="00470CE6">
        <w:rPr>
          <w:rFonts w:cs="Arial"/>
          <w:szCs w:val="24"/>
        </w:rPr>
        <w:t>necesarios como</w:t>
      </w:r>
      <w:r w:rsidR="00F33595" w:rsidRPr="00470CE6">
        <w:rPr>
          <w:rFonts w:cs="Arial"/>
          <w:szCs w:val="24"/>
        </w:rPr>
        <w:t xml:space="preserve"> lo son; formato de reposición de votos, certificación de la cuenta bancaria copia del Registro Único Tributario (RUT), copia de la cedula.</w:t>
      </w:r>
    </w:p>
    <w:p w:rsidR="00320DD3" w:rsidRPr="00470CE6" w:rsidRDefault="00320DD3" w:rsidP="00F33595">
      <w:pPr>
        <w:pStyle w:val="Prrafodelista"/>
        <w:numPr>
          <w:ilvl w:val="0"/>
          <w:numId w:val="6"/>
        </w:numPr>
        <w:rPr>
          <w:rFonts w:cs="Arial"/>
          <w:szCs w:val="24"/>
        </w:rPr>
      </w:pPr>
      <w:r w:rsidRPr="00470CE6">
        <w:rPr>
          <w:rFonts w:cs="Arial"/>
          <w:szCs w:val="24"/>
        </w:rPr>
        <w:t xml:space="preserve">El recaudo y pago de dineros por concepto de reposición de </w:t>
      </w:r>
      <w:r w:rsidR="009F2F4E" w:rsidRPr="00470CE6">
        <w:rPr>
          <w:rFonts w:cs="Arial"/>
          <w:szCs w:val="24"/>
        </w:rPr>
        <w:t>votos, consignados por</w:t>
      </w:r>
      <w:r w:rsidRPr="00470CE6">
        <w:rPr>
          <w:rFonts w:cs="Arial"/>
          <w:szCs w:val="24"/>
        </w:rPr>
        <w:t xml:space="preserve"> </w:t>
      </w:r>
      <w:r w:rsidR="00711113" w:rsidRPr="00470CE6">
        <w:rPr>
          <w:rFonts w:cs="Arial"/>
          <w:szCs w:val="24"/>
        </w:rPr>
        <w:t xml:space="preserve">la </w:t>
      </w:r>
      <w:r w:rsidR="00C32336" w:rsidRPr="00470CE6">
        <w:rPr>
          <w:rFonts w:cs="Arial"/>
          <w:szCs w:val="24"/>
        </w:rPr>
        <w:t>Registraduría Nacional Del Estado Civil</w:t>
      </w:r>
      <w:r w:rsidRPr="00470CE6">
        <w:rPr>
          <w:rFonts w:cs="Arial"/>
          <w:szCs w:val="24"/>
        </w:rPr>
        <w:t xml:space="preserve">, se </w:t>
      </w:r>
      <w:r w:rsidR="009F2F4E" w:rsidRPr="00470CE6">
        <w:rPr>
          <w:rFonts w:cs="Arial"/>
          <w:szCs w:val="24"/>
        </w:rPr>
        <w:t>controlarán</w:t>
      </w:r>
      <w:r w:rsidRPr="00470CE6">
        <w:rPr>
          <w:rFonts w:cs="Arial"/>
          <w:szCs w:val="24"/>
        </w:rPr>
        <w:t xml:space="preserve"> a través de </w:t>
      </w:r>
      <w:r w:rsidR="009F2F4E" w:rsidRPr="00470CE6">
        <w:rPr>
          <w:rFonts w:cs="Arial"/>
          <w:szCs w:val="24"/>
        </w:rPr>
        <w:t>una sola</w:t>
      </w:r>
      <w:r w:rsidRPr="00470CE6">
        <w:rPr>
          <w:rFonts w:cs="Arial"/>
          <w:szCs w:val="24"/>
        </w:rPr>
        <w:t xml:space="preserve"> cuenta bancaria desde la cual se </w:t>
      </w:r>
      <w:r w:rsidR="009F2F4E" w:rsidRPr="00470CE6">
        <w:rPr>
          <w:rFonts w:cs="Arial"/>
          <w:szCs w:val="24"/>
        </w:rPr>
        <w:t>realizarán</w:t>
      </w:r>
      <w:r w:rsidRPr="00470CE6">
        <w:rPr>
          <w:rFonts w:cs="Arial"/>
          <w:szCs w:val="24"/>
        </w:rPr>
        <w:t xml:space="preserve"> los </w:t>
      </w:r>
      <w:r w:rsidR="009F2F4E" w:rsidRPr="00470CE6">
        <w:rPr>
          <w:rFonts w:cs="Arial"/>
          <w:szCs w:val="24"/>
        </w:rPr>
        <w:t>pagos respectivos</w:t>
      </w:r>
      <w:r w:rsidRPr="00470CE6">
        <w:rPr>
          <w:rFonts w:cs="Arial"/>
          <w:szCs w:val="24"/>
        </w:rPr>
        <w:t xml:space="preserve"> a los candidatos.</w:t>
      </w:r>
    </w:p>
    <w:p w:rsidR="00320DD3" w:rsidRPr="00470CE6" w:rsidRDefault="00320DD3" w:rsidP="00320DD3">
      <w:pPr>
        <w:pStyle w:val="Prrafodelista"/>
        <w:numPr>
          <w:ilvl w:val="0"/>
          <w:numId w:val="6"/>
        </w:numPr>
        <w:rPr>
          <w:rFonts w:cs="Arial"/>
          <w:szCs w:val="24"/>
        </w:rPr>
      </w:pPr>
      <w:r w:rsidRPr="00470CE6">
        <w:rPr>
          <w:rFonts w:cs="Arial"/>
          <w:szCs w:val="24"/>
        </w:rPr>
        <w:lastRenderedPageBreak/>
        <w:t xml:space="preserve">Todos los </w:t>
      </w:r>
      <w:r w:rsidR="009F2F4E" w:rsidRPr="00470CE6">
        <w:rPr>
          <w:rFonts w:cs="Arial"/>
          <w:szCs w:val="24"/>
        </w:rPr>
        <w:t>pagos por</w:t>
      </w:r>
      <w:r w:rsidR="00711113" w:rsidRPr="00470CE6">
        <w:rPr>
          <w:rFonts w:cs="Arial"/>
          <w:szCs w:val="24"/>
        </w:rPr>
        <w:t xml:space="preserve"> </w:t>
      </w:r>
      <w:r w:rsidR="009F2F4E" w:rsidRPr="00470CE6">
        <w:rPr>
          <w:rFonts w:cs="Arial"/>
          <w:szCs w:val="24"/>
        </w:rPr>
        <w:t>concepto de</w:t>
      </w:r>
      <w:r w:rsidRPr="00470CE6">
        <w:rPr>
          <w:rFonts w:cs="Arial"/>
          <w:szCs w:val="24"/>
        </w:rPr>
        <w:t xml:space="preserve"> reposición de votos a </w:t>
      </w:r>
      <w:r w:rsidR="009F2F4E" w:rsidRPr="00470CE6">
        <w:rPr>
          <w:rFonts w:cs="Arial"/>
          <w:szCs w:val="24"/>
        </w:rPr>
        <w:t>candidatos deberán</w:t>
      </w:r>
      <w:r w:rsidR="00711113" w:rsidRPr="00470CE6">
        <w:rPr>
          <w:rFonts w:cs="Arial"/>
          <w:szCs w:val="24"/>
        </w:rPr>
        <w:t xml:space="preserve"> estar soportados por</w:t>
      </w:r>
      <w:r w:rsidRPr="00470CE6">
        <w:rPr>
          <w:rFonts w:cs="Arial"/>
          <w:szCs w:val="24"/>
        </w:rPr>
        <w:t xml:space="preserve"> la res</w:t>
      </w:r>
      <w:r w:rsidR="00711113" w:rsidRPr="00470CE6">
        <w:rPr>
          <w:rFonts w:cs="Arial"/>
          <w:szCs w:val="24"/>
        </w:rPr>
        <w:t>olución respectiva.</w:t>
      </w:r>
    </w:p>
    <w:p w:rsidR="00320DD3" w:rsidRPr="00470CE6" w:rsidRDefault="00711113" w:rsidP="00320DD3">
      <w:pPr>
        <w:pStyle w:val="Prrafodelista"/>
        <w:numPr>
          <w:ilvl w:val="0"/>
          <w:numId w:val="6"/>
        </w:numPr>
        <w:rPr>
          <w:rFonts w:cs="Arial"/>
          <w:szCs w:val="24"/>
        </w:rPr>
      </w:pPr>
      <w:r w:rsidRPr="00470CE6">
        <w:rPr>
          <w:rFonts w:cs="Arial"/>
          <w:szCs w:val="24"/>
        </w:rPr>
        <w:t>La cuenta</w:t>
      </w:r>
      <w:r w:rsidR="00320DD3" w:rsidRPr="00470CE6">
        <w:rPr>
          <w:rFonts w:cs="Arial"/>
          <w:szCs w:val="24"/>
        </w:rPr>
        <w:t xml:space="preserve"> </w:t>
      </w:r>
      <w:r w:rsidRPr="00470CE6">
        <w:rPr>
          <w:rFonts w:cs="Arial"/>
          <w:szCs w:val="24"/>
        </w:rPr>
        <w:t>de</w:t>
      </w:r>
      <w:r w:rsidR="00320DD3" w:rsidRPr="00470CE6">
        <w:rPr>
          <w:rFonts w:cs="Arial"/>
          <w:szCs w:val="24"/>
        </w:rPr>
        <w:t xml:space="preserve"> Ingresos recibidos para terceros, correspondiente </w:t>
      </w:r>
      <w:r w:rsidR="00F33595" w:rsidRPr="00470CE6">
        <w:rPr>
          <w:rFonts w:cs="Arial"/>
          <w:szCs w:val="24"/>
        </w:rPr>
        <w:t xml:space="preserve">a los dineros consignados por la </w:t>
      </w:r>
      <w:r w:rsidR="00C32336" w:rsidRPr="00470CE6">
        <w:rPr>
          <w:rFonts w:cs="Arial"/>
          <w:szCs w:val="24"/>
        </w:rPr>
        <w:t xml:space="preserve">Registraduría Nacional Del Estado </w:t>
      </w:r>
      <w:r w:rsidR="00072DC5" w:rsidRPr="00470CE6">
        <w:rPr>
          <w:rFonts w:cs="Arial"/>
          <w:szCs w:val="24"/>
        </w:rPr>
        <w:t>Civil,</w:t>
      </w:r>
      <w:r w:rsidR="00320DD3" w:rsidRPr="00470CE6">
        <w:rPr>
          <w:rFonts w:cs="Arial"/>
          <w:szCs w:val="24"/>
        </w:rPr>
        <w:t xml:space="preserve"> deberá ser conciliada mensualmente con el fin de </w:t>
      </w:r>
      <w:r w:rsidR="009F2F4E" w:rsidRPr="00470CE6">
        <w:rPr>
          <w:rFonts w:cs="Arial"/>
          <w:szCs w:val="24"/>
        </w:rPr>
        <w:t>determinar el</w:t>
      </w:r>
      <w:r w:rsidR="00320DD3" w:rsidRPr="00470CE6">
        <w:rPr>
          <w:rFonts w:cs="Arial"/>
          <w:szCs w:val="24"/>
        </w:rPr>
        <w:t xml:space="preserve"> saldo correspondiente a </w:t>
      </w:r>
      <w:r w:rsidR="009F2F4E" w:rsidRPr="00470CE6">
        <w:rPr>
          <w:rFonts w:cs="Arial"/>
          <w:szCs w:val="24"/>
        </w:rPr>
        <w:t>las resoluciones</w:t>
      </w:r>
      <w:r w:rsidR="00320DD3" w:rsidRPr="00470CE6">
        <w:rPr>
          <w:rFonts w:cs="Arial"/>
          <w:szCs w:val="24"/>
        </w:rPr>
        <w:t xml:space="preserve"> pendientes </w:t>
      </w:r>
      <w:r w:rsidR="009F2F4E" w:rsidRPr="00470CE6">
        <w:rPr>
          <w:rFonts w:cs="Arial"/>
          <w:szCs w:val="24"/>
        </w:rPr>
        <w:t>por pagar</w:t>
      </w:r>
      <w:r w:rsidRPr="00470CE6">
        <w:rPr>
          <w:rFonts w:cs="Arial"/>
          <w:szCs w:val="24"/>
        </w:rPr>
        <w:t xml:space="preserve"> a</w:t>
      </w:r>
      <w:r w:rsidR="00320DD3" w:rsidRPr="00470CE6">
        <w:rPr>
          <w:rFonts w:cs="Arial"/>
          <w:szCs w:val="24"/>
        </w:rPr>
        <w:t xml:space="preserve"> los candidatos.</w:t>
      </w:r>
    </w:p>
    <w:p w:rsidR="009F324F" w:rsidRPr="00470CE6" w:rsidRDefault="00320DD3" w:rsidP="00320DD3">
      <w:pPr>
        <w:pStyle w:val="Prrafodelista"/>
        <w:numPr>
          <w:ilvl w:val="0"/>
          <w:numId w:val="6"/>
        </w:numPr>
        <w:rPr>
          <w:rFonts w:cs="Arial"/>
          <w:szCs w:val="24"/>
        </w:rPr>
      </w:pPr>
      <w:r w:rsidRPr="00470CE6">
        <w:rPr>
          <w:rFonts w:cs="Arial"/>
          <w:szCs w:val="24"/>
        </w:rPr>
        <w:t xml:space="preserve">La </w:t>
      </w:r>
      <w:r w:rsidR="00F33595" w:rsidRPr="00470CE6">
        <w:rPr>
          <w:rFonts w:cs="Arial"/>
          <w:szCs w:val="24"/>
        </w:rPr>
        <w:t>asistente de gerencia</w:t>
      </w:r>
      <w:r w:rsidRPr="00470CE6">
        <w:rPr>
          <w:rFonts w:cs="Arial"/>
          <w:szCs w:val="24"/>
        </w:rPr>
        <w:t xml:space="preserve"> </w:t>
      </w:r>
      <w:r w:rsidR="009F2F4E" w:rsidRPr="00470CE6">
        <w:rPr>
          <w:rFonts w:cs="Arial"/>
          <w:szCs w:val="24"/>
        </w:rPr>
        <w:t>deberá archivar consecutiva</w:t>
      </w:r>
      <w:r w:rsidRPr="00470CE6">
        <w:rPr>
          <w:rFonts w:cs="Arial"/>
          <w:szCs w:val="24"/>
        </w:rPr>
        <w:t xml:space="preserve"> y cronológicamente las resoluciones</w:t>
      </w:r>
      <w:r w:rsidR="00F33595" w:rsidRPr="00470CE6">
        <w:rPr>
          <w:rFonts w:cs="Arial"/>
          <w:szCs w:val="24"/>
        </w:rPr>
        <w:t xml:space="preserve"> emitidas por el </w:t>
      </w:r>
      <w:r w:rsidR="001463AD" w:rsidRPr="00470CE6">
        <w:rPr>
          <w:rFonts w:cs="Arial"/>
          <w:szCs w:val="24"/>
        </w:rPr>
        <w:t>Consejo Nacional Electoral</w:t>
      </w:r>
      <w:r w:rsidR="009F324F" w:rsidRPr="00470CE6">
        <w:rPr>
          <w:rFonts w:cs="Arial"/>
          <w:szCs w:val="24"/>
        </w:rPr>
        <w:t xml:space="preserve">, </w:t>
      </w:r>
      <w:r w:rsidRPr="00470CE6">
        <w:rPr>
          <w:rFonts w:cs="Arial"/>
          <w:szCs w:val="24"/>
        </w:rPr>
        <w:t xml:space="preserve">con los anexos correspondientes a las liquidaciones para </w:t>
      </w:r>
      <w:r w:rsidR="009F324F" w:rsidRPr="00470CE6">
        <w:rPr>
          <w:rFonts w:cs="Arial"/>
          <w:szCs w:val="24"/>
        </w:rPr>
        <w:t>pago de cada candidato.</w:t>
      </w:r>
    </w:p>
    <w:p w:rsidR="009F324F" w:rsidRPr="00470CE6" w:rsidRDefault="009F324F" w:rsidP="00320DD3">
      <w:pPr>
        <w:pStyle w:val="Prrafodelista"/>
        <w:numPr>
          <w:ilvl w:val="0"/>
          <w:numId w:val="6"/>
        </w:numPr>
        <w:rPr>
          <w:rFonts w:cs="Arial"/>
          <w:szCs w:val="24"/>
        </w:rPr>
      </w:pPr>
      <w:r w:rsidRPr="00470CE6">
        <w:rPr>
          <w:rFonts w:cs="Arial"/>
          <w:szCs w:val="24"/>
        </w:rPr>
        <w:t xml:space="preserve">El área contable realizara el registro contable de la reposición de </w:t>
      </w:r>
      <w:r w:rsidR="009F2F4E" w:rsidRPr="00470CE6">
        <w:rPr>
          <w:rFonts w:cs="Arial"/>
          <w:szCs w:val="24"/>
        </w:rPr>
        <w:t>votos conforme</w:t>
      </w:r>
      <w:r w:rsidRPr="00470CE6">
        <w:rPr>
          <w:rFonts w:cs="Arial"/>
          <w:szCs w:val="24"/>
        </w:rPr>
        <w:t xml:space="preserve"> a los datos suministrados por la asistente de gerencia.</w:t>
      </w:r>
    </w:p>
    <w:p w:rsidR="00C32336" w:rsidRPr="00470CE6" w:rsidRDefault="00C32336">
      <w:pPr>
        <w:jc w:val="left"/>
        <w:rPr>
          <w:rFonts w:eastAsiaTheme="majorEastAsia" w:cs="Arial"/>
          <w:b/>
          <w:bCs/>
          <w:szCs w:val="24"/>
        </w:rPr>
      </w:pPr>
      <w:r w:rsidRPr="00470CE6">
        <w:rPr>
          <w:rFonts w:cs="Arial"/>
          <w:szCs w:val="24"/>
        </w:rPr>
        <w:br w:type="page"/>
      </w:r>
    </w:p>
    <w:p w:rsidR="00320DD3" w:rsidRPr="00470CE6" w:rsidRDefault="00320DD3" w:rsidP="00320DD3">
      <w:pPr>
        <w:pStyle w:val="Ttulo2"/>
        <w:rPr>
          <w:rFonts w:ascii="Arial" w:hAnsi="Arial" w:cs="Arial"/>
          <w:sz w:val="24"/>
          <w:szCs w:val="24"/>
        </w:rPr>
      </w:pPr>
      <w:bookmarkStart w:id="22" w:name="_Toc11867315"/>
      <w:r w:rsidRPr="00470CE6">
        <w:rPr>
          <w:rFonts w:ascii="Arial" w:hAnsi="Arial" w:cs="Arial"/>
          <w:sz w:val="24"/>
          <w:szCs w:val="24"/>
        </w:rPr>
        <w:lastRenderedPageBreak/>
        <w:t>ACTIVIDADES DEL PROCESO</w:t>
      </w:r>
      <w:bookmarkEnd w:id="22"/>
    </w:p>
    <w:p w:rsidR="009F324F" w:rsidRPr="00470CE6" w:rsidRDefault="009F324F" w:rsidP="0079052B">
      <w:pPr>
        <w:rPr>
          <w:rFonts w:cs="Arial"/>
          <w:szCs w:val="24"/>
        </w:rPr>
      </w:pPr>
    </w:p>
    <w:tbl>
      <w:tblPr>
        <w:tblW w:w="9200" w:type="dxa"/>
        <w:jc w:val="center"/>
        <w:tblCellMar>
          <w:left w:w="70" w:type="dxa"/>
          <w:right w:w="70" w:type="dxa"/>
        </w:tblCellMar>
        <w:tblLook w:val="04A0" w:firstRow="1" w:lastRow="0" w:firstColumn="1" w:lastColumn="0" w:noHBand="0" w:noVBand="1"/>
      </w:tblPr>
      <w:tblGrid>
        <w:gridCol w:w="580"/>
        <w:gridCol w:w="2500"/>
        <w:gridCol w:w="2220"/>
        <w:gridCol w:w="3900"/>
      </w:tblGrid>
      <w:tr w:rsidR="0079052B" w:rsidRPr="00470CE6" w:rsidTr="005C34DC">
        <w:trPr>
          <w:trHeight w:val="480"/>
          <w:jc w:val="center"/>
        </w:trPr>
        <w:tc>
          <w:tcPr>
            <w:tcW w:w="5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9052B" w:rsidRPr="00470CE6" w:rsidRDefault="0079052B" w:rsidP="005C34DC">
            <w:pPr>
              <w:spacing w:after="0" w:line="240" w:lineRule="auto"/>
              <w:jc w:val="left"/>
              <w:rPr>
                <w:rFonts w:eastAsia="Times New Roman" w:cs="Arial"/>
                <w:color w:val="000000"/>
                <w:szCs w:val="24"/>
                <w:lang w:eastAsia="es-ES"/>
              </w:rPr>
            </w:pPr>
            <w:r w:rsidRPr="00470CE6">
              <w:rPr>
                <w:rFonts w:eastAsia="Times New Roman" w:cs="Arial"/>
                <w:color w:val="000000"/>
                <w:szCs w:val="24"/>
                <w:lang w:val="es-CO" w:eastAsia="es-ES"/>
              </w:rPr>
              <w:t> </w:t>
            </w:r>
          </w:p>
        </w:tc>
        <w:tc>
          <w:tcPr>
            <w:tcW w:w="2500" w:type="dxa"/>
            <w:tcBorders>
              <w:top w:val="single" w:sz="4" w:space="0" w:color="auto"/>
              <w:left w:val="nil"/>
              <w:bottom w:val="single" w:sz="4" w:space="0" w:color="auto"/>
              <w:right w:val="single" w:sz="4" w:space="0" w:color="auto"/>
            </w:tcBorders>
            <w:shd w:val="clear" w:color="auto" w:fill="auto"/>
            <w:vAlign w:val="bottom"/>
            <w:hideMark/>
          </w:tcPr>
          <w:p w:rsidR="0079052B" w:rsidRPr="00470CE6" w:rsidRDefault="0079052B" w:rsidP="005C34DC">
            <w:pPr>
              <w:spacing w:after="0" w:line="240" w:lineRule="auto"/>
              <w:jc w:val="center"/>
              <w:rPr>
                <w:rFonts w:eastAsia="Times New Roman" w:cs="Arial"/>
                <w:b/>
                <w:bCs/>
                <w:color w:val="000000"/>
                <w:szCs w:val="24"/>
                <w:lang w:eastAsia="es-ES"/>
              </w:rPr>
            </w:pPr>
            <w:r w:rsidRPr="00470CE6">
              <w:rPr>
                <w:rFonts w:eastAsia="Times New Roman" w:cs="Arial"/>
                <w:b/>
                <w:bCs/>
                <w:color w:val="000000"/>
                <w:szCs w:val="24"/>
                <w:lang w:val="es-CO" w:eastAsia="es-ES"/>
              </w:rPr>
              <w:t>ACTIVIDADES</w:t>
            </w:r>
          </w:p>
        </w:tc>
        <w:tc>
          <w:tcPr>
            <w:tcW w:w="2220" w:type="dxa"/>
            <w:tcBorders>
              <w:top w:val="single" w:sz="4" w:space="0" w:color="auto"/>
              <w:left w:val="nil"/>
              <w:bottom w:val="single" w:sz="4" w:space="0" w:color="auto"/>
              <w:right w:val="single" w:sz="4" w:space="0" w:color="auto"/>
            </w:tcBorders>
            <w:shd w:val="clear" w:color="auto" w:fill="auto"/>
            <w:vAlign w:val="bottom"/>
            <w:hideMark/>
          </w:tcPr>
          <w:p w:rsidR="0079052B" w:rsidRPr="00470CE6" w:rsidRDefault="0079052B" w:rsidP="005C34DC">
            <w:pPr>
              <w:spacing w:after="0" w:line="240" w:lineRule="auto"/>
              <w:jc w:val="center"/>
              <w:rPr>
                <w:rFonts w:eastAsia="Times New Roman" w:cs="Arial"/>
                <w:b/>
                <w:bCs/>
                <w:color w:val="000000"/>
                <w:szCs w:val="24"/>
                <w:lang w:eastAsia="es-ES"/>
              </w:rPr>
            </w:pPr>
            <w:r w:rsidRPr="00470CE6">
              <w:rPr>
                <w:rFonts w:eastAsia="Times New Roman" w:cs="Arial"/>
                <w:b/>
                <w:bCs/>
                <w:color w:val="000000"/>
                <w:szCs w:val="24"/>
                <w:lang w:val="es-CO" w:eastAsia="es-ES"/>
              </w:rPr>
              <w:t>RESPONSABLE</w:t>
            </w:r>
          </w:p>
        </w:tc>
        <w:tc>
          <w:tcPr>
            <w:tcW w:w="3900" w:type="dxa"/>
            <w:tcBorders>
              <w:top w:val="single" w:sz="4" w:space="0" w:color="auto"/>
              <w:left w:val="nil"/>
              <w:bottom w:val="single" w:sz="4" w:space="0" w:color="auto"/>
              <w:right w:val="single" w:sz="4" w:space="0" w:color="auto"/>
            </w:tcBorders>
            <w:shd w:val="clear" w:color="auto" w:fill="auto"/>
            <w:vAlign w:val="bottom"/>
            <w:hideMark/>
          </w:tcPr>
          <w:p w:rsidR="0079052B" w:rsidRPr="00470CE6" w:rsidRDefault="0079052B" w:rsidP="005C34DC">
            <w:pPr>
              <w:spacing w:after="0" w:line="240" w:lineRule="auto"/>
              <w:jc w:val="center"/>
              <w:rPr>
                <w:rFonts w:eastAsia="Times New Roman" w:cs="Arial"/>
                <w:b/>
                <w:bCs/>
                <w:color w:val="000000"/>
                <w:szCs w:val="24"/>
                <w:lang w:eastAsia="es-ES"/>
              </w:rPr>
            </w:pPr>
            <w:r w:rsidRPr="00470CE6">
              <w:rPr>
                <w:rFonts w:eastAsia="Times New Roman" w:cs="Arial"/>
                <w:b/>
                <w:bCs/>
                <w:color w:val="000000"/>
                <w:szCs w:val="24"/>
                <w:lang w:val="es-CO" w:eastAsia="es-ES"/>
              </w:rPr>
              <w:t>DESCRIPCION</w:t>
            </w:r>
          </w:p>
        </w:tc>
      </w:tr>
      <w:tr w:rsidR="0079052B" w:rsidRPr="00470CE6" w:rsidTr="005C34DC">
        <w:trPr>
          <w:trHeight w:val="100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79052B" w:rsidP="005C34DC">
            <w:pPr>
              <w:spacing w:after="0" w:line="240" w:lineRule="auto"/>
              <w:jc w:val="center"/>
              <w:rPr>
                <w:rFonts w:eastAsia="Times New Roman" w:cs="Arial"/>
                <w:color w:val="000000"/>
                <w:szCs w:val="24"/>
                <w:lang w:eastAsia="es-ES"/>
              </w:rPr>
            </w:pPr>
            <w:r w:rsidRPr="00470CE6">
              <w:rPr>
                <w:rFonts w:eastAsia="Times New Roman" w:cs="Arial"/>
                <w:color w:val="000000"/>
                <w:szCs w:val="24"/>
                <w:lang w:val="es-CO" w:eastAsia="es-ES"/>
              </w:rPr>
              <w:t>1</w:t>
            </w:r>
          </w:p>
        </w:tc>
        <w:tc>
          <w:tcPr>
            <w:tcW w:w="2500" w:type="dxa"/>
            <w:tcBorders>
              <w:top w:val="nil"/>
              <w:left w:val="nil"/>
              <w:bottom w:val="single" w:sz="4" w:space="0" w:color="auto"/>
              <w:right w:val="single" w:sz="4" w:space="0" w:color="auto"/>
            </w:tcBorders>
            <w:shd w:val="clear" w:color="auto" w:fill="auto"/>
            <w:vAlign w:val="center"/>
            <w:hideMark/>
          </w:tcPr>
          <w:p w:rsidR="0079052B" w:rsidRPr="00470CE6" w:rsidRDefault="0079052B"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Emite resolución</w:t>
            </w:r>
          </w:p>
        </w:tc>
        <w:tc>
          <w:tcPr>
            <w:tcW w:w="2220" w:type="dxa"/>
            <w:tcBorders>
              <w:top w:val="nil"/>
              <w:left w:val="nil"/>
              <w:bottom w:val="single" w:sz="4" w:space="0" w:color="auto"/>
              <w:right w:val="single" w:sz="4" w:space="0" w:color="auto"/>
            </w:tcBorders>
            <w:shd w:val="clear" w:color="auto" w:fill="auto"/>
            <w:vAlign w:val="center"/>
            <w:hideMark/>
          </w:tcPr>
          <w:p w:rsidR="0079052B" w:rsidRPr="00470CE6" w:rsidRDefault="001463AD" w:rsidP="009F324F">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Consejo Nacional Electoral</w:t>
            </w:r>
          </w:p>
        </w:tc>
        <w:tc>
          <w:tcPr>
            <w:tcW w:w="3900" w:type="dxa"/>
            <w:tcBorders>
              <w:top w:val="nil"/>
              <w:left w:val="nil"/>
              <w:bottom w:val="single" w:sz="4" w:space="0" w:color="auto"/>
              <w:right w:val="single" w:sz="4" w:space="0" w:color="auto"/>
            </w:tcBorders>
            <w:shd w:val="clear" w:color="auto" w:fill="auto"/>
            <w:vAlign w:val="center"/>
            <w:hideMark/>
          </w:tcPr>
          <w:p w:rsidR="0079052B" w:rsidRPr="00470CE6" w:rsidRDefault="0079052B" w:rsidP="00224C92">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 xml:space="preserve">Una vez realizada la auditoria por parte del </w:t>
            </w:r>
            <w:r w:rsidR="001463AD" w:rsidRPr="00470CE6">
              <w:rPr>
                <w:rFonts w:eastAsia="Times New Roman" w:cs="Arial"/>
                <w:color w:val="000000"/>
                <w:szCs w:val="24"/>
                <w:lang w:val="es-CO" w:eastAsia="es-ES"/>
              </w:rPr>
              <w:t>Consejo Nacional Electoral</w:t>
            </w:r>
            <w:r w:rsidR="00224C92" w:rsidRPr="00470CE6">
              <w:rPr>
                <w:rFonts w:eastAsia="Times New Roman" w:cs="Arial"/>
                <w:color w:val="000000"/>
                <w:szCs w:val="24"/>
                <w:lang w:val="es-CO" w:eastAsia="es-ES"/>
              </w:rPr>
              <w:t>, éste emite la Resolución de reconocimiento</w:t>
            </w:r>
            <w:r w:rsidR="002904CB" w:rsidRPr="00470CE6">
              <w:rPr>
                <w:rFonts w:eastAsia="Times New Roman" w:cs="Arial"/>
                <w:color w:val="000000"/>
                <w:szCs w:val="24"/>
                <w:lang w:val="es-CO" w:eastAsia="es-ES"/>
              </w:rPr>
              <w:t xml:space="preserve"> notificada a la secretaria de jurídica del </w:t>
            </w:r>
            <w:r w:rsidR="001463AD" w:rsidRPr="00470CE6">
              <w:rPr>
                <w:rFonts w:eastAsia="Times New Roman" w:cs="Arial"/>
                <w:color w:val="000000"/>
                <w:szCs w:val="24"/>
                <w:lang w:val="es-CO" w:eastAsia="es-ES"/>
              </w:rPr>
              <w:t>Fondo Nacional Económico</w:t>
            </w:r>
            <w:r w:rsidR="002904CB" w:rsidRPr="00470CE6">
              <w:rPr>
                <w:rFonts w:eastAsia="Times New Roman" w:cs="Arial"/>
                <w:color w:val="000000"/>
                <w:szCs w:val="24"/>
                <w:lang w:val="es-CO" w:eastAsia="es-ES"/>
              </w:rPr>
              <w:t>.</w:t>
            </w:r>
          </w:p>
        </w:tc>
      </w:tr>
      <w:tr w:rsidR="0079052B" w:rsidRPr="00470CE6" w:rsidTr="005C34DC">
        <w:trPr>
          <w:trHeight w:val="1395"/>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224C92" w:rsidP="005C34DC">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2</w:t>
            </w:r>
          </w:p>
        </w:tc>
        <w:tc>
          <w:tcPr>
            <w:tcW w:w="2500" w:type="dxa"/>
            <w:tcBorders>
              <w:top w:val="nil"/>
              <w:left w:val="nil"/>
              <w:bottom w:val="single" w:sz="4" w:space="0" w:color="auto"/>
              <w:right w:val="single" w:sz="4" w:space="0" w:color="auto"/>
            </w:tcBorders>
            <w:shd w:val="clear" w:color="auto" w:fill="auto"/>
            <w:vAlign w:val="center"/>
            <w:hideMark/>
          </w:tcPr>
          <w:p w:rsidR="0079052B" w:rsidRPr="00470CE6" w:rsidRDefault="0079052B"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Registro base de datos</w:t>
            </w:r>
          </w:p>
        </w:tc>
        <w:tc>
          <w:tcPr>
            <w:tcW w:w="2220" w:type="dxa"/>
            <w:tcBorders>
              <w:top w:val="nil"/>
              <w:left w:val="nil"/>
              <w:bottom w:val="single" w:sz="4" w:space="0" w:color="auto"/>
              <w:right w:val="single" w:sz="4" w:space="0" w:color="auto"/>
            </w:tcBorders>
            <w:shd w:val="clear" w:color="auto" w:fill="auto"/>
            <w:vAlign w:val="center"/>
            <w:hideMark/>
          </w:tcPr>
          <w:p w:rsidR="0079052B" w:rsidRPr="00470CE6" w:rsidRDefault="00224C92"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Asistente de gerencia</w:t>
            </w:r>
          </w:p>
        </w:tc>
        <w:tc>
          <w:tcPr>
            <w:tcW w:w="3900" w:type="dxa"/>
            <w:tcBorders>
              <w:top w:val="nil"/>
              <w:left w:val="nil"/>
              <w:bottom w:val="single" w:sz="4" w:space="0" w:color="auto"/>
              <w:right w:val="single" w:sz="4" w:space="0" w:color="auto"/>
            </w:tcBorders>
            <w:shd w:val="clear" w:color="auto" w:fill="auto"/>
            <w:vAlign w:val="center"/>
            <w:hideMark/>
          </w:tcPr>
          <w:p w:rsidR="0079052B" w:rsidRPr="00470CE6" w:rsidRDefault="0079052B" w:rsidP="0038259A">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 xml:space="preserve">Actualiza la base de </w:t>
            </w:r>
            <w:r w:rsidR="009F2F4E" w:rsidRPr="00470CE6">
              <w:rPr>
                <w:rFonts w:eastAsia="Times New Roman" w:cs="Arial"/>
                <w:color w:val="000000"/>
                <w:szCs w:val="24"/>
                <w:lang w:val="es-CO" w:eastAsia="es-ES"/>
              </w:rPr>
              <w:t>datos de</w:t>
            </w:r>
            <w:r w:rsidR="00224C92" w:rsidRPr="00470CE6">
              <w:rPr>
                <w:rFonts w:eastAsia="Times New Roman" w:cs="Arial"/>
                <w:color w:val="000000"/>
                <w:szCs w:val="24"/>
                <w:lang w:val="es-CO" w:eastAsia="es-ES"/>
              </w:rPr>
              <w:t xml:space="preserve"> las reposiciones discriminando </w:t>
            </w:r>
            <w:r w:rsidRPr="00470CE6">
              <w:rPr>
                <w:rFonts w:eastAsia="Times New Roman" w:cs="Arial"/>
                <w:color w:val="000000"/>
                <w:szCs w:val="24"/>
                <w:lang w:val="es-CO" w:eastAsia="es-ES"/>
              </w:rPr>
              <w:t>los candid</w:t>
            </w:r>
            <w:r w:rsidR="00224C92" w:rsidRPr="00470CE6">
              <w:rPr>
                <w:rFonts w:eastAsia="Times New Roman" w:cs="Arial"/>
                <w:color w:val="000000"/>
                <w:szCs w:val="24"/>
                <w:lang w:val="es-CO" w:eastAsia="es-ES"/>
              </w:rPr>
              <w:t xml:space="preserve">atos reportados como renuentes, </w:t>
            </w:r>
            <w:r w:rsidRPr="00470CE6">
              <w:rPr>
                <w:rFonts w:eastAsia="Times New Roman" w:cs="Arial"/>
                <w:color w:val="000000"/>
                <w:szCs w:val="24"/>
                <w:lang w:val="es-CO" w:eastAsia="es-ES"/>
              </w:rPr>
              <w:t>gastos</w:t>
            </w:r>
            <w:r w:rsidR="00224C92" w:rsidRPr="00470CE6">
              <w:rPr>
                <w:rFonts w:eastAsia="Times New Roman" w:cs="Arial"/>
                <w:color w:val="000000"/>
                <w:szCs w:val="24"/>
                <w:lang w:val="es-CO" w:eastAsia="es-ES"/>
              </w:rPr>
              <w:t xml:space="preserve"> en </w:t>
            </w:r>
            <w:r w:rsidR="009F2F4E" w:rsidRPr="00470CE6">
              <w:rPr>
                <w:rFonts w:eastAsia="Times New Roman" w:cs="Arial"/>
                <w:color w:val="000000"/>
                <w:szCs w:val="24"/>
                <w:lang w:val="es-CO" w:eastAsia="es-ES"/>
              </w:rPr>
              <w:t>ceros y</w:t>
            </w:r>
            <w:r w:rsidR="00224C92" w:rsidRPr="00470CE6">
              <w:rPr>
                <w:rFonts w:eastAsia="Times New Roman" w:cs="Arial"/>
                <w:color w:val="000000"/>
                <w:szCs w:val="24"/>
                <w:lang w:val="es-CO" w:eastAsia="es-ES"/>
              </w:rPr>
              <w:t xml:space="preserve"> los que efectivamente tienen derecho a la reposición</w:t>
            </w:r>
            <w:r w:rsidRPr="00470CE6">
              <w:rPr>
                <w:rFonts w:eastAsia="Times New Roman" w:cs="Arial"/>
                <w:color w:val="000000"/>
                <w:szCs w:val="24"/>
                <w:lang w:val="es-CO" w:eastAsia="es-ES"/>
              </w:rPr>
              <w:t>.</w:t>
            </w:r>
            <w:r w:rsidR="0038259A" w:rsidRPr="00470CE6">
              <w:rPr>
                <w:rFonts w:eastAsia="Times New Roman" w:cs="Arial"/>
                <w:color w:val="000000"/>
                <w:szCs w:val="24"/>
                <w:lang w:val="es-CO" w:eastAsia="es-ES"/>
              </w:rPr>
              <w:t xml:space="preserve"> Con el antecedente identifica en la resolución, el número de votos,  nombre del municipio, departamento, nombre del candidato,  cédula y el tipo de reembolso si corresponde a Concejos, Asambleas, Alcaldías o Gobernaciones</w:t>
            </w:r>
          </w:p>
        </w:tc>
      </w:tr>
      <w:tr w:rsidR="0079052B" w:rsidRPr="00470CE6" w:rsidTr="005C34DC">
        <w:trPr>
          <w:trHeight w:val="240"/>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224C92" w:rsidP="005C34DC">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3</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Ar</w:t>
            </w:r>
            <w:r w:rsidR="00224C92" w:rsidRPr="00470CE6">
              <w:rPr>
                <w:rFonts w:eastAsia="Times New Roman" w:cs="Arial"/>
                <w:color w:val="000000"/>
                <w:szCs w:val="24"/>
                <w:lang w:val="es-CO" w:eastAsia="es-ES"/>
              </w:rPr>
              <w:t>c</w:t>
            </w:r>
            <w:r w:rsidRPr="00470CE6">
              <w:rPr>
                <w:rFonts w:eastAsia="Times New Roman" w:cs="Arial"/>
                <w:color w:val="000000"/>
                <w:szCs w:val="24"/>
                <w:lang w:val="es-CO" w:eastAsia="es-ES"/>
              </w:rPr>
              <w:t>hiva</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224C92"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Asistente de gerencia</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Archivo de resoluciones.</w:t>
            </w:r>
          </w:p>
        </w:tc>
      </w:tr>
      <w:tr w:rsidR="0079052B" w:rsidRPr="00470CE6" w:rsidTr="001463AD">
        <w:trPr>
          <w:trHeight w:val="871"/>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224C92" w:rsidP="005C34DC">
            <w:pPr>
              <w:spacing w:after="0" w:line="240" w:lineRule="auto"/>
              <w:jc w:val="center"/>
              <w:rPr>
                <w:rFonts w:eastAsia="Times New Roman" w:cs="Arial"/>
                <w:color w:val="000000"/>
                <w:szCs w:val="24"/>
                <w:lang w:val="es-CO" w:eastAsia="es-ES"/>
              </w:rPr>
            </w:pPr>
            <w:r w:rsidRPr="00470CE6">
              <w:rPr>
                <w:rFonts w:eastAsia="Times New Roman" w:cs="Arial"/>
                <w:color w:val="000000"/>
                <w:szCs w:val="24"/>
                <w:lang w:eastAsia="es-ES"/>
              </w:rPr>
              <w:t>4</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B07364" w:rsidP="00224C92">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Verificar</w:t>
            </w:r>
            <w:r w:rsidR="00224C92" w:rsidRPr="00470CE6">
              <w:rPr>
                <w:rFonts w:eastAsia="Times New Roman" w:cs="Arial"/>
                <w:color w:val="000000"/>
                <w:szCs w:val="24"/>
                <w:lang w:val="en-US" w:eastAsia="es-ES"/>
              </w:rPr>
              <w:t xml:space="preserve"> y</w:t>
            </w:r>
            <w:r w:rsidR="0079052B" w:rsidRPr="00470CE6">
              <w:rPr>
                <w:rFonts w:eastAsia="Times New Roman" w:cs="Arial"/>
                <w:color w:val="000000"/>
                <w:szCs w:val="24"/>
                <w:lang w:val="en-US" w:eastAsia="es-ES"/>
              </w:rPr>
              <w:t xml:space="preserve"> </w:t>
            </w:r>
            <w:r w:rsidR="009F2F4E" w:rsidRPr="00470CE6">
              <w:rPr>
                <w:rFonts w:eastAsia="Times New Roman" w:cs="Arial"/>
                <w:color w:val="000000"/>
                <w:szCs w:val="24"/>
                <w:lang w:val="en-US" w:eastAsia="es-ES"/>
              </w:rPr>
              <w:t>liquid</w:t>
            </w:r>
            <w:r w:rsidR="00224C92" w:rsidRPr="00470CE6">
              <w:rPr>
                <w:rFonts w:eastAsia="Times New Roman" w:cs="Arial"/>
                <w:color w:val="000000"/>
                <w:szCs w:val="24"/>
                <w:lang w:val="en-US" w:eastAsia="es-ES"/>
              </w:rPr>
              <w:t>.</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224C92"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Asistente de gerencia</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79052B" w:rsidP="001463AD">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 xml:space="preserve">La </w:t>
            </w:r>
            <w:r w:rsidR="00224C92" w:rsidRPr="00470CE6">
              <w:rPr>
                <w:rFonts w:eastAsia="Times New Roman" w:cs="Arial"/>
                <w:color w:val="000000"/>
                <w:szCs w:val="24"/>
                <w:lang w:val="es-CO" w:eastAsia="es-ES"/>
              </w:rPr>
              <w:t xml:space="preserve">Asistente de gerencia </w:t>
            </w:r>
            <w:r w:rsidRPr="00470CE6">
              <w:rPr>
                <w:rFonts w:eastAsia="Times New Roman" w:cs="Arial"/>
                <w:color w:val="000000"/>
                <w:szCs w:val="24"/>
                <w:lang w:val="es-CO" w:eastAsia="es-ES"/>
              </w:rPr>
              <w:t xml:space="preserve"> verifica la liquidación de los  descuentos realizados por el </w:t>
            </w:r>
            <w:r w:rsidR="001463AD" w:rsidRPr="00470CE6">
              <w:rPr>
                <w:rFonts w:eastAsia="Times New Roman" w:cs="Arial"/>
                <w:color w:val="000000"/>
                <w:szCs w:val="24"/>
                <w:lang w:val="es-CO" w:eastAsia="es-ES"/>
              </w:rPr>
              <w:t>Consejo Nacional Electoral</w:t>
            </w:r>
            <w:r w:rsidR="00224C92" w:rsidRPr="00470CE6">
              <w:rPr>
                <w:rFonts w:eastAsia="Times New Roman" w:cs="Arial"/>
                <w:color w:val="000000"/>
                <w:szCs w:val="24"/>
                <w:lang w:val="es-CO" w:eastAsia="es-ES"/>
              </w:rPr>
              <w:t xml:space="preserve"> de acuerdo a la resolución y conforme a los estatutos del </w:t>
            </w:r>
            <w:r w:rsidR="001463AD" w:rsidRPr="00470CE6">
              <w:rPr>
                <w:rFonts w:eastAsia="Times New Roman" w:cs="Arial"/>
                <w:color w:val="000000"/>
                <w:szCs w:val="24"/>
                <w:lang w:val="es-CO" w:eastAsia="es-ES"/>
              </w:rPr>
              <w:t>Partido Conservador Colombiano</w:t>
            </w:r>
          </w:p>
        </w:tc>
      </w:tr>
      <w:tr w:rsidR="0079052B" w:rsidRPr="00470CE6" w:rsidTr="001463AD">
        <w:trPr>
          <w:trHeight w:val="132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38259A" w:rsidP="005C34DC">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5</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38259A" w:rsidP="0038259A">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 xml:space="preserve">Verificación y </w:t>
            </w:r>
            <w:r w:rsidR="0079052B" w:rsidRPr="00470CE6">
              <w:rPr>
                <w:rFonts w:eastAsia="Times New Roman" w:cs="Arial"/>
                <w:color w:val="000000"/>
                <w:szCs w:val="24"/>
                <w:lang w:val="es-CO" w:eastAsia="es-ES"/>
              </w:rPr>
              <w:t xml:space="preserve">copia </w:t>
            </w:r>
            <w:r w:rsidRPr="00470CE6">
              <w:rPr>
                <w:rFonts w:eastAsia="Times New Roman" w:cs="Arial"/>
                <w:color w:val="000000"/>
                <w:szCs w:val="24"/>
                <w:lang w:val="es-CO" w:eastAsia="es-ES"/>
              </w:rPr>
              <w:t>extracto bancario.</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06536A"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Tesorería</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eastAsia="es-ES"/>
              </w:rPr>
            </w:pPr>
            <w:r w:rsidRPr="00470CE6">
              <w:rPr>
                <w:rFonts w:eastAsia="Times New Roman" w:cs="Arial"/>
                <w:color w:val="000000"/>
                <w:szCs w:val="24"/>
                <w:lang w:val="es-CO" w:eastAsia="es-ES"/>
              </w:rPr>
              <w:t xml:space="preserve">El tesorero identifica que </w:t>
            </w:r>
            <w:r w:rsidR="009F2F4E" w:rsidRPr="00470CE6">
              <w:rPr>
                <w:rFonts w:eastAsia="Times New Roman" w:cs="Arial"/>
                <w:color w:val="000000"/>
                <w:szCs w:val="24"/>
                <w:lang w:val="es-CO" w:eastAsia="es-ES"/>
              </w:rPr>
              <w:t>las partidas</w:t>
            </w:r>
            <w:r w:rsidRPr="00470CE6">
              <w:rPr>
                <w:rFonts w:eastAsia="Times New Roman" w:cs="Arial"/>
                <w:color w:val="000000"/>
                <w:szCs w:val="24"/>
                <w:lang w:val="es-CO" w:eastAsia="es-ES"/>
              </w:rPr>
              <w:t xml:space="preserve"> correspondientes a los abonos reportados por la </w:t>
            </w:r>
            <w:r w:rsidR="001463AD" w:rsidRPr="00470CE6">
              <w:rPr>
                <w:rFonts w:eastAsia="Times New Roman" w:cs="Arial"/>
                <w:color w:val="000000"/>
                <w:szCs w:val="24"/>
                <w:lang w:val="es-CO" w:eastAsia="es-ES"/>
              </w:rPr>
              <w:t>Registraduría Nacional</w:t>
            </w:r>
            <w:r w:rsidRPr="00470CE6">
              <w:rPr>
                <w:rFonts w:eastAsia="Times New Roman" w:cs="Arial"/>
                <w:color w:val="000000"/>
                <w:szCs w:val="24"/>
                <w:lang w:val="es-CO" w:eastAsia="es-ES"/>
              </w:rPr>
              <w:t xml:space="preserve">, hayan ingresado a la cuenta del partido conservador, toma fotocopia del pago interbancario y lo entrega </w:t>
            </w:r>
            <w:r w:rsidR="0038259A" w:rsidRPr="00470CE6">
              <w:rPr>
                <w:rFonts w:eastAsia="Times New Roman" w:cs="Arial"/>
                <w:color w:val="000000"/>
                <w:szCs w:val="24"/>
                <w:lang w:val="es-CO" w:eastAsia="es-ES"/>
              </w:rPr>
              <w:t>a la Asistente de gerencia</w:t>
            </w:r>
            <w:r w:rsidRPr="00470CE6">
              <w:rPr>
                <w:rFonts w:eastAsia="Times New Roman" w:cs="Arial"/>
                <w:color w:val="000000"/>
                <w:szCs w:val="24"/>
                <w:lang w:val="es-CO" w:eastAsia="es-ES"/>
              </w:rPr>
              <w:t xml:space="preserve"> para </w:t>
            </w:r>
            <w:r w:rsidRPr="00470CE6">
              <w:rPr>
                <w:rFonts w:eastAsia="Times New Roman" w:cs="Arial"/>
                <w:color w:val="000000"/>
                <w:szCs w:val="24"/>
                <w:lang w:val="es-CO" w:eastAsia="es-ES"/>
              </w:rPr>
              <w:lastRenderedPageBreak/>
              <w:t xml:space="preserve">continuar con el trámite. </w:t>
            </w:r>
          </w:p>
        </w:tc>
      </w:tr>
      <w:tr w:rsidR="0079052B" w:rsidRPr="00470CE6" w:rsidTr="001463AD">
        <w:trPr>
          <w:trHeight w:val="1068"/>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38259A" w:rsidP="005C34DC">
            <w:pPr>
              <w:spacing w:after="0" w:line="240" w:lineRule="auto"/>
              <w:jc w:val="center"/>
              <w:rPr>
                <w:rFonts w:eastAsia="Times New Roman" w:cs="Arial"/>
                <w:color w:val="000000"/>
                <w:szCs w:val="24"/>
                <w:lang w:val="es-CO" w:eastAsia="es-ES"/>
              </w:rPr>
            </w:pPr>
            <w:r w:rsidRPr="00470CE6">
              <w:rPr>
                <w:rFonts w:eastAsia="Times New Roman" w:cs="Arial"/>
                <w:color w:val="000000"/>
                <w:szCs w:val="24"/>
                <w:lang w:val="es-CO" w:eastAsia="es-ES"/>
              </w:rPr>
              <w:lastRenderedPageBreak/>
              <w:t>6</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fotocopia soportes y entrega a contabilidad</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38259A"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Asistente de gerencia</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 xml:space="preserve">La </w:t>
            </w:r>
            <w:r w:rsidR="0038259A" w:rsidRPr="00470CE6">
              <w:rPr>
                <w:rFonts w:eastAsia="Times New Roman" w:cs="Arial"/>
                <w:color w:val="000000"/>
                <w:szCs w:val="24"/>
                <w:lang w:val="es-CO" w:eastAsia="es-ES"/>
              </w:rPr>
              <w:t>Asistente de gerencia</w:t>
            </w:r>
            <w:r w:rsidRPr="00470CE6">
              <w:rPr>
                <w:rFonts w:eastAsia="Times New Roman" w:cs="Arial"/>
                <w:color w:val="000000"/>
                <w:szCs w:val="24"/>
                <w:lang w:val="es-CO" w:eastAsia="es-ES"/>
              </w:rPr>
              <w:t>, entregara a contabilidad fotocopia de la resolución con la liquidación respectiva por candidato y soporte de la consignación de los recursos, por concepto de reposición de votos.</w:t>
            </w:r>
          </w:p>
        </w:tc>
      </w:tr>
      <w:tr w:rsidR="0079052B" w:rsidRPr="00470CE6" w:rsidTr="001463AD">
        <w:trPr>
          <w:trHeight w:val="422"/>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38259A" w:rsidP="005C34DC">
            <w:pPr>
              <w:spacing w:after="0" w:line="240" w:lineRule="auto"/>
              <w:jc w:val="center"/>
              <w:rPr>
                <w:rFonts w:eastAsia="Times New Roman" w:cs="Arial"/>
                <w:color w:val="000000"/>
                <w:szCs w:val="24"/>
                <w:lang w:val="es-CO" w:eastAsia="es-ES"/>
              </w:rPr>
            </w:pPr>
            <w:r w:rsidRPr="00470CE6">
              <w:rPr>
                <w:rFonts w:eastAsia="Times New Roman" w:cs="Arial"/>
                <w:color w:val="000000"/>
                <w:szCs w:val="24"/>
                <w:lang w:val="es-CO" w:eastAsia="es-ES"/>
              </w:rPr>
              <w:t>7</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79052B"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Revisa y c</w:t>
            </w:r>
            <w:r w:rsidR="0038259A" w:rsidRPr="00470CE6">
              <w:rPr>
                <w:rFonts w:eastAsia="Times New Roman" w:cs="Arial"/>
                <w:color w:val="000000"/>
                <w:szCs w:val="24"/>
                <w:lang w:val="es-CO" w:eastAsia="es-ES"/>
              </w:rPr>
              <w:t>ontabiliza</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2C5DBE"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Área Contable</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79052B" w:rsidP="0038259A">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 xml:space="preserve">Con base a la resolución y liquidación previa se </w:t>
            </w:r>
            <w:r w:rsidR="0038259A" w:rsidRPr="00470CE6">
              <w:rPr>
                <w:rFonts w:eastAsia="Times New Roman" w:cs="Arial"/>
                <w:color w:val="000000"/>
                <w:szCs w:val="24"/>
                <w:lang w:val="es-CO" w:eastAsia="es-ES"/>
              </w:rPr>
              <w:t xml:space="preserve"> revisa y </w:t>
            </w:r>
            <w:r w:rsidRPr="00470CE6">
              <w:rPr>
                <w:rFonts w:eastAsia="Times New Roman" w:cs="Arial"/>
                <w:color w:val="000000"/>
                <w:szCs w:val="24"/>
                <w:lang w:val="es-CO" w:eastAsia="es-ES"/>
              </w:rPr>
              <w:t>contabiliza</w:t>
            </w:r>
            <w:r w:rsidR="0038259A" w:rsidRPr="00470CE6">
              <w:rPr>
                <w:rFonts w:eastAsia="Times New Roman" w:cs="Arial"/>
                <w:color w:val="000000"/>
                <w:szCs w:val="24"/>
                <w:lang w:val="es-CO" w:eastAsia="es-ES"/>
              </w:rPr>
              <w:t>.</w:t>
            </w:r>
          </w:p>
        </w:tc>
      </w:tr>
      <w:tr w:rsidR="0079052B" w:rsidRPr="00470CE6" w:rsidTr="001463AD">
        <w:trPr>
          <w:trHeight w:val="414"/>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685E0E" w:rsidP="005C34DC">
            <w:pPr>
              <w:spacing w:after="0" w:line="240" w:lineRule="auto"/>
              <w:jc w:val="center"/>
              <w:rPr>
                <w:rFonts w:eastAsia="Times New Roman" w:cs="Arial"/>
                <w:color w:val="000000"/>
                <w:szCs w:val="24"/>
                <w:lang w:val="es-CO" w:eastAsia="es-ES"/>
              </w:rPr>
            </w:pPr>
            <w:r w:rsidRPr="00470CE6">
              <w:rPr>
                <w:rFonts w:eastAsia="Times New Roman" w:cs="Arial"/>
                <w:color w:val="000000"/>
                <w:szCs w:val="24"/>
                <w:lang w:val="es-CO" w:eastAsia="es-ES"/>
              </w:rPr>
              <w:t>8</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9F324F"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A</w:t>
            </w:r>
            <w:r w:rsidR="0079052B" w:rsidRPr="00470CE6">
              <w:rPr>
                <w:rFonts w:eastAsia="Times New Roman" w:cs="Arial"/>
                <w:color w:val="000000"/>
                <w:szCs w:val="24"/>
                <w:lang w:val="es-CO" w:eastAsia="es-ES"/>
              </w:rPr>
              <w:t>rchiva</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2C5DBE"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Área Contable</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38259A" w:rsidP="0038259A">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 xml:space="preserve">Área </w:t>
            </w:r>
            <w:r w:rsidR="0079052B" w:rsidRPr="00470CE6">
              <w:rPr>
                <w:rFonts w:eastAsia="Times New Roman" w:cs="Arial"/>
                <w:color w:val="000000"/>
                <w:szCs w:val="24"/>
                <w:lang w:val="es-CO" w:eastAsia="es-ES"/>
              </w:rPr>
              <w:t>Contab</w:t>
            </w:r>
            <w:r w:rsidRPr="00470CE6">
              <w:rPr>
                <w:rFonts w:eastAsia="Times New Roman" w:cs="Arial"/>
                <w:color w:val="000000"/>
                <w:szCs w:val="24"/>
                <w:lang w:val="es-CO" w:eastAsia="es-ES"/>
              </w:rPr>
              <w:t>le archiva</w:t>
            </w:r>
            <w:r w:rsidR="0079052B" w:rsidRPr="00470CE6">
              <w:rPr>
                <w:rFonts w:eastAsia="Times New Roman" w:cs="Arial"/>
                <w:color w:val="000000"/>
                <w:szCs w:val="24"/>
                <w:lang w:val="es-CO" w:eastAsia="es-ES"/>
              </w:rPr>
              <w:t xml:space="preserve"> </w:t>
            </w:r>
            <w:r w:rsidRPr="00470CE6">
              <w:rPr>
                <w:rFonts w:eastAsia="Times New Roman" w:cs="Arial"/>
                <w:color w:val="000000"/>
                <w:szCs w:val="24"/>
                <w:lang w:val="es-CO" w:eastAsia="es-ES"/>
              </w:rPr>
              <w:t>soporte de liquidación de la resolución</w:t>
            </w:r>
          </w:p>
        </w:tc>
      </w:tr>
      <w:tr w:rsidR="0079052B" w:rsidRPr="00470CE6" w:rsidTr="001463AD">
        <w:trPr>
          <w:trHeight w:val="703"/>
          <w:jc w:val="center"/>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rsidR="0079052B" w:rsidRPr="00470CE6" w:rsidRDefault="00685E0E" w:rsidP="005C34DC">
            <w:pPr>
              <w:spacing w:after="0" w:line="240" w:lineRule="auto"/>
              <w:jc w:val="center"/>
              <w:rPr>
                <w:rFonts w:eastAsia="Times New Roman" w:cs="Arial"/>
                <w:color w:val="000000"/>
                <w:szCs w:val="24"/>
                <w:lang w:val="es-CO" w:eastAsia="es-ES"/>
              </w:rPr>
            </w:pPr>
            <w:r w:rsidRPr="00470CE6">
              <w:rPr>
                <w:rFonts w:eastAsia="Times New Roman" w:cs="Arial"/>
                <w:color w:val="000000"/>
                <w:szCs w:val="24"/>
                <w:lang w:val="es-CO" w:eastAsia="es-ES"/>
              </w:rPr>
              <w:t>9</w:t>
            </w:r>
          </w:p>
        </w:tc>
        <w:tc>
          <w:tcPr>
            <w:tcW w:w="2500" w:type="dxa"/>
            <w:tcBorders>
              <w:top w:val="nil"/>
              <w:left w:val="nil"/>
              <w:bottom w:val="single" w:sz="4" w:space="0" w:color="auto"/>
              <w:right w:val="single" w:sz="4" w:space="0" w:color="auto"/>
            </w:tcBorders>
            <w:shd w:val="clear" w:color="auto" w:fill="auto"/>
            <w:hideMark/>
          </w:tcPr>
          <w:p w:rsidR="0079052B" w:rsidRPr="00470CE6" w:rsidRDefault="00685E0E" w:rsidP="00685E0E">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Recibido</w:t>
            </w:r>
            <w:r w:rsidR="0079052B" w:rsidRPr="00470CE6">
              <w:rPr>
                <w:rFonts w:eastAsia="Times New Roman" w:cs="Arial"/>
                <w:color w:val="000000"/>
                <w:szCs w:val="24"/>
                <w:lang w:val="es-CO" w:eastAsia="es-ES"/>
              </w:rPr>
              <w:t xml:space="preserve"> </w:t>
            </w:r>
            <w:r w:rsidRPr="00470CE6">
              <w:rPr>
                <w:rFonts w:eastAsia="Times New Roman" w:cs="Arial"/>
                <w:color w:val="000000"/>
                <w:szCs w:val="24"/>
                <w:lang w:val="es-CO" w:eastAsia="es-ES"/>
              </w:rPr>
              <w:t xml:space="preserve">formato de reposición de votos </w:t>
            </w:r>
            <w:r w:rsidR="0079052B" w:rsidRPr="00470CE6">
              <w:rPr>
                <w:rFonts w:eastAsia="Times New Roman" w:cs="Arial"/>
                <w:color w:val="000000"/>
                <w:szCs w:val="24"/>
                <w:lang w:val="es-CO" w:eastAsia="es-ES"/>
              </w:rPr>
              <w:t xml:space="preserve">y </w:t>
            </w:r>
            <w:r w:rsidRPr="00470CE6">
              <w:rPr>
                <w:rFonts w:eastAsia="Times New Roman" w:cs="Arial"/>
                <w:color w:val="000000"/>
                <w:szCs w:val="24"/>
                <w:lang w:val="es-CO" w:eastAsia="es-ES"/>
              </w:rPr>
              <w:t>programa de</w:t>
            </w:r>
            <w:r w:rsidR="0079052B" w:rsidRPr="00470CE6">
              <w:rPr>
                <w:rFonts w:eastAsia="Times New Roman" w:cs="Arial"/>
                <w:color w:val="000000"/>
                <w:szCs w:val="24"/>
                <w:lang w:val="es-CO" w:eastAsia="es-ES"/>
              </w:rPr>
              <w:t xml:space="preserve"> desembolso.</w:t>
            </w:r>
          </w:p>
        </w:tc>
        <w:tc>
          <w:tcPr>
            <w:tcW w:w="2220" w:type="dxa"/>
            <w:tcBorders>
              <w:top w:val="nil"/>
              <w:left w:val="nil"/>
              <w:bottom w:val="single" w:sz="4" w:space="0" w:color="auto"/>
              <w:right w:val="single" w:sz="4" w:space="0" w:color="auto"/>
            </w:tcBorders>
            <w:shd w:val="clear" w:color="auto" w:fill="auto"/>
            <w:hideMark/>
          </w:tcPr>
          <w:p w:rsidR="0079052B" w:rsidRPr="00470CE6" w:rsidRDefault="00685E0E" w:rsidP="005C34DC">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Tesorería</w:t>
            </w:r>
          </w:p>
        </w:tc>
        <w:tc>
          <w:tcPr>
            <w:tcW w:w="3900" w:type="dxa"/>
            <w:tcBorders>
              <w:top w:val="nil"/>
              <w:left w:val="nil"/>
              <w:bottom w:val="single" w:sz="4" w:space="0" w:color="auto"/>
              <w:right w:val="single" w:sz="4" w:space="0" w:color="auto"/>
            </w:tcBorders>
            <w:shd w:val="clear" w:color="auto" w:fill="auto"/>
            <w:hideMark/>
          </w:tcPr>
          <w:p w:rsidR="0079052B" w:rsidRPr="00470CE6" w:rsidRDefault="00685E0E" w:rsidP="00685E0E">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 xml:space="preserve">Tesorería realiza </w:t>
            </w:r>
            <w:r w:rsidR="00B07364" w:rsidRPr="00470CE6">
              <w:rPr>
                <w:rFonts w:eastAsia="Times New Roman" w:cs="Arial"/>
                <w:color w:val="000000"/>
                <w:szCs w:val="24"/>
                <w:lang w:val="es-CO" w:eastAsia="es-ES"/>
              </w:rPr>
              <w:t>los pagos</w:t>
            </w:r>
            <w:r w:rsidRPr="00470CE6">
              <w:rPr>
                <w:rFonts w:eastAsia="Times New Roman" w:cs="Arial"/>
                <w:color w:val="000000"/>
                <w:szCs w:val="24"/>
                <w:lang w:val="es-CO" w:eastAsia="es-ES"/>
              </w:rPr>
              <w:t>, devuelve la resolución y documentos originales con el pago realizado a la asistente de gerencia.</w:t>
            </w:r>
          </w:p>
        </w:tc>
      </w:tr>
    </w:tbl>
    <w:p w:rsidR="00265C32" w:rsidRPr="00470CE6" w:rsidRDefault="00265C32" w:rsidP="00265C32">
      <w:pPr>
        <w:rPr>
          <w:rFonts w:cs="Arial"/>
          <w:szCs w:val="24"/>
        </w:rPr>
      </w:pPr>
    </w:p>
    <w:p w:rsidR="001463AD" w:rsidRPr="00470CE6" w:rsidRDefault="001463AD">
      <w:pPr>
        <w:jc w:val="left"/>
        <w:rPr>
          <w:rFonts w:eastAsiaTheme="majorEastAsia" w:cs="Arial"/>
          <w:b/>
          <w:bCs/>
          <w:szCs w:val="24"/>
        </w:rPr>
      </w:pPr>
      <w:r w:rsidRPr="00470CE6">
        <w:rPr>
          <w:rFonts w:cs="Arial"/>
          <w:szCs w:val="24"/>
        </w:rPr>
        <w:br w:type="page"/>
      </w:r>
    </w:p>
    <w:p w:rsidR="00265C32" w:rsidRPr="00470CE6" w:rsidRDefault="00265C32" w:rsidP="00AE1085">
      <w:pPr>
        <w:pStyle w:val="Ttulo3"/>
        <w:rPr>
          <w:rFonts w:ascii="Arial" w:hAnsi="Arial" w:cs="Arial"/>
          <w:szCs w:val="24"/>
          <w:lang w:val="es-CO"/>
        </w:rPr>
      </w:pPr>
      <w:bookmarkStart w:id="23" w:name="_Toc11867316"/>
      <w:r w:rsidRPr="00470CE6">
        <w:rPr>
          <w:rFonts w:ascii="Arial" w:hAnsi="Arial" w:cs="Arial"/>
          <w:szCs w:val="24"/>
        </w:rPr>
        <w:lastRenderedPageBreak/>
        <w:t>DIAGRAMA DE FLUJO</w:t>
      </w:r>
      <w:bookmarkEnd w:id="23"/>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33344" behindDoc="0" locked="0" layoutInCell="1" allowOverlap="1">
                <wp:simplePos x="0" y="0"/>
                <wp:positionH relativeFrom="column">
                  <wp:posOffset>2152650</wp:posOffset>
                </wp:positionH>
                <wp:positionV relativeFrom="paragraph">
                  <wp:posOffset>5715</wp:posOffset>
                </wp:positionV>
                <wp:extent cx="1453515" cy="231775"/>
                <wp:effectExtent l="0" t="0" r="13335" b="15875"/>
                <wp:wrapNone/>
                <wp:docPr id="6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3177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spacing w:after="0" w:line="240" w:lineRule="auto"/>
                              <w:rPr>
                                <w:rFonts w:ascii="Times New Roman" w:hAnsi="Times New Roman"/>
                                <w:sz w:val="16"/>
                                <w:szCs w:val="16"/>
                                <w:lang w:val="es-CO"/>
                              </w:rPr>
                            </w:pPr>
                            <w:r>
                              <w:rPr>
                                <w:rFonts w:ascii="Times New Roman" w:hAnsi="Times New Roman"/>
                                <w:sz w:val="16"/>
                                <w:szCs w:val="16"/>
                                <w:lang w:val="es-CO"/>
                              </w:rPr>
                              <w:t>REPOSICION DE VOTOS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116" style="position:absolute;left:0;text-align:left;margin-left:169.5pt;margin-top:.45pt;width:114.45pt;height:18.2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" filled="f" fillcolor="#9cf">
                <v:textbox>
                  <w:txbxContent>
                    <w:p w:rsidR="00A645B1" w:rsidRPr="001D100C" w:rsidRDefault="00A645B1" w:rsidP="00AE1085">
                      <w:pPr>
                        <w:spacing w:after="0" w:line="240" w:lineRule="auto"/>
                        <w:rPr>
                          <w:rFonts w:ascii="Times New Roman" w:hAnsi="Times New Roman"/>
                          <w:sz w:val="16"/>
                          <w:szCs w:val="16"/>
                          <w:lang w:val="es-CO"/>
                        </w:rPr>
                      </w:pPr>
                      <w:r>
                        <w:rPr>
                          <w:rFonts w:ascii="Times New Roman" w:hAnsi="Times New Roman"/>
                          <w:sz w:val="16"/>
                          <w:szCs w:val="16"/>
                          <w:lang w:val="es-CO"/>
                        </w:rPr>
                        <w:t>REPOSICION DE VOTOS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36416" behindDoc="0" locked="0" layoutInCell="1" allowOverlap="1">
                <wp:simplePos x="0" y="0"/>
                <wp:positionH relativeFrom="column">
                  <wp:posOffset>2804795</wp:posOffset>
                </wp:positionH>
                <wp:positionV relativeFrom="paragraph">
                  <wp:posOffset>314960</wp:posOffset>
                </wp:positionV>
                <wp:extent cx="154940" cy="0"/>
                <wp:effectExtent l="53340" t="8890" r="60960" b="17145"/>
                <wp:wrapNone/>
                <wp:docPr id="66" name="AutoShape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6425FC" id="AutoShape 344" o:spid="_x0000_s1026" type="#_x0000_t32" style="position:absolute;margin-left:220.85pt;margin-top:24.8pt;width:12.2pt;height:0;rotation:90;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">
                <v:stroke endarrow="block"/>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45632" behindDoc="0" locked="0" layoutInCell="1" allowOverlap="1">
                <wp:simplePos x="0" y="0"/>
                <wp:positionH relativeFrom="column">
                  <wp:posOffset>2400300</wp:posOffset>
                </wp:positionH>
                <wp:positionV relativeFrom="paragraph">
                  <wp:posOffset>86995</wp:posOffset>
                </wp:positionV>
                <wp:extent cx="986790" cy="411480"/>
                <wp:effectExtent l="0" t="0" r="22860" b="26670"/>
                <wp:wrapNone/>
                <wp:docPr id="6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41148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jc w:val="center"/>
                              <w:rPr>
                                <w:rFonts w:ascii="Times New Roman" w:hAnsi="Times New Roman"/>
                                <w:sz w:val="16"/>
                                <w:szCs w:val="16"/>
                                <w:lang w:val="es-CO"/>
                              </w:rPr>
                            </w:pPr>
                            <w:r>
                              <w:rPr>
                                <w:rFonts w:ascii="Times New Roman" w:hAnsi="Times New Roman"/>
                                <w:sz w:val="16"/>
                                <w:szCs w:val="16"/>
                                <w:lang w:val="es-CO"/>
                              </w:rPr>
                              <w:t xml:space="preserve">CNE Emite  y envía resolución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109" style="position:absolute;left:0;text-align:left;margin-left:189pt;margin-top:6.85pt;width:77.7pt;height:32.4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" filled="f" fillcolor="#9cf">
                <v:textbox>
                  <w:txbxContent>
                    <w:p w:rsidR="00A645B1" w:rsidRPr="001D100C" w:rsidRDefault="00A645B1" w:rsidP="00AE1085">
                      <w:pPr>
                        <w:jc w:val="center"/>
                        <w:rPr>
                          <w:rFonts w:ascii="Times New Roman" w:hAnsi="Times New Roman"/>
                          <w:sz w:val="16"/>
                          <w:szCs w:val="16"/>
                          <w:lang w:val="es-CO"/>
                        </w:rPr>
                      </w:pPr>
                      <w:r>
                        <w:rPr>
                          <w:rFonts w:ascii="Times New Roman" w:hAnsi="Times New Roman"/>
                          <w:sz w:val="16"/>
                          <w:szCs w:val="16"/>
                          <w:lang w:val="es-CO"/>
                        </w:rPr>
                        <w:t xml:space="preserve">CNE Emite  y envía resolución </w:t>
                      </w:r>
                    </w:p>
                  </w:txbxContent>
                </v:textbox>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39488" behindDoc="0" locked="0" layoutInCell="1" allowOverlap="1">
                <wp:simplePos x="0" y="0"/>
                <wp:positionH relativeFrom="column">
                  <wp:posOffset>2400300</wp:posOffset>
                </wp:positionH>
                <wp:positionV relativeFrom="paragraph">
                  <wp:posOffset>285115</wp:posOffset>
                </wp:positionV>
                <wp:extent cx="986790" cy="755650"/>
                <wp:effectExtent l="0" t="0" r="22860" b="25400"/>
                <wp:wrapNone/>
                <wp:docPr id="64"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556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jc w:val="center"/>
                              <w:rPr>
                                <w:rFonts w:ascii="Times New Roman" w:hAnsi="Times New Roman"/>
                                <w:sz w:val="16"/>
                                <w:szCs w:val="16"/>
                                <w:lang w:val="es-CO"/>
                              </w:rPr>
                            </w:pPr>
                            <w:r>
                              <w:rPr>
                                <w:rFonts w:ascii="Times New Roman" w:hAnsi="Times New Roman"/>
                                <w:sz w:val="16"/>
                                <w:szCs w:val="16"/>
                                <w:lang w:val="es-CO"/>
                              </w:rPr>
                              <w:t>Asistente de gerencia revisa y registra base de datos por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6" type="#_x0000_t109" style="position:absolute;left:0;text-align:left;margin-left:189pt;margin-top:22.45pt;width:77.7pt;height:59.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" filled="f" fillcolor="#9cf">
                <v:textbox>
                  <w:txbxContent>
                    <w:p w:rsidR="00A645B1" w:rsidRPr="001D100C" w:rsidRDefault="00A645B1" w:rsidP="00AE1085">
                      <w:pPr>
                        <w:jc w:val="center"/>
                        <w:rPr>
                          <w:rFonts w:ascii="Times New Roman" w:hAnsi="Times New Roman"/>
                          <w:sz w:val="16"/>
                          <w:szCs w:val="16"/>
                          <w:lang w:val="es-CO"/>
                        </w:rPr>
                      </w:pPr>
                      <w:r>
                        <w:rPr>
                          <w:rFonts w:ascii="Times New Roman" w:hAnsi="Times New Roman"/>
                          <w:sz w:val="16"/>
                          <w:szCs w:val="16"/>
                          <w:lang w:val="es-CO"/>
                        </w:rPr>
                        <w:t>Asistente de gerencia revisa y registra base de datos por resolución.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42560" behindDoc="0" locked="0" layoutInCell="1" allowOverlap="1">
                <wp:simplePos x="0" y="0"/>
                <wp:positionH relativeFrom="column">
                  <wp:posOffset>2824480</wp:posOffset>
                </wp:positionH>
                <wp:positionV relativeFrom="paragraph">
                  <wp:posOffset>227965</wp:posOffset>
                </wp:positionV>
                <wp:extent cx="114935" cy="0"/>
                <wp:effectExtent l="53340" t="8255" r="60960" b="19685"/>
                <wp:wrapNone/>
                <wp:docPr id="255"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49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E879FB" id="AutoShape 346" o:spid="_x0000_s1026" type="#_x0000_t32" style="position:absolute;margin-left:222.4pt;margin-top:17.95pt;width:9.05pt;height:0;rotation:90;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X+PAIAAG4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">
                <v:stroke endarrow="block"/>
              </v:shape>
            </w:pict>
          </mc:Fallback>
        </mc:AlternateContent>
      </w:r>
    </w:p>
    <w:p w:rsidR="00AE1085" w:rsidRPr="00470CE6" w:rsidRDefault="00AE1085" w:rsidP="00AE1085">
      <w:pPr>
        <w:rPr>
          <w:rFonts w:cs="Arial"/>
          <w:szCs w:val="24"/>
        </w:rPr>
      </w:pP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67136" behindDoc="0" locked="0" layoutInCell="1" allowOverlap="1">
                <wp:simplePos x="0" y="0"/>
                <wp:positionH relativeFrom="column">
                  <wp:posOffset>1825625</wp:posOffset>
                </wp:positionH>
                <wp:positionV relativeFrom="paragraph">
                  <wp:posOffset>22225</wp:posOffset>
                </wp:positionV>
                <wp:extent cx="574675" cy="0"/>
                <wp:effectExtent l="15875" t="60325" r="9525" b="53975"/>
                <wp:wrapNone/>
                <wp:docPr id="254" name="AutoShape 3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BAE7C7" id="AutoShape 354" o:spid="_x0000_s1026" type="#_x0000_t32" style="position:absolute;margin-left:143.75pt;margin-top:1.75pt;width:45.25pt;height:0;rotation:180;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864064" behindDoc="0" locked="0" layoutInCell="1" allowOverlap="1">
                <wp:simplePos x="0" y="0"/>
                <wp:positionH relativeFrom="column">
                  <wp:posOffset>652145</wp:posOffset>
                </wp:positionH>
                <wp:positionV relativeFrom="paragraph">
                  <wp:posOffset>22225</wp:posOffset>
                </wp:positionV>
                <wp:extent cx="1173480" cy="890270"/>
                <wp:effectExtent l="0" t="0" r="26670" b="24130"/>
                <wp:wrapNone/>
                <wp:docPr id="253"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890270"/>
                        </a:xfrm>
                        <a:prstGeom prst="flowChartMultidocument">
                          <a:avLst/>
                        </a:prstGeom>
                        <a:solidFill>
                          <a:srgbClr val="FFFFFF"/>
                        </a:solidFill>
                        <a:ln w="9525">
                          <a:solidFill>
                            <a:srgbClr val="000000"/>
                          </a:solidFill>
                          <a:miter lim="800000"/>
                          <a:headEnd/>
                          <a:tailEnd/>
                        </a:ln>
                      </wps:spPr>
                      <wps:txbx>
                        <w:txbxContent>
                          <w:p w:rsidR="00A645B1" w:rsidRPr="001D100C" w:rsidRDefault="00A645B1" w:rsidP="00AE1085">
                            <w:pPr>
                              <w:rPr>
                                <w:szCs w:val="16"/>
                                <w:lang w:val="es-CO"/>
                              </w:rPr>
                            </w:pPr>
                            <w:r>
                              <w:rPr>
                                <w:rFonts w:ascii="Times New Roman" w:hAnsi="Times New Roman"/>
                                <w:sz w:val="16"/>
                                <w:szCs w:val="16"/>
                                <w:lang w:val="es-CO"/>
                              </w:rPr>
                              <w:t>Asistente de gerencia archiva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7" type="#_x0000_t115" style="position:absolute;left:0;text-align:left;margin-left:51.35pt;margin-top:1.75pt;width:92.4pt;height:70.1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">
                <v:textbox>
                  <w:txbxContent>
                    <w:p w:rsidR="00A645B1" w:rsidRPr="001D100C" w:rsidRDefault="00A645B1" w:rsidP="00AE1085">
                      <w:pPr>
                        <w:rPr>
                          <w:szCs w:val="16"/>
                          <w:lang w:val="es-CO"/>
                        </w:rPr>
                      </w:pPr>
                      <w:r>
                        <w:rPr>
                          <w:rFonts w:ascii="Times New Roman" w:hAnsi="Times New Roman"/>
                          <w:sz w:val="16"/>
                          <w:szCs w:val="16"/>
                          <w:lang w:val="es-CO"/>
                        </w:rPr>
                        <w:t>Asistente de gerencia archiva resolución.</w:t>
                      </w:r>
                    </w:p>
                  </w:txbxContent>
                </v:textbox>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70208" behindDoc="0" locked="0" layoutInCell="1" allowOverlap="1">
                <wp:simplePos x="0" y="0"/>
                <wp:positionH relativeFrom="column">
                  <wp:posOffset>2400300</wp:posOffset>
                </wp:positionH>
                <wp:positionV relativeFrom="paragraph">
                  <wp:posOffset>173355</wp:posOffset>
                </wp:positionV>
                <wp:extent cx="986790" cy="712470"/>
                <wp:effectExtent l="0" t="0" r="22860" b="11430"/>
                <wp:wrapNone/>
                <wp:docPr id="25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 xml:space="preserve">Registraduría abona el valor de la resolución.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8" type="#_x0000_t109" style="position:absolute;left:0;text-align:left;margin-left:189pt;margin-top:13.65pt;width:77.7pt;height:56.1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" filled="f" fillcolor="#9cf">
                <v:textbo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 xml:space="preserve">Registraduría abona el valor de la resolución.  </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48704" behindDoc="0" locked="0" layoutInCell="1" allowOverlap="1">
                <wp:simplePos x="0" y="0"/>
                <wp:positionH relativeFrom="column">
                  <wp:posOffset>2821940</wp:posOffset>
                </wp:positionH>
                <wp:positionV relativeFrom="paragraph">
                  <wp:posOffset>113665</wp:posOffset>
                </wp:positionV>
                <wp:extent cx="120015" cy="0"/>
                <wp:effectExtent l="53340" t="5715" r="60960" b="17145"/>
                <wp:wrapNone/>
                <wp:docPr id="25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00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26AFE" id="AutoShape 348" o:spid="_x0000_s1026" type="#_x0000_t32" style="position:absolute;margin-left:222.2pt;margin-top:8.95pt;width:9.45pt;height:0;rotation:90;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viPQIAAG4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">
                <v:stroke endarrow="block"/>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76352" behindDoc="0" locked="0" layoutInCell="1" allowOverlap="1">
                <wp:simplePos x="0" y="0"/>
                <wp:positionH relativeFrom="column">
                  <wp:posOffset>1069340</wp:posOffset>
                </wp:positionH>
                <wp:positionV relativeFrom="paragraph">
                  <wp:posOffset>319405</wp:posOffset>
                </wp:positionV>
                <wp:extent cx="128270" cy="0"/>
                <wp:effectExtent l="57150" t="7620" r="57150" b="16510"/>
                <wp:wrapNone/>
                <wp:docPr id="250" name="AutoShape 3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37885C" id="AutoShape 357" o:spid="_x0000_s1026" type="#_x0000_t32" style="position:absolute;margin-left:84.2pt;margin-top:25.15pt;width:10.1pt;height:0;rotation:90;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">
                <v:stroke endarrow="block"/>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900928" behindDoc="0" locked="0" layoutInCell="1" allowOverlap="1">
                <wp:simplePos x="0" y="0"/>
                <wp:positionH relativeFrom="column">
                  <wp:posOffset>842010</wp:posOffset>
                </wp:positionH>
                <wp:positionV relativeFrom="paragraph">
                  <wp:posOffset>54610</wp:posOffset>
                </wp:positionV>
                <wp:extent cx="581025" cy="240665"/>
                <wp:effectExtent l="0" t="0" r="28575" b="26035"/>
                <wp:wrapNone/>
                <wp:docPr id="249"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066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9" type="#_x0000_t116" style="position:absolute;left:0;text-align:left;margin-left:66.3pt;margin-top:4.3pt;width:45.75pt;height:18.9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" filled="f" fillcolor="#9cf">
                <v:textbo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51776" behindDoc="0" locked="0" layoutInCell="1" allowOverlap="1">
                <wp:simplePos x="0" y="0"/>
                <wp:positionH relativeFrom="column">
                  <wp:posOffset>2818765</wp:posOffset>
                </wp:positionH>
                <wp:positionV relativeFrom="paragraph">
                  <wp:posOffset>309880</wp:posOffset>
                </wp:positionV>
                <wp:extent cx="128270" cy="635"/>
                <wp:effectExtent l="53340" t="8255" r="60325" b="15875"/>
                <wp:wrapNone/>
                <wp:docPr id="248"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74B3F" id="AutoShape 349" o:spid="_x0000_s1026" type="#_x0000_t34" style="position:absolute;margin-left:221.95pt;margin-top:24.4pt;width:10.1pt;height:.05pt;rotation:90;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">
                <v:stroke endarrow="block"/>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94784" behindDoc="0" locked="0" layoutInCell="1" allowOverlap="1">
                <wp:simplePos x="0" y="0"/>
                <wp:positionH relativeFrom="column">
                  <wp:posOffset>3876675</wp:posOffset>
                </wp:positionH>
                <wp:positionV relativeFrom="paragraph">
                  <wp:posOffset>79375</wp:posOffset>
                </wp:positionV>
                <wp:extent cx="986790" cy="788035"/>
                <wp:effectExtent l="0" t="0" r="22860" b="12065"/>
                <wp:wrapNone/>
                <wp:docPr id="247"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8803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Tesoreria realiza el pago  conforme al formato de reposición de votos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0" type="#_x0000_t109" style="position:absolute;left:0;text-align:left;margin-left:305.25pt;margin-top:6.25pt;width:77.7pt;height:62.05p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" filled="f" fillcolor="#9cf">
                <v:textbo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Tesoreria realiza el pago  conforme al formato de reposición de votos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60992" behindDoc="0" locked="0" layoutInCell="1" allowOverlap="1">
                <wp:simplePos x="0" y="0"/>
                <wp:positionH relativeFrom="column">
                  <wp:posOffset>2400300</wp:posOffset>
                </wp:positionH>
                <wp:positionV relativeFrom="paragraph">
                  <wp:posOffset>79375</wp:posOffset>
                </wp:positionV>
                <wp:extent cx="986790" cy="788035"/>
                <wp:effectExtent l="0" t="0" r="22860" b="12065"/>
                <wp:wrapNone/>
                <wp:docPr id="246"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8803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Tesoreria revisa liquidación resolución, verificando los ingresos bancarios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1" type="#_x0000_t109" style="position:absolute;left:0;text-align:left;margin-left:189pt;margin-top:6.25pt;width:77.7pt;height:62.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" filled="f" fillcolor="#9cf">
                <v:textbo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Tesoreria revisa liquidación resolución, verificando los ingresos bancarios</w:t>
                      </w:r>
                    </w:p>
                  </w:txbxContent>
                </v:textbox>
              </v:shape>
            </w:pict>
          </mc:Fallback>
        </mc:AlternateContent>
      </w:r>
    </w:p>
    <w:p w:rsidR="00AE1085" w:rsidRPr="00470CE6" w:rsidRDefault="004E4B35" w:rsidP="00AE1085">
      <w:pPr>
        <w:jc w:val="center"/>
        <w:rPr>
          <w:rFonts w:cs="Arial"/>
          <w:szCs w:val="24"/>
        </w:rPr>
      </w:pPr>
      <w:r w:rsidRPr="00470CE6">
        <w:rPr>
          <w:rFonts w:cs="Arial"/>
          <w:noProof/>
          <w:szCs w:val="24"/>
          <w:lang w:eastAsia="es-ES"/>
        </w:rPr>
        <mc:AlternateContent>
          <mc:Choice Requires="wps">
            <w:drawing>
              <wp:anchor distT="0" distB="0" distL="114300" distR="114300" simplePos="0" relativeHeight="251891712" behindDoc="0" locked="0" layoutInCell="1" allowOverlap="1">
                <wp:simplePos x="0" y="0"/>
                <wp:positionH relativeFrom="column">
                  <wp:posOffset>3387090</wp:posOffset>
                </wp:positionH>
                <wp:positionV relativeFrom="paragraph">
                  <wp:posOffset>125730</wp:posOffset>
                </wp:positionV>
                <wp:extent cx="489585" cy="0"/>
                <wp:effectExtent l="5715" t="59055" r="19050" b="55245"/>
                <wp:wrapNone/>
                <wp:docPr id="245"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958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D1E66" id="AutoShape 362" o:spid="_x0000_s1026" type="#_x0000_t32" style="position:absolute;margin-left:266.7pt;margin-top:9.9pt;width:38.55pt;height:0;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">
                <v:stroke endarrow="block"/>
              </v:shape>
            </w:pict>
          </mc:Fallback>
        </mc:AlternateContent>
      </w:r>
      <w:r w:rsidR="00AE1085" w:rsidRPr="00470CE6">
        <w:rPr>
          <w:rFonts w:cs="Arial"/>
          <w:szCs w:val="24"/>
        </w:rPr>
        <w:tab/>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97856" behindDoc="0" locked="0" layoutInCell="1" allowOverlap="1">
                <wp:simplePos x="0" y="0"/>
                <wp:positionH relativeFrom="column">
                  <wp:posOffset>4316730</wp:posOffset>
                </wp:positionH>
                <wp:positionV relativeFrom="paragraph">
                  <wp:posOffset>288290</wp:posOffset>
                </wp:positionV>
                <wp:extent cx="128270" cy="0"/>
                <wp:effectExtent l="56515" t="5080" r="57785" b="19050"/>
                <wp:wrapNone/>
                <wp:docPr id="244"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CC135D" id="AutoShape 364" o:spid="_x0000_s1026" type="#_x0000_t32" style="position:absolute;margin-left:339.9pt;margin-top:22.7pt;width:10.1pt;height:0;rotation:90;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873280" behindDoc="0" locked="0" layoutInCell="1" allowOverlap="1">
                <wp:simplePos x="0" y="0"/>
                <wp:positionH relativeFrom="column">
                  <wp:posOffset>2812415</wp:posOffset>
                </wp:positionH>
                <wp:positionV relativeFrom="paragraph">
                  <wp:posOffset>281305</wp:posOffset>
                </wp:positionV>
                <wp:extent cx="142240" cy="0"/>
                <wp:effectExtent l="54610" t="10160" r="59690" b="19050"/>
                <wp:wrapNone/>
                <wp:docPr id="243" name="AutoShape 3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DB9921" id="AutoShape 356" o:spid="_x0000_s1026" type="#_x0000_t32" style="position:absolute;margin-left:221.45pt;margin-top:22.15pt;width:11.2pt;height:0;rotation:9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">
                <v:stroke endarrow="block"/>
              </v:shape>
            </w:pict>
          </mc:Fallback>
        </mc:AlternateContent>
      </w: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79424" behindDoc="0" locked="0" layoutInCell="1" allowOverlap="1">
                <wp:simplePos x="0" y="0"/>
                <wp:positionH relativeFrom="column">
                  <wp:posOffset>4099560</wp:posOffset>
                </wp:positionH>
                <wp:positionV relativeFrom="paragraph">
                  <wp:posOffset>24130</wp:posOffset>
                </wp:positionV>
                <wp:extent cx="581025" cy="240665"/>
                <wp:effectExtent l="0" t="0" r="28575" b="26035"/>
                <wp:wrapNone/>
                <wp:docPr id="241"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066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2" type="#_x0000_t116" style="position:absolute;left:0;text-align:left;margin-left:322.8pt;margin-top:1.9pt;width:45.75pt;height:18.95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" filled="f" fillcolor="#9cf">
                <v:textbo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54848" behindDoc="0" locked="0" layoutInCell="1" allowOverlap="1">
                <wp:simplePos x="0" y="0"/>
                <wp:positionH relativeFrom="column">
                  <wp:posOffset>2400300</wp:posOffset>
                </wp:positionH>
                <wp:positionV relativeFrom="paragraph">
                  <wp:posOffset>24130</wp:posOffset>
                </wp:positionV>
                <wp:extent cx="986790" cy="712470"/>
                <wp:effectExtent l="0" t="0" r="22860" b="11430"/>
                <wp:wrapNone/>
                <wp:docPr id="239"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71247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Contabilidad registra el abono y liquidación de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109" style="position:absolute;left:0;text-align:left;margin-left:189pt;margin-top:1.9pt;width:77.7pt;height:56.1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" filled="f" fillcolor="#9cf">
                <v:textbox>
                  <w:txbxContent>
                    <w:p w:rsidR="00A645B1" w:rsidRPr="001D100C" w:rsidRDefault="00A645B1" w:rsidP="00AE1085">
                      <w:pPr>
                        <w:rPr>
                          <w:rFonts w:ascii="Times New Roman" w:hAnsi="Times New Roman"/>
                          <w:sz w:val="16"/>
                          <w:szCs w:val="16"/>
                          <w:lang w:val="es-CO"/>
                        </w:rPr>
                      </w:pPr>
                      <w:r>
                        <w:rPr>
                          <w:rFonts w:ascii="Times New Roman" w:hAnsi="Times New Roman"/>
                          <w:sz w:val="16"/>
                          <w:szCs w:val="16"/>
                          <w:lang w:val="es-CO"/>
                        </w:rPr>
                        <w:t>Contabilidad registra el abono y liquidación de resolución.</w:t>
                      </w:r>
                    </w:p>
                  </w:txbxContent>
                </v:textbox>
              </v:shape>
            </w:pict>
          </mc:Fallback>
        </mc:AlternateContent>
      </w:r>
    </w:p>
    <w:p w:rsidR="00AE1085" w:rsidRPr="00470CE6" w:rsidRDefault="00AE1085" w:rsidP="00AE1085">
      <w:pPr>
        <w:rPr>
          <w:rFonts w:cs="Arial"/>
          <w:szCs w:val="24"/>
        </w:rPr>
      </w:pP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82496" behindDoc="0" locked="0" layoutInCell="1" allowOverlap="1">
                <wp:simplePos x="0" y="0"/>
                <wp:positionH relativeFrom="column">
                  <wp:posOffset>2342515</wp:posOffset>
                </wp:positionH>
                <wp:positionV relativeFrom="paragraph">
                  <wp:posOffset>195580</wp:posOffset>
                </wp:positionV>
                <wp:extent cx="1173480" cy="890270"/>
                <wp:effectExtent l="0" t="0" r="26670" b="24130"/>
                <wp:wrapNone/>
                <wp:docPr id="23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890270"/>
                        </a:xfrm>
                        <a:prstGeom prst="flowChartMultidocument">
                          <a:avLst/>
                        </a:prstGeom>
                        <a:solidFill>
                          <a:srgbClr val="FFFFFF"/>
                        </a:solidFill>
                        <a:ln w="9525">
                          <a:solidFill>
                            <a:srgbClr val="000000"/>
                          </a:solidFill>
                          <a:miter lim="800000"/>
                          <a:headEnd/>
                          <a:tailEnd/>
                        </a:ln>
                      </wps:spPr>
                      <wps:txbx>
                        <w:txbxContent>
                          <w:p w:rsidR="00A645B1" w:rsidRPr="001D100C" w:rsidRDefault="00A645B1" w:rsidP="00AE1085">
                            <w:pPr>
                              <w:rPr>
                                <w:szCs w:val="16"/>
                                <w:lang w:val="es-CO"/>
                              </w:rPr>
                            </w:pPr>
                            <w:r>
                              <w:rPr>
                                <w:rFonts w:ascii="Times New Roman" w:hAnsi="Times New Roman"/>
                                <w:sz w:val="16"/>
                                <w:szCs w:val="16"/>
                                <w:lang w:val="es-CO"/>
                              </w:rPr>
                              <w:t>Contabilidad archiva liquidación y abono resolución.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4" type="#_x0000_t115" style="position:absolute;left:0;text-align:left;margin-left:184.45pt;margin-top:15.4pt;width:92.4pt;height:70.1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">
                <v:textbox>
                  <w:txbxContent>
                    <w:p w:rsidR="00A645B1" w:rsidRPr="001D100C" w:rsidRDefault="00A645B1" w:rsidP="00AE1085">
                      <w:pPr>
                        <w:rPr>
                          <w:szCs w:val="16"/>
                          <w:lang w:val="es-CO"/>
                        </w:rPr>
                      </w:pPr>
                      <w:r>
                        <w:rPr>
                          <w:rFonts w:ascii="Times New Roman" w:hAnsi="Times New Roman"/>
                          <w:sz w:val="16"/>
                          <w:szCs w:val="16"/>
                          <w:lang w:val="es-CO"/>
                        </w:rPr>
                        <w:t>Contabilidad archiva liquidación y abono resolución.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57920" behindDoc="0" locked="0" layoutInCell="1" allowOverlap="1">
                <wp:simplePos x="0" y="0"/>
                <wp:positionH relativeFrom="column">
                  <wp:posOffset>2823845</wp:posOffset>
                </wp:positionH>
                <wp:positionV relativeFrom="paragraph">
                  <wp:posOffset>137795</wp:posOffset>
                </wp:positionV>
                <wp:extent cx="116205" cy="0"/>
                <wp:effectExtent l="53340" t="12700" r="60960" b="23495"/>
                <wp:wrapNone/>
                <wp:docPr id="234" name="AutoShape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1FC70B" id="AutoShape 351" o:spid="_x0000_s1026" type="#_x0000_t32" style="position:absolute;margin-left:222.35pt;margin-top:10.85pt;width:9.15pt;height:0;rotation:90;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">
                <v:stroke endarrow="block"/>
              </v:shape>
            </w:pict>
          </mc:Fallback>
        </mc:AlternateContent>
      </w:r>
    </w:p>
    <w:p w:rsidR="00AE1085" w:rsidRPr="00470CE6" w:rsidRDefault="00AE1085" w:rsidP="00AE1085">
      <w:pPr>
        <w:jc w:val="center"/>
        <w:rPr>
          <w:rFonts w:cs="Arial"/>
          <w:szCs w:val="24"/>
        </w:rPr>
      </w:pPr>
    </w:p>
    <w:p w:rsidR="00AE1085" w:rsidRPr="00470CE6" w:rsidRDefault="00AE1085" w:rsidP="00AE1085">
      <w:pPr>
        <w:rPr>
          <w:rFonts w:cs="Arial"/>
          <w:szCs w:val="24"/>
        </w:rPr>
      </w:pPr>
    </w:p>
    <w:p w:rsidR="00AE1085" w:rsidRPr="00470CE6" w:rsidRDefault="004E4B35" w:rsidP="00AE1085">
      <w:pPr>
        <w:rPr>
          <w:rFonts w:cs="Arial"/>
          <w:szCs w:val="24"/>
        </w:rPr>
      </w:pPr>
      <w:r w:rsidRPr="00470CE6">
        <w:rPr>
          <w:rFonts w:cs="Arial"/>
          <w:noProof/>
          <w:szCs w:val="24"/>
          <w:lang w:eastAsia="es-ES"/>
        </w:rPr>
        <mc:AlternateContent>
          <mc:Choice Requires="wps">
            <w:drawing>
              <wp:anchor distT="0" distB="0" distL="114300" distR="114300" simplePos="0" relativeHeight="251888640" behindDoc="0" locked="0" layoutInCell="1" allowOverlap="1">
                <wp:simplePos x="0" y="0"/>
                <wp:positionH relativeFrom="column">
                  <wp:posOffset>2785745</wp:posOffset>
                </wp:positionH>
                <wp:positionV relativeFrom="paragraph">
                  <wp:posOffset>145415</wp:posOffset>
                </wp:positionV>
                <wp:extent cx="195580" cy="0"/>
                <wp:effectExtent l="54610" t="9525" r="59690" b="23495"/>
                <wp:wrapNone/>
                <wp:docPr id="233" name="AutoShape 3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9558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24057" id="AutoShape 361" o:spid="_x0000_s1026" type="#_x0000_t32" style="position:absolute;margin-left:219.35pt;margin-top:11.45pt;width:15.4pt;height:0;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885568" behindDoc="0" locked="0" layoutInCell="1" allowOverlap="1">
                <wp:simplePos x="0" y="0"/>
                <wp:positionH relativeFrom="column">
                  <wp:posOffset>2602230</wp:posOffset>
                </wp:positionH>
                <wp:positionV relativeFrom="paragraph">
                  <wp:posOffset>243205</wp:posOffset>
                </wp:positionV>
                <wp:extent cx="581025" cy="240665"/>
                <wp:effectExtent l="0" t="0" r="28575" b="26035"/>
                <wp:wrapNone/>
                <wp:docPr id="230"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066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116" style="position:absolute;left:0;text-align:left;margin-left:204.9pt;margin-top:19.15pt;width:45.75pt;height:18.9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" filled="f" fillcolor="#9cf">
                <v:textbox>
                  <w:txbxContent>
                    <w:p w:rsidR="00A645B1" w:rsidRPr="00D60A43" w:rsidRDefault="00A645B1" w:rsidP="00AE1085">
                      <w:pPr>
                        <w:spacing w:after="0" w:line="240" w:lineRule="auto"/>
                        <w:jc w:val="center"/>
                        <w:rPr>
                          <w:rFonts w:ascii="Times New Roman" w:hAnsi="Times New Roman"/>
                          <w:sz w:val="16"/>
                          <w:szCs w:val="16"/>
                        </w:rPr>
                      </w:pPr>
                      <w:r>
                        <w:rPr>
                          <w:rFonts w:ascii="Times New Roman" w:hAnsi="Times New Roman"/>
                          <w:sz w:val="16"/>
                          <w:szCs w:val="16"/>
                        </w:rPr>
                        <w:t>Fin</w:t>
                      </w:r>
                    </w:p>
                  </w:txbxContent>
                </v:textbox>
              </v:shape>
            </w:pict>
          </mc:Fallback>
        </mc:AlternateContent>
      </w:r>
    </w:p>
    <w:p w:rsidR="00AE1085" w:rsidRPr="00470CE6" w:rsidRDefault="00AE1085" w:rsidP="00AE1085">
      <w:pPr>
        <w:rPr>
          <w:rFonts w:cs="Arial"/>
          <w:szCs w:val="24"/>
        </w:rPr>
      </w:pPr>
    </w:p>
    <w:p w:rsidR="00E708A7" w:rsidRPr="00470CE6" w:rsidRDefault="00E708A7">
      <w:pPr>
        <w:jc w:val="left"/>
        <w:rPr>
          <w:rFonts w:eastAsiaTheme="majorEastAsia" w:cs="Arial"/>
          <w:b/>
          <w:bCs/>
          <w:szCs w:val="24"/>
        </w:rPr>
      </w:pPr>
      <w:r w:rsidRPr="00470CE6">
        <w:rPr>
          <w:rFonts w:cs="Arial"/>
          <w:szCs w:val="24"/>
        </w:rPr>
        <w:br w:type="page"/>
      </w:r>
    </w:p>
    <w:p w:rsidR="00602C76" w:rsidRPr="00470CE6" w:rsidRDefault="00602C76" w:rsidP="00602C76">
      <w:pPr>
        <w:pStyle w:val="Ttulo2"/>
        <w:rPr>
          <w:rFonts w:ascii="Arial" w:hAnsi="Arial" w:cs="Arial"/>
          <w:sz w:val="24"/>
          <w:szCs w:val="24"/>
        </w:rPr>
      </w:pPr>
      <w:bookmarkStart w:id="24" w:name="_Toc11867317"/>
      <w:r w:rsidRPr="00470CE6">
        <w:rPr>
          <w:rFonts w:ascii="Arial" w:hAnsi="Arial" w:cs="Arial"/>
          <w:sz w:val="24"/>
          <w:szCs w:val="24"/>
        </w:rPr>
        <w:lastRenderedPageBreak/>
        <w:t>ACTIVIDADES DE CONTROL</w:t>
      </w:r>
      <w:bookmarkEnd w:id="24"/>
    </w:p>
    <w:p w:rsidR="00602C76" w:rsidRPr="00470CE6" w:rsidRDefault="00602C76" w:rsidP="00602C76">
      <w:pPr>
        <w:rPr>
          <w:rFonts w:cs="Arial"/>
          <w:szCs w:val="24"/>
        </w:rPr>
      </w:pPr>
    </w:p>
    <w:tbl>
      <w:tblPr>
        <w:tblW w:w="9420" w:type="dxa"/>
        <w:jc w:val="center"/>
        <w:tblCellMar>
          <w:left w:w="70" w:type="dxa"/>
          <w:right w:w="70" w:type="dxa"/>
        </w:tblCellMar>
        <w:tblLook w:val="00A0" w:firstRow="1" w:lastRow="0" w:firstColumn="1" w:lastColumn="0" w:noHBand="0" w:noVBand="0"/>
      </w:tblPr>
      <w:tblGrid>
        <w:gridCol w:w="341"/>
        <w:gridCol w:w="2340"/>
        <w:gridCol w:w="2980"/>
        <w:gridCol w:w="3759"/>
      </w:tblGrid>
      <w:tr w:rsidR="00602C76" w:rsidRPr="00470CE6" w:rsidTr="00A55AAA">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602C76" w:rsidRPr="00470CE6" w:rsidRDefault="00602C76" w:rsidP="00A55AAA">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single" w:sz="4" w:space="0" w:color="auto"/>
              <w:left w:val="nil"/>
              <w:bottom w:val="single" w:sz="4" w:space="0" w:color="auto"/>
              <w:right w:val="single" w:sz="4" w:space="0" w:color="auto"/>
            </w:tcBorders>
            <w:noWrap/>
            <w:vAlign w:val="bottom"/>
          </w:tcPr>
          <w:p w:rsidR="00602C76" w:rsidRPr="00470CE6" w:rsidRDefault="00602C76" w:rsidP="00A55AAA">
            <w:pPr>
              <w:spacing w:after="0" w:line="240" w:lineRule="auto"/>
              <w:jc w:val="left"/>
              <w:rPr>
                <w:rFonts w:cs="Arial"/>
                <w:b/>
                <w:color w:val="000000"/>
                <w:szCs w:val="24"/>
                <w:lang w:eastAsia="es-ES"/>
              </w:rPr>
            </w:pPr>
            <w:r w:rsidRPr="00470CE6">
              <w:rPr>
                <w:rFonts w:cs="Arial"/>
                <w:b/>
                <w:color w:val="000000"/>
                <w:szCs w:val="24"/>
                <w:lang w:eastAsia="es-ES"/>
              </w:rPr>
              <w:t>OBJETIVO</w:t>
            </w:r>
          </w:p>
        </w:tc>
        <w:tc>
          <w:tcPr>
            <w:tcW w:w="2980" w:type="dxa"/>
            <w:tcBorders>
              <w:top w:val="single" w:sz="4" w:space="0" w:color="auto"/>
              <w:left w:val="nil"/>
              <w:bottom w:val="single" w:sz="4" w:space="0" w:color="auto"/>
              <w:right w:val="single" w:sz="4" w:space="0" w:color="auto"/>
            </w:tcBorders>
            <w:vAlign w:val="bottom"/>
          </w:tcPr>
          <w:p w:rsidR="00602C76" w:rsidRPr="00470CE6" w:rsidRDefault="00602C76" w:rsidP="00A55AAA">
            <w:pPr>
              <w:spacing w:after="0" w:line="240" w:lineRule="auto"/>
              <w:jc w:val="left"/>
              <w:rPr>
                <w:rFonts w:cs="Arial"/>
                <w:b/>
                <w:color w:val="000000"/>
                <w:szCs w:val="24"/>
                <w:lang w:eastAsia="es-ES"/>
              </w:rPr>
            </w:pPr>
            <w:r w:rsidRPr="00470CE6">
              <w:rPr>
                <w:rFonts w:cs="Arial"/>
                <w:b/>
                <w:color w:val="000000"/>
                <w:szCs w:val="24"/>
                <w:lang w:eastAsia="es-ES"/>
              </w:rPr>
              <w:t>RIESGO</w:t>
            </w:r>
          </w:p>
        </w:tc>
        <w:tc>
          <w:tcPr>
            <w:tcW w:w="3760" w:type="dxa"/>
            <w:tcBorders>
              <w:top w:val="single" w:sz="4" w:space="0" w:color="auto"/>
              <w:left w:val="nil"/>
              <w:bottom w:val="single" w:sz="4" w:space="0" w:color="auto"/>
              <w:right w:val="single" w:sz="4" w:space="0" w:color="auto"/>
            </w:tcBorders>
            <w:vAlign w:val="bottom"/>
          </w:tcPr>
          <w:p w:rsidR="00602C76" w:rsidRPr="00470CE6" w:rsidRDefault="00602C76" w:rsidP="00A55AAA">
            <w:pPr>
              <w:spacing w:after="0" w:line="240" w:lineRule="auto"/>
              <w:jc w:val="left"/>
              <w:rPr>
                <w:rFonts w:cs="Arial"/>
                <w:b/>
                <w:color w:val="000000"/>
                <w:szCs w:val="24"/>
                <w:lang w:eastAsia="es-ES"/>
              </w:rPr>
            </w:pPr>
            <w:r w:rsidRPr="00470CE6">
              <w:rPr>
                <w:rFonts w:cs="Arial"/>
                <w:b/>
                <w:color w:val="000000"/>
                <w:szCs w:val="24"/>
                <w:lang w:eastAsia="es-ES"/>
              </w:rPr>
              <w:t>ACTIVIDAD DE CONTROL</w:t>
            </w:r>
          </w:p>
        </w:tc>
      </w:tr>
      <w:tr w:rsidR="00602C76" w:rsidRPr="00470CE6" w:rsidTr="00A55AAA">
        <w:trPr>
          <w:trHeight w:val="1200"/>
          <w:jc w:val="center"/>
        </w:trPr>
        <w:tc>
          <w:tcPr>
            <w:tcW w:w="340" w:type="dxa"/>
            <w:tcBorders>
              <w:top w:val="nil"/>
              <w:left w:val="single" w:sz="4" w:space="0" w:color="auto"/>
              <w:bottom w:val="single" w:sz="4" w:space="0" w:color="auto"/>
              <w:right w:val="single" w:sz="4" w:space="0" w:color="auto"/>
            </w:tcBorders>
            <w:vAlign w:val="center"/>
          </w:tcPr>
          <w:p w:rsidR="00602C76" w:rsidRPr="00470CE6" w:rsidRDefault="00602C76" w:rsidP="00A55AAA">
            <w:pPr>
              <w:spacing w:after="0" w:line="240" w:lineRule="auto"/>
              <w:jc w:val="right"/>
              <w:rPr>
                <w:rFonts w:cs="Arial"/>
                <w:color w:val="000000"/>
                <w:szCs w:val="24"/>
                <w:lang w:eastAsia="es-ES"/>
              </w:rPr>
            </w:pPr>
            <w:r w:rsidRPr="00470CE6">
              <w:rPr>
                <w:rFonts w:cs="Arial"/>
                <w:color w:val="000000"/>
                <w:szCs w:val="24"/>
                <w:lang w:eastAsia="es-ES"/>
              </w:rPr>
              <w:t>1</w:t>
            </w:r>
          </w:p>
        </w:tc>
        <w:tc>
          <w:tcPr>
            <w:tcW w:w="2340" w:type="dxa"/>
            <w:tcBorders>
              <w:top w:val="nil"/>
              <w:left w:val="nil"/>
              <w:bottom w:val="single" w:sz="4" w:space="0" w:color="auto"/>
              <w:right w:val="single" w:sz="4" w:space="0" w:color="auto"/>
            </w:tcBorders>
            <w:vAlign w:val="center"/>
          </w:tcPr>
          <w:p w:rsidR="00602C76" w:rsidRPr="00470CE6" w:rsidRDefault="00602C76" w:rsidP="007C6FC6">
            <w:pPr>
              <w:spacing w:after="0" w:line="240" w:lineRule="auto"/>
              <w:rPr>
                <w:rFonts w:cs="Arial"/>
                <w:color w:val="000000"/>
                <w:szCs w:val="24"/>
                <w:lang w:eastAsia="es-ES"/>
              </w:rPr>
            </w:pPr>
            <w:r w:rsidRPr="00470CE6">
              <w:rPr>
                <w:rFonts w:cs="Arial"/>
                <w:color w:val="000000"/>
                <w:szCs w:val="24"/>
                <w:lang w:eastAsia="es-ES"/>
              </w:rPr>
              <w:t xml:space="preserve">Asegurar que las </w:t>
            </w:r>
            <w:r w:rsidR="00E622A2" w:rsidRPr="00470CE6">
              <w:rPr>
                <w:rFonts w:cs="Arial"/>
                <w:color w:val="000000"/>
                <w:szCs w:val="24"/>
                <w:lang w:eastAsia="es-ES"/>
              </w:rPr>
              <w:t xml:space="preserve">resoluciones por </w:t>
            </w:r>
            <w:r w:rsidRPr="00470CE6">
              <w:rPr>
                <w:rFonts w:cs="Arial"/>
                <w:color w:val="000000"/>
                <w:szCs w:val="24"/>
                <w:lang w:eastAsia="es-ES"/>
              </w:rPr>
              <w:t xml:space="preserve">reposiciones de voto que emite el Consejo Nacional </w:t>
            </w:r>
            <w:r w:rsidR="009F2F4E" w:rsidRPr="00470CE6">
              <w:rPr>
                <w:rFonts w:cs="Arial"/>
                <w:color w:val="000000"/>
                <w:szCs w:val="24"/>
                <w:lang w:eastAsia="es-ES"/>
              </w:rPr>
              <w:t>Electoral</w:t>
            </w:r>
            <w:r w:rsidR="007C6FC6" w:rsidRPr="00470CE6">
              <w:rPr>
                <w:rFonts w:cs="Arial"/>
                <w:color w:val="000000"/>
                <w:szCs w:val="24"/>
                <w:lang w:eastAsia="es-ES"/>
              </w:rPr>
              <w:t>, este c</w:t>
            </w:r>
            <w:r w:rsidRPr="00470CE6">
              <w:rPr>
                <w:rFonts w:cs="Arial"/>
                <w:color w:val="000000"/>
                <w:szCs w:val="24"/>
                <w:lang w:eastAsia="es-ES"/>
              </w:rPr>
              <w:t>onforme</w:t>
            </w:r>
            <w:r w:rsidR="007C6FC6" w:rsidRPr="00470CE6">
              <w:rPr>
                <w:rFonts w:cs="Arial"/>
                <w:color w:val="000000"/>
                <w:szCs w:val="24"/>
                <w:lang w:eastAsia="es-ES"/>
              </w:rPr>
              <w:t xml:space="preserve"> a lo estipulado.</w:t>
            </w:r>
          </w:p>
        </w:tc>
        <w:tc>
          <w:tcPr>
            <w:tcW w:w="2980" w:type="dxa"/>
            <w:tcBorders>
              <w:top w:val="nil"/>
              <w:left w:val="nil"/>
              <w:bottom w:val="single" w:sz="4" w:space="0" w:color="auto"/>
              <w:right w:val="single" w:sz="4" w:space="0" w:color="auto"/>
            </w:tcBorders>
            <w:vAlign w:val="center"/>
          </w:tcPr>
          <w:p w:rsidR="00602C76" w:rsidRPr="00470CE6" w:rsidRDefault="007C6FC6" w:rsidP="00A55AAA">
            <w:pPr>
              <w:spacing w:after="0" w:line="240" w:lineRule="auto"/>
              <w:rPr>
                <w:rFonts w:cs="Arial"/>
                <w:color w:val="000000"/>
                <w:szCs w:val="24"/>
                <w:lang w:eastAsia="es-ES"/>
              </w:rPr>
            </w:pPr>
            <w:r w:rsidRPr="00470CE6">
              <w:rPr>
                <w:rFonts w:cs="Arial"/>
                <w:color w:val="000000"/>
                <w:szCs w:val="24"/>
                <w:lang w:eastAsia="es-ES"/>
              </w:rPr>
              <w:t>Que se presenten diferencias conforme a lo estipulado en valores, candidatos y demás conceptos.</w:t>
            </w:r>
          </w:p>
        </w:tc>
        <w:tc>
          <w:tcPr>
            <w:tcW w:w="3760" w:type="dxa"/>
            <w:tcBorders>
              <w:top w:val="nil"/>
              <w:left w:val="nil"/>
              <w:bottom w:val="single" w:sz="4" w:space="0" w:color="auto"/>
              <w:right w:val="single" w:sz="4" w:space="0" w:color="auto"/>
            </w:tcBorders>
            <w:vAlign w:val="center"/>
          </w:tcPr>
          <w:p w:rsidR="00602C76" w:rsidRPr="00470CE6" w:rsidRDefault="00E622A2" w:rsidP="00E622A2">
            <w:pPr>
              <w:spacing w:after="0" w:line="240" w:lineRule="auto"/>
              <w:rPr>
                <w:rFonts w:cs="Arial"/>
                <w:color w:val="000000"/>
                <w:szCs w:val="24"/>
                <w:lang w:eastAsia="es-ES"/>
              </w:rPr>
            </w:pPr>
            <w:r w:rsidRPr="00470CE6">
              <w:rPr>
                <w:rFonts w:cs="Arial"/>
                <w:color w:val="000000"/>
                <w:szCs w:val="24"/>
                <w:lang w:eastAsia="es-ES"/>
              </w:rPr>
              <w:t>Revisar las resoluciones emitidas por</w:t>
            </w:r>
            <w:r w:rsidR="00602C76" w:rsidRPr="00470CE6">
              <w:rPr>
                <w:rFonts w:cs="Arial"/>
                <w:color w:val="000000"/>
                <w:szCs w:val="24"/>
                <w:lang w:eastAsia="es-ES"/>
              </w:rPr>
              <w:t xml:space="preserve"> Consejo Nacional Electoral con el fin de evitar atraso e inconvenientes en el giro de los recursos</w:t>
            </w:r>
            <w:r w:rsidRPr="00470CE6">
              <w:rPr>
                <w:rFonts w:cs="Arial"/>
                <w:color w:val="000000"/>
                <w:szCs w:val="24"/>
                <w:lang w:eastAsia="es-ES"/>
              </w:rPr>
              <w:t>.</w:t>
            </w:r>
            <w:r w:rsidR="00602C76" w:rsidRPr="00470CE6">
              <w:rPr>
                <w:rFonts w:cs="Arial"/>
                <w:color w:val="000000"/>
                <w:szCs w:val="24"/>
                <w:lang w:eastAsia="es-ES"/>
              </w:rPr>
              <w:t xml:space="preserve"> </w:t>
            </w:r>
          </w:p>
        </w:tc>
      </w:tr>
      <w:tr w:rsidR="00602C76" w:rsidRPr="00470CE6" w:rsidTr="00A55AAA">
        <w:trPr>
          <w:trHeight w:val="720"/>
          <w:jc w:val="center"/>
        </w:trPr>
        <w:tc>
          <w:tcPr>
            <w:tcW w:w="340" w:type="dxa"/>
            <w:tcBorders>
              <w:top w:val="nil"/>
              <w:left w:val="single" w:sz="4" w:space="0" w:color="auto"/>
              <w:bottom w:val="single" w:sz="4" w:space="0" w:color="auto"/>
              <w:right w:val="single" w:sz="4" w:space="0" w:color="auto"/>
            </w:tcBorders>
            <w:noWrap/>
            <w:vAlign w:val="bottom"/>
          </w:tcPr>
          <w:p w:rsidR="00602C76" w:rsidRPr="00470CE6" w:rsidRDefault="00602C76" w:rsidP="00A55AAA">
            <w:pPr>
              <w:spacing w:after="0" w:line="240" w:lineRule="auto"/>
              <w:jc w:val="left"/>
              <w:rPr>
                <w:rFonts w:cs="Arial"/>
                <w:color w:val="000000"/>
                <w:szCs w:val="24"/>
                <w:lang w:eastAsia="es-ES"/>
              </w:rPr>
            </w:pPr>
            <w:r w:rsidRPr="00470CE6">
              <w:rPr>
                <w:rFonts w:cs="Arial"/>
                <w:color w:val="000000"/>
                <w:szCs w:val="24"/>
                <w:lang w:eastAsia="es-ES"/>
              </w:rPr>
              <w:t> </w:t>
            </w:r>
            <w:r w:rsidR="00E622A2" w:rsidRPr="00470CE6">
              <w:rPr>
                <w:rFonts w:cs="Arial"/>
                <w:color w:val="000000"/>
                <w:szCs w:val="24"/>
                <w:lang w:eastAsia="es-ES"/>
              </w:rPr>
              <w:t>2</w:t>
            </w:r>
          </w:p>
          <w:p w:rsidR="00E622A2" w:rsidRPr="00470CE6" w:rsidRDefault="00E622A2" w:rsidP="00A55AAA">
            <w:pPr>
              <w:spacing w:after="0" w:line="240" w:lineRule="auto"/>
              <w:jc w:val="left"/>
              <w:rPr>
                <w:rFonts w:cs="Arial"/>
                <w:color w:val="000000"/>
                <w:szCs w:val="24"/>
                <w:lang w:eastAsia="es-ES"/>
              </w:rPr>
            </w:pPr>
          </w:p>
        </w:tc>
        <w:tc>
          <w:tcPr>
            <w:tcW w:w="2340" w:type="dxa"/>
            <w:tcBorders>
              <w:top w:val="nil"/>
              <w:left w:val="nil"/>
              <w:bottom w:val="single" w:sz="4" w:space="0" w:color="auto"/>
              <w:right w:val="single" w:sz="4" w:space="0" w:color="auto"/>
            </w:tcBorders>
            <w:vAlign w:val="center"/>
          </w:tcPr>
          <w:p w:rsidR="00602C76" w:rsidRPr="00470CE6" w:rsidRDefault="007C6FC6" w:rsidP="007C6FC6">
            <w:pPr>
              <w:spacing w:after="0" w:line="240" w:lineRule="auto"/>
              <w:rPr>
                <w:rFonts w:cs="Arial"/>
                <w:color w:val="000000"/>
                <w:szCs w:val="24"/>
                <w:lang w:eastAsia="es-ES"/>
              </w:rPr>
            </w:pPr>
            <w:r w:rsidRPr="00470CE6">
              <w:rPr>
                <w:rFonts w:cs="Arial"/>
                <w:color w:val="000000"/>
                <w:szCs w:val="24"/>
                <w:lang w:eastAsia="es-ES"/>
              </w:rPr>
              <w:t xml:space="preserve">Asegurar que las reposiciones de voto sean </w:t>
            </w:r>
            <w:r w:rsidR="00E622A2" w:rsidRPr="00470CE6">
              <w:rPr>
                <w:rFonts w:cs="Arial"/>
                <w:color w:val="000000"/>
                <w:szCs w:val="24"/>
                <w:lang w:eastAsia="es-ES"/>
              </w:rPr>
              <w:t>desembolsadas en la cuenta del FNE de acuerdo a lo estipulado.</w:t>
            </w:r>
          </w:p>
        </w:tc>
        <w:tc>
          <w:tcPr>
            <w:tcW w:w="2980" w:type="dxa"/>
            <w:tcBorders>
              <w:top w:val="nil"/>
              <w:left w:val="nil"/>
              <w:bottom w:val="single" w:sz="4" w:space="0" w:color="auto"/>
              <w:right w:val="single" w:sz="4" w:space="0" w:color="auto"/>
            </w:tcBorders>
            <w:vAlign w:val="center"/>
          </w:tcPr>
          <w:p w:rsidR="00602C76" w:rsidRPr="00470CE6" w:rsidRDefault="00E622A2" w:rsidP="00E622A2">
            <w:pPr>
              <w:spacing w:after="0" w:line="240" w:lineRule="auto"/>
              <w:rPr>
                <w:rFonts w:cs="Arial"/>
                <w:color w:val="000000"/>
                <w:szCs w:val="24"/>
                <w:lang w:eastAsia="es-ES"/>
              </w:rPr>
            </w:pPr>
            <w:r w:rsidRPr="00470CE6">
              <w:rPr>
                <w:rFonts w:cs="Arial"/>
                <w:color w:val="000000"/>
                <w:szCs w:val="24"/>
                <w:lang w:eastAsia="es-ES"/>
              </w:rPr>
              <w:t>Que los valores estipulado en valores, no ingresen a la cuenta bancaria del FNE.</w:t>
            </w:r>
          </w:p>
        </w:tc>
        <w:tc>
          <w:tcPr>
            <w:tcW w:w="3760" w:type="dxa"/>
            <w:tcBorders>
              <w:top w:val="nil"/>
              <w:left w:val="nil"/>
              <w:bottom w:val="single" w:sz="4" w:space="0" w:color="auto"/>
              <w:right w:val="single" w:sz="4" w:space="0" w:color="auto"/>
            </w:tcBorders>
            <w:vAlign w:val="center"/>
          </w:tcPr>
          <w:p w:rsidR="00602C76" w:rsidRPr="00470CE6" w:rsidRDefault="00E622A2" w:rsidP="00E622A2">
            <w:pPr>
              <w:spacing w:after="0" w:line="240" w:lineRule="auto"/>
              <w:rPr>
                <w:rFonts w:cs="Arial"/>
                <w:color w:val="000000"/>
                <w:szCs w:val="24"/>
                <w:lang w:eastAsia="es-ES"/>
              </w:rPr>
            </w:pPr>
            <w:r w:rsidRPr="00470CE6">
              <w:rPr>
                <w:rFonts w:cs="Arial"/>
                <w:color w:val="000000"/>
                <w:szCs w:val="24"/>
                <w:lang w:eastAsia="es-ES"/>
              </w:rPr>
              <w:t>Revisar las conciliaciones bancarias que los ingresos de dinero por concepto de reposición de votos sean los estipulados.</w:t>
            </w:r>
          </w:p>
        </w:tc>
      </w:tr>
      <w:tr w:rsidR="00602C76" w:rsidRPr="00470CE6" w:rsidTr="00E622A2">
        <w:trPr>
          <w:trHeight w:val="425"/>
          <w:jc w:val="center"/>
        </w:trPr>
        <w:tc>
          <w:tcPr>
            <w:tcW w:w="340" w:type="dxa"/>
            <w:tcBorders>
              <w:top w:val="nil"/>
              <w:left w:val="single" w:sz="4" w:space="0" w:color="auto"/>
              <w:bottom w:val="single" w:sz="4" w:space="0" w:color="auto"/>
              <w:right w:val="single" w:sz="4" w:space="0" w:color="auto"/>
            </w:tcBorders>
            <w:vAlign w:val="center"/>
          </w:tcPr>
          <w:p w:rsidR="00602C76" w:rsidRPr="00470CE6" w:rsidRDefault="00E622A2" w:rsidP="00A55AAA">
            <w:pPr>
              <w:spacing w:after="0" w:line="240" w:lineRule="auto"/>
              <w:jc w:val="right"/>
              <w:rPr>
                <w:rFonts w:cs="Arial"/>
                <w:color w:val="000000"/>
                <w:szCs w:val="24"/>
                <w:lang w:eastAsia="es-ES"/>
              </w:rPr>
            </w:pPr>
            <w:r w:rsidRPr="00470CE6">
              <w:rPr>
                <w:rFonts w:cs="Arial"/>
                <w:color w:val="000000"/>
                <w:szCs w:val="24"/>
                <w:lang w:eastAsia="es-ES"/>
              </w:rPr>
              <w:t>3</w:t>
            </w:r>
          </w:p>
        </w:tc>
        <w:tc>
          <w:tcPr>
            <w:tcW w:w="2340" w:type="dxa"/>
            <w:tcBorders>
              <w:top w:val="nil"/>
              <w:left w:val="nil"/>
              <w:bottom w:val="single" w:sz="4" w:space="0" w:color="auto"/>
              <w:right w:val="single" w:sz="4" w:space="0" w:color="auto"/>
            </w:tcBorders>
            <w:vAlign w:val="center"/>
          </w:tcPr>
          <w:p w:rsidR="00602C76" w:rsidRPr="00470CE6" w:rsidRDefault="00E622A2" w:rsidP="00E622A2">
            <w:pPr>
              <w:spacing w:after="0" w:line="240" w:lineRule="auto"/>
              <w:rPr>
                <w:rFonts w:cs="Arial"/>
                <w:color w:val="000000"/>
                <w:szCs w:val="24"/>
                <w:lang w:eastAsia="es-ES"/>
              </w:rPr>
            </w:pPr>
            <w:r w:rsidRPr="00470CE6">
              <w:rPr>
                <w:rFonts w:cs="Arial"/>
                <w:color w:val="000000"/>
                <w:szCs w:val="24"/>
                <w:lang w:eastAsia="es-ES"/>
              </w:rPr>
              <w:t>Asegurar que las reposiciones de voto sean giradas oportunamente conforme al formato de solicitud.</w:t>
            </w:r>
          </w:p>
        </w:tc>
        <w:tc>
          <w:tcPr>
            <w:tcW w:w="2980" w:type="dxa"/>
            <w:tcBorders>
              <w:top w:val="nil"/>
              <w:left w:val="nil"/>
              <w:bottom w:val="single" w:sz="4" w:space="0" w:color="auto"/>
              <w:right w:val="single" w:sz="4" w:space="0" w:color="auto"/>
            </w:tcBorders>
            <w:vAlign w:val="center"/>
          </w:tcPr>
          <w:p w:rsidR="00602C76" w:rsidRPr="00470CE6" w:rsidRDefault="00E622A2" w:rsidP="00A55AAA">
            <w:pPr>
              <w:spacing w:after="0" w:line="240" w:lineRule="auto"/>
              <w:rPr>
                <w:rFonts w:cs="Arial"/>
                <w:color w:val="000000"/>
                <w:szCs w:val="24"/>
                <w:lang w:eastAsia="es-ES"/>
              </w:rPr>
            </w:pPr>
            <w:r w:rsidRPr="00470CE6">
              <w:rPr>
                <w:rFonts w:cs="Arial"/>
                <w:color w:val="000000"/>
                <w:szCs w:val="24"/>
                <w:lang w:eastAsia="es-ES"/>
              </w:rPr>
              <w:t>Que los dineros girados por concepto de reposición de votos no sea los correspondientes.</w:t>
            </w:r>
          </w:p>
        </w:tc>
        <w:tc>
          <w:tcPr>
            <w:tcW w:w="3760" w:type="dxa"/>
            <w:tcBorders>
              <w:top w:val="nil"/>
              <w:left w:val="nil"/>
              <w:bottom w:val="single" w:sz="4" w:space="0" w:color="auto"/>
              <w:right w:val="single" w:sz="4" w:space="0" w:color="auto"/>
            </w:tcBorders>
            <w:vAlign w:val="center"/>
          </w:tcPr>
          <w:p w:rsidR="00602C76" w:rsidRPr="00470CE6" w:rsidRDefault="00E622A2" w:rsidP="00E622A2">
            <w:pPr>
              <w:spacing w:after="0" w:line="240" w:lineRule="auto"/>
              <w:rPr>
                <w:rFonts w:cs="Arial"/>
                <w:color w:val="000000"/>
                <w:szCs w:val="24"/>
                <w:lang w:eastAsia="es-ES"/>
              </w:rPr>
            </w:pPr>
            <w:r w:rsidRPr="00470CE6">
              <w:rPr>
                <w:rFonts w:cs="Arial"/>
                <w:color w:val="000000"/>
                <w:szCs w:val="24"/>
                <w:lang w:eastAsia="es-ES"/>
              </w:rPr>
              <w:t>Revisar las conciliaciones bancarias que la salida de dineros por concepto de reposición de votos sean los estipulados.</w:t>
            </w:r>
          </w:p>
        </w:tc>
      </w:tr>
    </w:tbl>
    <w:p w:rsidR="00320DD3" w:rsidRPr="00470CE6" w:rsidRDefault="009F2F4E" w:rsidP="00320DD3">
      <w:pPr>
        <w:pStyle w:val="Ttulo1"/>
        <w:rPr>
          <w:rFonts w:ascii="Arial" w:hAnsi="Arial" w:cs="Arial"/>
          <w:sz w:val="24"/>
          <w:szCs w:val="24"/>
        </w:rPr>
      </w:pPr>
      <w:bookmarkStart w:id="25" w:name="_Toc11867318"/>
      <w:r w:rsidRPr="00470CE6">
        <w:rPr>
          <w:rFonts w:ascii="Arial" w:hAnsi="Arial" w:cs="Arial"/>
          <w:sz w:val="24"/>
          <w:szCs w:val="24"/>
        </w:rPr>
        <w:t>PROCESO APROBACIÓN</w:t>
      </w:r>
      <w:r w:rsidR="00320DD3" w:rsidRPr="00470CE6">
        <w:rPr>
          <w:rFonts w:ascii="Arial" w:hAnsi="Arial" w:cs="Arial"/>
          <w:sz w:val="24"/>
          <w:szCs w:val="24"/>
        </w:rPr>
        <w:t xml:space="preserve"> DESEMBOLSOS</w:t>
      </w:r>
      <w:bookmarkEnd w:id="25"/>
    </w:p>
    <w:p w:rsidR="00320DD3" w:rsidRPr="00470CE6" w:rsidRDefault="00320DD3" w:rsidP="00320DD3">
      <w:pPr>
        <w:pStyle w:val="Ttulo2"/>
        <w:rPr>
          <w:rFonts w:ascii="Arial" w:hAnsi="Arial" w:cs="Arial"/>
          <w:sz w:val="24"/>
          <w:szCs w:val="24"/>
        </w:rPr>
      </w:pPr>
      <w:bookmarkStart w:id="26" w:name="_Toc11867319"/>
      <w:r w:rsidRPr="00470CE6">
        <w:rPr>
          <w:rFonts w:ascii="Arial" w:hAnsi="Arial" w:cs="Arial"/>
          <w:sz w:val="24"/>
          <w:szCs w:val="24"/>
        </w:rPr>
        <w:t>OBJETIVO</w:t>
      </w:r>
      <w:bookmarkEnd w:id="26"/>
    </w:p>
    <w:p w:rsidR="00320DD3" w:rsidRPr="00470CE6" w:rsidRDefault="00320DD3" w:rsidP="00320DD3">
      <w:pPr>
        <w:rPr>
          <w:rFonts w:cs="Arial"/>
          <w:szCs w:val="24"/>
        </w:rPr>
      </w:pPr>
      <w:r w:rsidRPr="00470CE6">
        <w:rPr>
          <w:rFonts w:cs="Arial"/>
          <w:szCs w:val="24"/>
        </w:rPr>
        <w:t xml:space="preserve">Establecer las políticas, procesos, procedimientos, </w:t>
      </w:r>
      <w:r w:rsidR="009F2F4E"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Pr="00470CE6">
        <w:rPr>
          <w:rFonts w:cs="Arial"/>
          <w:szCs w:val="24"/>
        </w:rPr>
        <w:t xml:space="preserve"> </w:t>
      </w:r>
      <w:r w:rsidR="009F2F4E" w:rsidRPr="00470CE6">
        <w:rPr>
          <w:rFonts w:cs="Arial"/>
          <w:szCs w:val="24"/>
        </w:rPr>
        <w:t>aceptación, legalización</w:t>
      </w:r>
      <w:r w:rsidRPr="00470CE6">
        <w:rPr>
          <w:rFonts w:cs="Arial"/>
          <w:szCs w:val="24"/>
        </w:rPr>
        <w:t xml:space="preserve">, recepción y </w:t>
      </w:r>
      <w:r w:rsidR="009F2F4E" w:rsidRPr="00470CE6">
        <w:rPr>
          <w:rFonts w:cs="Arial"/>
          <w:szCs w:val="24"/>
        </w:rPr>
        <w:t>registro de</w:t>
      </w:r>
      <w:r w:rsidRPr="00470CE6">
        <w:rPr>
          <w:rFonts w:cs="Arial"/>
          <w:szCs w:val="24"/>
        </w:rPr>
        <w:t xml:space="preserve"> los </w:t>
      </w:r>
      <w:r w:rsidR="009F2F4E" w:rsidRPr="00470CE6">
        <w:rPr>
          <w:rFonts w:cs="Arial"/>
          <w:szCs w:val="24"/>
        </w:rPr>
        <w:t>desembolsos realizados</w:t>
      </w:r>
      <w:r w:rsidRPr="00470CE6">
        <w:rPr>
          <w:rFonts w:cs="Arial"/>
          <w:szCs w:val="24"/>
        </w:rPr>
        <w:t xml:space="preserve"> por el fondo como consecuencia de las diferentes obligaciones adquiridas por el mismo.</w:t>
      </w:r>
    </w:p>
    <w:p w:rsidR="00320DD3" w:rsidRPr="00470CE6" w:rsidRDefault="00320DD3" w:rsidP="00320DD3">
      <w:pPr>
        <w:pStyle w:val="Ttulo2"/>
        <w:rPr>
          <w:rFonts w:ascii="Arial" w:hAnsi="Arial" w:cs="Arial"/>
          <w:sz w:val="24"/>
          <w:szCs w:val="24"/>
        </w:rPr>
      </w:pPr>
      <w:bookmarkStart w:id="27" w:name="_Toc11867320"/>
      <w:r w:rsidRPr="00470CE6">
        <w:rPr>
          <w:rFonts w:ascii="Arial" w:hAnsi="Arial" w:cs="Arial"/>
          <w:sz w:val="24"/>
          <w:szCs w:val="24"/>
        </w:rPr>
        <w:t>ALCANCE</w:t>
      </w:r>
      <w:bookmarkEnd w:id="27"/>
    </w:p>
    <w:p w:rsidR="00320DD3" w:rsidRPr="00470CE6" w:rsidRDefault="00320DD3" w:rsidP="00320DD3">
      <w:pPr>
        <w:rPr>
          <w:rFonts w:cs="Arial"/>
          <w:szCs w:val="24"/>
        </w:rPr>
      </w:pPr>
      <w:r w:rsidRPr="00470CE6">
        <w:rPr>
          <w:rFonts w:cs="Arial"/>
          <w:szCs w:val="24"/>
        </w:rPr>
        <w:t xml:space="preserve">Aplica a todos y cada uno de los procesos que intervienen en la aprobación registro y giro de los desembolsos en que incurre el </w:t>
      </w:r>
      <w:r w:rsidR="001463AD" w:rsidRPr="00470CE6">
        <w:rPr>
          <w:rFonts w:cs="Arial"/>
          <w:szCs w:val="24"/>
        </w:rPr>
        <w:t>Fondo Nacional Económico.</w:t>
      </w:r>
    </w:p>
    <w:p w:rsidR="00320DD3" w:rsidRPr="00470CE6" w:rsidRDefault="00320DD3" w:rsidP="00320DD3">
      <w:pPr>
        <w:pStyle w:val="Ttulo2"/>
        <w:rPr>
          <w:rFonts w:ascii="Arial" w:hAnsi="Arial" w:cs="Arial"/>
          <w:sz w:val="24"/>
          <w:szCs w:val="24"/>
        </w:rPr>
      </w:pPr>
      <w:bookmarkStart w:id="28" w:name="_Toc11867321"/>
      <w:r w:rsidRPr="00470CE6">
        <w:rPr>
          <w:rFonts w:ascii="Arial" w:hAnsi="Arial" w:cs="Arial"/>
          <w:sz w:val="24"/>
          <w:szCs w:val="24"/>
        </w:rPr>
        <w:t>NORMATIVIDAD</w:t>
      </w:r>
      <w:bookmarkEnd w:id="28"/>
    </w:p>
    <w:p w:rsidR="00320DD3" w:rsidRPr="00470CE6" w:rsidRDefault="00320DD3" w:rsidP="00320DD3">
      <w:pPr>
        <w:pStyle w:val="Prrafodelista"/>
        <w:numPr>
          <w:ilvl w:val="0"/>
          <w:numId w:val="12"/>
        </w:numPr>
        <w:rPr>
          <w:rFonts w:cs="Arial"/>
          <w:szCs w:val="24"/>
        </w:rPr>
      </w:pPr>
      <w:r w:rsidRPr="00470CE6">
        <w:rPr>
          <w:rFonts w:cs="Arial"/>
          <w:szCs w:val="24"/>
        </w:rPr>
        <w:t>Decreto 2649 de 1993.</w:t>
      </w:r>
    </w:p>
    <w:p w:rsidR="00320DD3" w:rsidRPr="00470CE6" w:rsidRDefault="00320DD3" w:rsidP="00320DD3">
      <w:pPr>
        <w:pStyle w:val="Prrafodelista"/>
        <w:numPr>
          <w:ilvl w:val="0"/>
          <w:numId w:val="12"/>
        </w:numPr>
        <w:rPr>
          <w:rFonts w:cs="Arial"/>
          <w:szCs w:val="24"/>
        </w:rPr>
      </w:pPr>
      <w:r w:rsidRPr="00470CE6">
        <w:rPr>
          <w:rFonts w:cs="Arial"/>
          <w:szCs w:val="24"/>
        </w:rPr>
        <w:t>Estatuto Tributario.</w:t>
      </w:r>
    </w:p>
    <w:p w:rsidR="00320DD3" w:rsidRPr="00470CE6" w:rsidRDefault="00320DD3" w:rsidP="00320DD3">
      <w:pPr>
        <w:pStyle w:val="Prrafodelista"/>
        <w:numPr>
          <w:ilvl w:val="0"/>
          <w:numId w:val="12"/>
        </w:numPr>
        <w:rPr>
          <w:rFonts w:cs="Arial"/>
          <w:szCs w:val="24"/>
        </w:rPr>
      </w:pPr>
      <w:r w:rsidRPr="00470CE6">
        <w:rPr>
          <w:rFonts w:cs="Arial"/>
          <w:szCs w:val="24"/>
        </w:rPr>
        <w:lastRenderedPageBreak/>
        <w:t>Manual de control interno.</w:t>
      </w:r>
    </w:p>
    <w:p w:rsidR="00320DD3" w:rsidRPr="00470CE6" w:rsidRDefault="00320DD3" w:rsidP="00320DD3">
      <w:pPr>
        <w:pStyle w:val="Ttulo2"/>
        <w:rPr>
          <w:rFonts w:ascii="Arial" w:hAnsi="Arial" w:cs="Arial"/>
          <w:sz w:val="24"/>
          <w:szCs w:val="24"/>
        </w:rPr>
      </w:pPr>
      <w:bookmarkStart w:id="29" w:name="_Toc11867322"/>
      <w:r w:rsidRPr="00470CE6">
        <w:rPr>
          <w:rFonts w:ascii="Arial" w:hAnsi="Arial" w:cs="Arial"/>
          <w:sz w:val="24"/>
          <w:szCs w:val="24"/>
        </w:rPr>
        <w:t>POLÍTICAS</w:t>
      </w:r>
      <w:bookmarkEnd w:id="29"/>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Todo requerimiento de bienes o servicios se </w:t>
      </w:r>
      <w:r w:rsidR="009F2F4E" w:rsidRPr="00470CE6">
        <w:rPr>
          <w:rFonts w:cs="Arial"/>
          <w:szCs w:val="24"/>
          <w:lang w:val="es-MX"/>
        </w:rPr>
        <w:t>realizará</w:t>
      </w:r>
      <w:r w:rsidRPr="00470CE6">
        <w:rPr>
          <w:rFonts w:cs="Arial"/>
          <w:szCs w:val="24"/>
          <w:lang w:val="es-MX"/>
        </w:rPr>
        <w:t xml:space="preserve"> mediante oficio suscrito por el jefe de la dependencia responsable, para la respectiva autorización de la Gerencia Administrativa.</w:t>
      </w:r>
      <w:r w:rsidR="005E648B" w:rsidRPr="00470CE6">
        <w:rPr>
          <w:rFonts w:cs="Arial"/>
          <w:szCs w:val="24"/>
          <w:lang w:val="es-MX"/>
        </w:rPr>
        <w:t xml:space="preserve"> (Anexo Formato solicitud de bienes y/o servicios).</w:t>
      </w:r>
    </w:p>
    <w:p w:rsidR="00141006" w:rsidRPr="00470CE6" w:rsidRDefault="00320DD3" w:rsidP="00DF07D5">
      <w:pPr>
        <w:pStyle w:val="Prrafodelista"/>
        <w:numPr>
          <w:ilvl w:val="0"/>
          <w:numId w:val="13"/>
        </w:numPr>
        <w:rPr>
          <w:rFonts w:cs="Arial"/>
          <w:szCs w:val="24"/>
          <w:lang w:val="es-MX"/>
        </w:rPr>
      </w:pPr>
      <w:r w:rsidRPr="00470CE6">
        <w:rPr>
          <w:rFonts w:cs="Arial"/>
          <w:szCs w:val="24"/>
          <w:lang w:val="es-MX"/>
        </w:rPr>
        <w:t xml:space="preserve">La adquisición de bienes y servicios que superen el valor de 60 S.M.M.L.V deberá contar con tres cotizaciones </w:t>
      </w:r>
      <w:r w:rsidR="008D2B4B" w:rsidRPr="00470CE6">
        <w:rPr>
          <w:rFonts w:cs="Arial"/>
          <w:szCs w:val="24"/>
          <w:lang w:val="es-MX"/>
        </w:rPr>
        <w:t xml:space="preserve">del mercado, cuando sea entre </w:t>
      </w:r>
      <w:r w:rsidR="00F47D08" w:rsidRPr="00470CE6">
        <w:rPr>
          <w:rFonts w:cs="Arial"/>
          <w:szCs w:val="24"/>
          <w:lang w:val="es-MX"/>
        </w:rPr>
        <w:t>20</w:t>
      </w:r>
      <w:r w:rsidRPr="00470CE6">
        <w:rPr>
          <w:rFonts w:cs="Arial"/>
          <w:szCs w:val="24"/>
          <w:lang w:val="es-MX"/>
        </w:rPr>
        <w:t xml:space="preserve"> y </w:t>
      </w:r>
      <w:r w:rsidR="008D2B4B" w:rsidRPr="00470CE6">
        <w:rPr>
          <w:rFonts w:cs="Arial"/>
          <w:szCs w:val="24"/>
          <w:lang w:val="es-MX"/>
        </w:rPr>
        <w:t>60</w:t>
      </w:r>
      <w:r w:rsidRPr="00470CE6">
        <w:rPr>
          <w:rFonts w:cs="Arial"/>
          <w:szCs w:val="24"/>
          <w:lang w:val="es-MX"/>
        </w:rPr>
        <w:t xml:space="preserve"> S.M.M.L.V. se solicitaran</w:t>
      </w:r>
      <w:r w:rsidR="00141006" w:rsidRPr="00470CE6">
        <w:rPr>
          <w:rFonts w:cs="Arial"/>
          <w:szCs w:val="24"/>
          <w:lang w:val="es-MX"/>
        </w:rPr>
        <w:t xml:space="preserve"> dos cotizaciones</w:t>
      </w:r>
      <w:r w:rsidR="008D2B4B" w:rsidRPr="00470CE6">
        <w:rPr>
          <w:rFonts w:cs="Arial"/>
          <w:szCs w:val="24"/>
          <w:lang w:val="es-MX"/>
        </w:rPr>
        <w:t>,</w:t>
      </w:r>
      <w:r w:rsidR="00F47D08" w:rsidRPr="00470CE6">
        <w:rPr>
          <w:rFonts w:cs="Arial"/>
          <w:szCs w:val="24"/>
          <w:lang w:val="es-MX"/>
        </w:rPr>
        <w:t xml:space="preserve"> entre 01 y 20 una cotización,</w:t>
      </w:r>
      <w:r w:rsidR="00141006" w:rsidRPr="00470CE6">
        <w:rPr>
          <w:rFonts w:cs="Arial"/>
          <w:szCs w:val="24"/>
          <w:lang w:val="es-MX"/>
        </w:rPr>
        <w:t xml:space="preserve"> </w:t>
      </w:r>
      <w:r w:rsidRPr="00470CE6">
        <w:rPr>
          <w:rFonts w:cs="Arial"/>
          <w:szCs w:val="24"/>
          <w:lang w:val="es-MX"/>
        </w:rPr>
        <w:t xml:space="preserve">lo </w:t>
      </w:r>
      <w:r w:rsidR="009F2F4E" w:rsidRPr="00470CE6">
        <w:rPr>
          <w:rFonts w:cs="Arial"/>
          <w:szCs w:val="24"/>
          <w:lang w:val="es-MX"/>
        </w:rPr>
        <w:t>anterior para</w:t>
      </w:r>
      <w:r w:rsidRPr="00470CE6">
        <w:rPr>
          <w:rFonts w:cs="Arial"/>
          <w:szCs w:val="24"/>
          <w:lang w:val="es-MX"/>
        </w:rPr>
        <w:t xml:space="preserve"> permitir elegir la que mejor se adecue a las necesidades del </w:t>
      </w:r>
      <w:r w:rsidR="001463AD" w:rsidRPr="00470CE6">
        <w:rPr>
          <w:rFonts w:cs="Arial"/>
          <w:szCs w:val="24"/>
          <w:lang w:val="es-MX"/>
        </w:rPr>
        <w:t xml:space="preserve">Fondo Nacional Económico. </w:t>
      </w:r>
    </w:p>
    <w:p w:rsidR="00320DD3" w:rsidRPr="00470CE6" w:rsidRDefault="00320DD3" w:rsidP="00141006">
      <w:pPr>
        <w:pStyle w:val="Prrafodelista"/>
        <w:rPr>
          <w:rFonts w:cs="Arial"/>
          <w:szCs w:val="24"/>
          <w:lang w:val="es-MX"/>
        </w:rPr>
      </w:pPr>
      <w:r w:rsidRPr="00470CE6">
        <w:rPr>
          <w:rFonts w:cs="Arial"/>
          <w:szCs w:val="24"/>
          <w:lang w:val="es-MX"/>
        </w:rPr>
        <w:t>Cuando sea pr</w:t>
      </w:r>
      <w:r w:rsidR="008D2B4B" w:rsidRPr="00470CE6">
        <w:rPr>
          <w:rFonts w:cs="Arial"/>
          <w:szCs w:val="24"/>
          <w:lang w:val="es-MX"/>
        </w:rPr>
        <w:t>oveedor recurrente al inicio de cada</w:t>
      </w:r>
      <w:r w:rsidRPr="00470CE6">
        <w:rPr>
          <w:rFonts w:cs="Arial"/>
          <w:szCs w:val="24"/>
          <w:lang w:val="es-MX"/>
        </w:rPr>
        <w:t xml:space="preserve"> año se deberá realizar, una evaluación de precios y condiciones que soporten</w:t>
      </w:r>
      <w:r w:rsidR="00141006" w:rsidRPr="00470CE6">
        <w:rPr>
          <w:rFonts w:cs="Arial"/>
          <w:szCs w:val="24"/>
          <w:lang w:val="es-MX"/>
        </w:rPr>
        <w:t xml:space="preserve"> continuar con</w:t>
      </w:r>
      <w:r w:rsidRPr="00470CE6">
        <w:rPr>
          <w:rFonts w:cs="Arial"/>
          <w:szCs w:val="24"/>
          <w:lang w:val="es-MX"/>
        </w:rPr>
        <w:t xml:space="preserve"> la elección. </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En cua</w:t>
      </w:r>
      <w:r w:rsidR="002A0745" w:rsidRPr="00470CE6">
        <w:rPr>
          <w:rFonts w:cs="Arial"/>
          <w:szCs w:val="24"/>
          <w:lang w:val="es-MX"/>
        </w:rPr>
        <w:t>nto a la adquisición</w:t>
      </w:r>
      <w:r w:rsidRPr="00470CE6">
        <w:rPr>
          <w:rFonts w:cs="Arial"/>
          <w:szCs w:val="24"/>
          <w:lang w:val="es-MX"/>
        </w:rPr>
        <w:t xml:space="preserve"> de</w:t>
      </w:r>
      <w:r w:rsidR="002A0745" w:rsidRPr="00470CE6">
        <w:rPr>
          <w:rFonts w:cs="Arial"/>
          <w:szCs w:val="24"/>
          <w:lang w:val="es-MX"/>
        </w:rPr>
        <w:t xml:space="preserve"> bienes y</w:t>
      </w:r>
      <w:r w:rsidRPr="00470CE6">
        <w:rPr>
          <w:rFonts w:cs="Arial"/>
          <w:szCs w:val="24"/>
          <w:lang w:val="es-MX"/>
        </w:rPr>
        <w:t xml:space="preserve"> servicios se deberá tener en cuenta los siguientes topes así: A). Si la f</w:t>
      </w:r>
      <w:r w:rsidR="008D2B4B" w:rsidRPr="00470CE6">
        <w:rPr>
          <w:rFonts w:cs="Arial"/>
          <w:szCs w:val="24"/>
          <w:lang w:val="es-MX"/>
        </w:rPr>
        <w:t xml:space="preserve">actura es igual o inferior a 20 </w:t>
      </w:r>
      <w:r w:rsidRPr="00470CE6">
        <w:rPr>
          <w:rFonts w:cs="Arial"/>
          <w:szCs w:val="24"/>
          <w:lang w:val="es-MX"/>
        </w:rPr>
        <w:t xml:space="preserve">S.M.M.L.V. solo se requiere orden de servicio, factura y/o cuenta de cobro. B). Si la </w:t>
      </w:r>
      <w:r w:rsidR="009F2F4E" w:rsidRPr="00470CE6">
        <w:rPr>
          <w:rFonts w:cs="Arial"/>
          <w:szCs w:val="24"/>
          <w:lang w:val="es-MX"/>
        </w:rPr>
        <w:t>factura es</w:t>
      </w:r>
      <w:r w:rsidRPr="00470CE6">
        <w:rPr>
          <w:rFonts w:cs="Arial"/>
          <w:szCs w:val="24"/>
          <w:lang w:val="es-MX"/>
        </w:rPr>
        <w:t xml:space="preserve"> superior de 20 S.M.M.L.V hasta </w:t>
      </w:r>
      <w:r w:rsidR="008D2B4B" w:rsidRPr="00470CE6">
        <w:rPr>
          <w:rFonts w:cs="Arial"/>
          <w:szCs w:val="24"/>
          <w:lang w:val="es-MX"/>
        </w:rPr>
        <w:t>60</w:t>
      </w:r>
      <w:r w:rsidRPr="00470CE6">
        <w:rPr>
          <w:rFonts w:cs="Arial"/>
          <w:szCs w:val="24"/>
          <w:lang w:val="es-MX"/>
        </w:rPr>
        <w:t xml:space="preserve"> S.M.M.L.V, se requiere contrato, y la factura o cuenta de cobro. C). Si la factura supera los 60 S.M.M.L.V.  Se requiere contrato, póliza de cumplimiento y manejo del anticipo, factura o cuenta de cobro. </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Toda factura </w:t>
      </w:r>
      <w:r w:rsidR="002A0745" w:rsidRPr="00470CE6">
        <w:rPr>
          <w:rFonts w:cs="Arial"/>
          <w:szCs w:val="24"/>
          <w:lang w:val="es-MX"/>
        </w:rPr>
        <w:t xml:space="preserve">y/o cuenta de cobro </w:t>
      </w:r>
      <w:r w:rsidRPr="00470CE6">
        <w:rPr>
          <w:rFonts w:cs="Arial"/>
          <w:szCs w:val="24"/>
          <w:lang w:val="es-MX"/>
        </w:rPr>
        <w:t xml:space="preserve">deberá ir acompañada con su respectivo RUT, con el cual el servicio prestado deberá </w:t>
      </w:r>
      <w:r w:rsidR="009F2F4E" w:rsidRPr="00470CE6">
        <w:rPr>
          <w:rFonts w:cs="Arial"/>
          <w:szCs w:val="24"/>
          <w:lang w:val="es-MX"/>
        </w:rPr>
        <w:t>coincidir con</w:t>
      </w:r>
      <w:r w:rsidRPr="00470CE6">
        <w:rPr>
          <w:rFonts w:cs="Arial"/>
          <w:szCs w:val="24"/>
          <w:lang w:val="es-MX"/>
        </w:rPr>
        <w:t xml:space="preserve"> el código de </w:t>
      </w:r>
      <w:r w:rsidR="002A0745" w:rsidRPr="00470CE6">
        <w:rPr>
          <w:rFonts w:cs="Arial"/>
          <w:szCs w:val="24"/>
          <w:lang w:val="es-MX"/>
        </w:rPr>
        <w:t xml:space="preserve">la </w:t>
      </w:r>
      <w:r w:rsidR="009F2F4E" w:rsidRPr="00470CE6">
        <w:rPr>
          <w:rFonts w:cs="Arial"/>
          <w:szCs w:val="24"/>
          <w:lang w:val="es-MX"/>
        </w:rPr>
        <w:t>actividad descrita</w:t>
      </w:r>
      <w:r w:rsidR="002A0745" w:rsidRPr="00470CE6">
        <w:rPr>
          <w:rFonts w:cs="Arial"/>
          <w:szCs w:val="24"/>
          <w:lang w:val="es-MX"/>
        </w:rPr>
        <w:t xml:space="preserve"> en los documentos en mención</w:t>
      </w:r>
      <w:r w:rsidR="00510299" w:rsidRPr="00470CE6">
        <w:rPr>
          <w:rFonts w:cs="Arial"/>
          <w:szCs w:val="24"/>
          <w:lang w:val="es-MX"/>
        </w:rPr>
        <w:t>;</w:t>
      </w:r>
      <w:r w:rsidR="002A0745" w:rsidRPr="00470CE6">
        <w:rPr>
          <w:rFonts w:cs="Arial"/>
          <w:szCs w:val="24"/>
          <w:lang w:val="es-MX"/>
        </w:rPr>
        <w:t xml:space="preserve"> cotizaciones, pago de seguridad social si es régimen simplificado, certificación bancaria y/o datos bancarios, fotocopia de la cedula y firma de aceptación del gasto del área correspondiente</w:t>
      </w:r>
      <w:r w:rsidRPr="00470CE6">
        <w:rPr>
          <w:rFonts w:cs="Arial"/>
          <w:szCs w:val="24"/>
          <w:lang w:val="es-MX"/>
        </w:rPr>
        <w:t>.</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Todos los documentos, como facturas, documentos equivalentes y demás soportes de cobro deberán cumplir con las formalidades que estipula </w:t>
      </w:r>
      <w:r w:rsidR="00CD15A3" w:rsidRPr="00470CE6">
        <w:rPr>
          <w:rFonts w:cs="Arial"/>
          <w:szCs w:val="24"/>
          <w:lang w:val="es-MX"/>
        </w:rPr>
        <w:t>las normas tributarias</w:t>
      </w:r>
      <w:r w:rsidR="00510299" w:rsidRPr="00470CE6">
        <w:rPr>
          <w:rFonts w:cs="Arial"/>
          <w:szCs w:val="24"/>
          <w:lang w:val="es-MX"/>
        </w:rPr>
        <w:t xml:space="preserve"> </w:t>
      </w:r>
      <w:r w:rsidR="009F2F4E" w:rsidRPr="00470CE6">
        <w:rPr>
          <w:rFonts w:cs="Arial"/>
          <w:szCs w:val="24"/>
          <w:lang w:val="es-MX"/>
        </w:rPr>
        <w:t>colombianas</w:t>
      </w:r>
      <w:r w:rsidRPr="00470CE6">
        <w:rPr>
          <w:rFonts w:cs="Arial"/>
          <w:szCs w:val="24"/>
          <w:lang w:val="es-MX"/>
        </w:rPr>
        <w:t>.</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No se </w:t>
      </w:r>
      <w:r w:rsidR="009F2F4E" w:rsidRPr="00470CE6">
        <w:rPr>
          <w:rFonts w:cs="Arial"/>
          <w:szCs w:val="24"/>
          <w:lang w:val="es-MX"/>
        </w:rPr>
        <w:t>efectuarán</w:t>
      </w:r>
      <w:r w:rsidRPr="00470CE6">
        <w:rPr>
          <w:rFonts w:cs="Arial"/>
          <w:szCs w:val="24"/>
          <w:lang w:val="es-MX"/>
        </w:rPr>
        <w:t xml:space="preserve"> giros sin los documentos soportes originales.</w:t>
      </w:r>
    </w:p>
    <w:p w:rsidR="00320DD3" w:rsidRPr="00470CE6" w:rsidRDefault="009F2F4E" w:rsidP="00320DD3">
      <w:pPr>
        <w:pStyle w:val="Prrafodelista"/>
        <w:numPr>
          <w:ilvl w:val="0"/>
          <w:numId w:val="13"/>
        </w:numPr>
        <w:rPr>
          <w:rFonts w:cs="Arial"/>
          <w:szCs w:val="24"/>
          <w:lang w:val="es-MX"/>
        </w:rPr>
      </w:pPr>
      <w:r w:rsidRPr="00470CE6">
        <w:rPr>
          <w:rFonts w:cs="Arial"/>
          <w:szCs w:val="24"/>
          <w:lang w:val="es-MX"/>
        </w:rPr>
        <w:t>Las transferencias</w:t>
      </w:r>
      <w:r w:rsidR="00320DD3" w:rsidRPr="00470CE6">
        <w:rPr>
          <w:rFonts w:cs="Arial"/>
          <w:szCs w:val="24"/>
          <w:lang w:val="es-MX"/>
        </w:rPr>
        <w:t xml:space="preserve"> electró</w:t>
      </w:r>
      <w:r w:rsidR="00E41D36" w:rsidRPr="00470CE6">
        <w:rPr>
          <w:rFonts w:cs="Arial"/>
          <w:szCs w:val="24"/>
          <w:lang w:val="es-MX"/>
        </w:rPr>
        <w:t>nicas solo se podrán realizar a</w:t>
      </w:r>
      <w:r w:rsidR="00320DD3" w:rsidRPr="00470CE6">
        <w:rPr>
          <w:rFonts w:cs="Arial"/>
          <w:szCs w:val="24"/>
          <w:lang w:val="es-MX"/>
        </w:rPr>
        <w:t xml:space="preserve"> las cuentas</w:t>
      </w:r>
      <w:r w:rsidR="00E41D36" w:rsidRPr="00470CE6">
        <w:rPr>
          <w:rFonts w:cs="Arial"/>
          <w:szCs w:val="24"/>
          <w:lang w:val="es-MX"/>
        </w:rPr>
        <w:t xml:space="preserve"> bancarias</w:t>
      </w:r>
      <w:r w:rsidR="00320DD3" w:rsidRPr="00470CE6">
        <w:rPr>
          <w:rFonts w:cs="Arial"/>
          <w:szCs w:val="24"/>
          <w:lang w:val="es-MX"/>
        </w:rPr>
        <w:t xml:space="preserve"> </w:t>
      </w:r>
      <w:r w:rsidR="00E41D36" w:rsidRPr="00470CE6">
        <w:rPr>
          <w:rFonts w:cs="Arial"/>
          <w:szCs w:val="24"/>
          <w:lang w:val="es-MX"/>
        </w:rPr>
        <w:t>registradas en las cuentas de cobro y/o</w:t>
      </w:r>
      <w:r w:rsidR="00320DD3" w:rsidRPr="00470CE6">
        <w:rPr>
          <w:rFonts w:cs="Arial"/>
          <w:szCs w:val="24"/>
          <w:lang w:val="es-MX"/>
        </w:rPr>
        <w:t xml:space="preserve"> facturas</w:t>
      </w:r>
      <w:r w:rsidR="00E41D36" w:rsidRPr="00470CE6">
        <w:rPr>
          <w:rFonts w:cs="Arial"/>
          <w:szCs w:val="24"/>
          <w:lang w:val="es-MX"/>
        </w:rPr>
        <w:t xml:space="preserve"> con su respectiva certificación bancaria</w:t>
      </w:r>
      <w:r w:rsidR="00320DD3" w:rsidRPr="00470CE6">
        <w:rPr>
          <w:rFonts w:cs="Arial"/>
          <w:szCs w:val="24"/>
          <w:lang w:val="es-MX"/>
        </w:rPr>
        <w:t xml:space="preserve">. De igual manera solo se </w:t>
      </w:r>
      <w:r w:rsidRPr="00470CE6">
        <w:rPr>
          <w:rFonts w:cs="Arial"/>
          <w:szCs w:val="24"/>
          <w:lang w:val="es-MX"/>
        </w:rPr>
        <w:t>girarán</w:t>
      </w:r>
      <w:r w:rsidR="00320DD3" w:rsidRPr="00470CE6">
        <w:rPr>
          <w:rFonts w:cs="Arial"/>
          <w:szCs w:val="24"/>
          <w:lang w:val="es-MX"/>
        </w:rPr>
        <w:t xml:space="preserve"> traslados </w:t>
      </w:r>
      <w:r w:rsidRPr="00470CE6">
        <w:rPr>
          <w:rFonts w:cs="Arial"/>
          <w:szCs w:val="24"/>
          <w:lang w:val="es-MX"/>
        </w:rPr>
        <w:t>electrónicos a</w:t>
      </w:r>
      <w:r w:rsidR="00320DD3" w:rsidRPr="00470CE6">
        <w:rPr>
          <w:rFonts w:cs="Arial"/>
          <w:szCs w:val="24"/>
          <w:lang w:val="es-MX"/>
        </w:rPr>
        <w:t xml:space="preserve"> las cuentas directas al beneficiario del pago.</w:t>
      </w:r>
    </w:p>
    <w:p w:rsidR="00001B30" w:rsidRPr="00470CE6" w:rsidRDefault="00320DD3" w:rsidP="00320DD3">
      <w:pPr>
        <w:pStyle w:val="Prrafodelista"/>
        <w:numPr>
          <w:ilvl w:val="0"/>
          <w:numId w:val="13"/>
        </w:numPr>
        <w:rPr>
          <w:rFonts w:cs="Arial"/>
          <w:szCs w:val="24"/>
          <w:lang w:val="es-MX"/>
        </w:rPr>
      </w:pPr>
      <w:r w:rsidRPr="00470CE6">
        <w:rPr>
          <w:rFonts w:cs="Arial"/>
          <w:szCs w:val="24"/>
          <w:lang w:val="es-MX"/>
        </w:rPr>
        <w:lastRenderedPageBreak/>
        <w:t xml:space="preserve">Ninguna </w:t>
      </w:r>
      <w:r w:rsidR="00001B30" w:rsidRPr="00470CE6">
        <w:rPr>
          <w:rFonts w:cs="Arial"/>
          <w:szCs w:val="24"/>
          <w:lang w:val="es-MX"/>
        </w:rPr>
        <w:t xml:space="preserve">adquisición de bien o servicio </w:t>
      </w:r>
      <w:r w:rsidRPr="00470CE6">
        <w:rPr>
          <w:rFonts w:cs="Arial"/>
          <w:szCs w:val="24"/>
          <w:lang w:val="es-MX"/>
        </w:rPr>
        <w:t xml:space="preserve">se </w:t>
      </w:r>
      <w:r w:rsidR="009F2F4E" w:rsidRPr="00470CE6">
        <w:rPr>
          <w:rFonts w:cs="Arial"/>
          <w:szCs w:val="24"/>
          <w:lang w:val="es-MX"/>
        </w:rPr>
        <w:t>realizará</w:t>
      </w:r>
      <w:r w:rsidRPr="00470CE6">
        <w:rPr>
          <w:rFonts w:cs="Arial"/>
          <w:szCs w:val="24"/>
          <w:lang w:val="es-MX"/>
        </w:rPr>
        <w:t xml:space="preserve"> sin la respectiva aprobación de la gerencia </w:t>
      </w:r>
      <w:r w:rsidR="00001B30" w:rsidRPr="00470CE6">
        <w:rPr>
          <w:rFonts w:cs="Arial"/>
          <w:szCs w:val="24"/>
          <w:lang w:val="es-MX"/>
        </w:rPr>
        <w:t>administrativa.</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Los cheques solo serán girados a nombre del beneficiario del servicio prestado, con sello restrictivo.</w:t>
      </w:r>
    </w:p>
    <w:p w:rsidR="00320DD3" w:rsidRPr="00470CE6" w:rsidRDefault="00EA2E24" w:rsidP="00320DD3">
      <w:pPr>
        <w:pStyle w:val="Prrafodelista"/>
        <w:numPr>
          <w:ilvl w:val="0"/>
          <w:numId w:val="13"/>
        </w:numPr>
        <w:rPr>
          <w:rFonts w:cs="Arial"/>
          <w:szCs w:val="24"/>
          <w:lang w:val="es-MX"/>
        </w:rPr>
      </w:pPr>
      <w:r w:rsidRPr="00470CE6">
        <w:rPr>
          <w:rFonts w:cs="Arial"/>
          <w:szCs w:val="24"/>
          <w:lang w:val="es-MX"/>
        </w:rPr>
        <w:t xml:space="preserve">Las facturas, </w:t>
      </w:r>
      <w:r w:rsidR="00320DD3" w:rsidRPr="00470CE6">
        <w:rPr>
          <w:rFonts w:cs="Arial"/>
          <w:szCs w:val="24"/>
          <w:lang w:val="es-MX"/>
        </w:rPr>
        <w:t>cuentas de cobro</w:t>
      </w:r>
      <w:r w:rsidR="00A9469C" w:rsidRPr="00470CE6">
        <w:rPr>
          <w:rFonts w:cs="Arial"/>
          <w:szCs w:val="24"/>
          <w:lang w:val="es-MX"/>
        </w:rPr>
        <w:t>, legalizaciones</w:t>
      </w:r>
      <w:r w:rsidRPr="00470CE6">
        <w:rPr>
          <w:rFonts w:cs="Arial"/>
          <w:szCs w:val="24"/>
          <w:lang w:val="es-MX"/>
        </w:rPr>
        <w:t xml:space="preserve"> y reembolsos</w:t>
      </w:r>
      <w:r w:rsidR="00320DD3" w:rsidRPr="00470CE6">
        <w:rPr>
          <w:rFonts w:cs="Arial"/>
          <w:szCs w:val="24"/>
          <w:lang w:val="es-MX"/>
        </w:rPr>
        <w:t xml:space="preserve"> debe</w:t>
      </w:r>
      <w:r w:rsidR="00A9469C" w:rsidRPr="00470CE6">
        <w:rPr>
          <w:rFonts w:cs="Arial"/>
          <w:szCs w:val="24"/>
          <w:lang w:val="es-MX"/>
        </w:rPr>
        <w:t>rán presentarse para su pago hasta el día 22 de cada mes</w:t>
      </w:r>
      <w:r w:rsidR="00320DD3" w:rsidRPr="00470CE6">
        <w:rPr>
          <w:rFonts w:cs="Arial"/>
          <w:szCs w:val="24"/>
          <w:lang w:val="es-MX"/>
        </w:rPr>
        <w:t>.</w:t>
      </w:r>
    </w:p>
    <w:p w:rsidR="00320DD3" w:rsidRPr="00470CE6" w:rsidRDefault="00A9469C" w:rsidP="00320DD3">
      <w:pPr>
        <w:pStyle w:val="Prrafodelista"/>
        <w:numPr>
          <w:ilvl w:val="0"/>
          <w:numId w:val="13"/>
        </w:numPr>
        <w:rPr>
          <w:rFonts w:cs="Arial"/>
          <w:szCs w:val="24"/>
          <w:lang w:val="es-MX"/>
        </w:rPr>
      </w:pPr>
      <w:r w:rsidRPr="00470CE6">
        <w:rPr>
          <w:rFonts w:cs="Arial"/>
          <w:szCs w:val="24"/>
          <w:lang w:val="es-MX"/>
        </w:rPr>
        <w:t>El sobre-costo</w:t>
      </w:r>
      <w:r w:rsidR="00320DD3" w:rsidRPr="00470CE6">
        <w:rPr>
          <w:rFonts w:cs="Arial"/>
          <w:szCs w:val="24"/>
          <w:lang w:val="es-MX"/>
        </w:rPr>
        <w:t xml:space="preserve"> que originen los cambios de las actividades programadas, serán asumidos por el responsable de dicho cambio, siempre y cuando este no obedezca a hechos fortuitos</w:t>
      </w:r>
      <w:r w:rsidRPr="00470CE6">
        <w:rPr>
          <w:rFonts w:cs="Arial"/>
          <w:szCs w:val="24"/>
          <w:lang w:val="es-MX"/>
        </w:rPr>
        <w:t>.</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Las solicitudes de bienes y servicios, deberán efectuarse con cinco (5) días hábiles de anticipación. </w:t>
      </w:r>
    </w:p>
    <w:p w:rsidR="00320DD3" w:rsidRPr="00470CE6" w:rsidRDefault="00320DD3" w:rsidP="00320DD3">
      <w:pPr>
        <w:pStyle w:val="Prrafodelista"/>
        <w:numPr>
          <w:ilvl w:val="0"/>
          <w:numId w:val="13"/>
        </w:numPr>
        <w:rPr>
          <w:rFonts w:cs="Arial"/>
          <w:szCs w:val="24"/>
          <w:lang w:val="es-MX"/>
        </w:rPr>
      </w:pPr>
      <w:r w:rsidRPr="00470CE6">
        <w:rPr>
          <w:rFonts w:cs="Arial"/>
          <w:szCs w:val="24"/>
          <w:lang w:val="es-MX"/>
        </w:rPr>
        <w:t>En el proceso de transferencias la información deberá ser cargada a la sucursal virtual por el tesorero y la autorización del pago por la gerencia.</w:t>
      </w:r>
    </w:p>
    <w:p w:rsidR="00001B30" w:rsidRPr="00470CE6" w:rsidRDefault="00320DD3" w:rsidP="00320DD3">
      <w:pPr>
        <w:pStyle w:val="Prrafodelista"/>
        <w:numPr>
          <w:ilvl w:val="0"/>
          <w:numId w:val="13"/>
        </w:numPr>
        <w:rPr>
          <w:rFonts w:cs="Arial"/>
          <w:szCs w:val="24"/>
          <w:lang w:val="es-MX"/>
        </w:rPr>
      </w:pPr>
      <w:r w:rsidRPr="00470CE6">
        <w:rPr>
          <w:rFonts w:cs="Arial"/>
          <w:szCs w:val="24"/>
          <w:lang w:val="es-MX"/>
        </w:rPr>
        <w:t xml:space="preserve">Cuando se realicen pagos con tarjeta de crédito del </w:t>
      </w:r>
      <w:r w:rsidR="005B1AC2" w:rsidRPr="00470CE6">
        <w:rPr>
          <w:rFonts w:cs="Arial"/>
          <w:szCs w:val="24"/>
          <w:lang w:val="es-MX"/>
        </w:rPr>
        <w:t>Fondo Nacional Económico</w:t>
      </w:r>
      <w:r w:rsidRPr="00470CE6">
        <w:rPr>
          <w:rFonts w:cs="Arial"/>
          <w:szCs w:val="24"/>
          <w:lang w:val="es-MX"/>
        </w:rPr>
        <w:t xml:space="preserve"> sin excepción alguna se </w:t>
      </w:r>
      <w:r w:rsidR="009F2F4E" w:rsidRPr="00470CE6">
        <w:rPr>
          <w:rFonts w:cs="Arial"/>
          <w:szCs w:val="24"/>
          <w:lang w:val="es-MX"/>
        </w:rPr>
        <w:t>anexará</w:t>
      </w:r>
      <w:r w:rsidRPr="00470CE6">
        <w:rPr>
          <w:rFonts w:cs="Arial"/>
          <w:szCs w:val="24"/>
          <w:lang w:val="es-MX"/>
        </w:rPr>
        <w:t xml:space="preserve"> el </w:t>
      </w:r>
      <w:r w:rsidR="009F2F4E" w:rsidRPr="00470CE6">
        <w:rPr>
          <w:rFonts w:cs="Arial"/>
          <w:szCs w:val="24"/>
          <w:lang w:val="es-MX"/>
        </w:rPr>
        <w:t>Boucher del</w:t>
      </w:r>
      <w:r w:rsidRPr="00470CE6">
        <w:rPr>
          <w:rFonts w:cs="Arial"/>
          <w:szCs w:val="24"/>
          <w:lang w:val="es-MX"/>
        </w:rPr>
        <w:t xml:space="preserve"> pago a la </w:t>
      </w:r>
      <w:r w:rsidR="00A9469C" w:rsidRPr="00470CE6">
        <w:rPr>
          <w:rFonts w:cs="Arial"/>
          <w:szCs w:val="24"/>
          <w:lang w:val="es-MX"/>
        </w:rPr>
        <w:t xml:space="preserve">factura cancelada. </w:t>
      </w:r>
    </w:p>
    <w:p w:rsidR="00320DD3" w:rsidRPr="00470CE6" w:rsidRDefault="00A9469C" w:rsidP="00320DD3">
      <w:pPr>
        <w:pStyle w:val="Prrafodelista"/>
        <w:numPr>
          <w:ilvl w:val="0"/>
          <w:numId w:val="13"/>
        </w:numPr>
        <w:rPr>
          <w:rFonts w:cs="Arial"/>
          <w:szCs w:val="24"/>
          <w:lang w:val="es-MX"/>
        </w:rPr>
      </w:pPr>
      <w:r w:rsidRPr="00470CE6">
        <w:rPr>
          <w:rFonts w:cs="Arial"/>
          <w:szCs w:val="24"/>
          <w:lang w:val="es-MX"/>
        </w:rPr>
        <w:t xml:space="preserve">A los </w:t>
      </w:r>
      <w:r w:rsidR="009F2F4E" w:rsidRPr="00470CE6">
        <w:rPr>
          <w:rFonts w:cs="Arial"/>
          <w:szCs w:val="24"/>
          <w:lang w:val="es-MX"/>
        </w:rPr>
        <w:t>pagos en</w:t>
      </w:r>
      <w:r w:rsidRPr="00470CE6">
        <w:rPr>
          <w:rFonts w:cs="Arial"/>
          <w:szCs w:val="24"/>
          <w:lang w:val="es-MX"/>
        </w:rPr>
        <w:t xml:space="preserve"> efectivo se </w:t>
      </w:r>
      <w:r w:rsidR="009F2F4E" w:rsidRPr="00470CE6">
        <w:rPr>
          <w:rFonts w:cs="Arial"/>
          <w:szCs w:val="24"/>
          <w:lang w:val="es-MX"/>
        </w:rPr>
        <w:t>realizará</w:t>
      </w:r>
      <w:r w:rsidR="00320DD3" w:rsidRPr="00470CE6">
        <w:rPr>
          <w:rFonts w:cs="Arial"/>
          <w:szCs w:val="24"/>
          <w:lang w:val="es-MX"/>
        </w:rPr>
        <w:t xml:space="preserve"> la respectiva retención en la fuente según las bases estipuladas por la </w:t>
      </w:r>
      <w:r w:rsidRPr="00470CE6">
        <w:rPr>
          <w:rFonts w:cs="Arial"/>
          <w:szCs w:val="24"/>
          <w:lang w:val="es-MX"/>
        </w:rPr>
        <w:t>norma</w:t>
      </w:r>
      <w:r w:rsidR="00320DD3" w:rsidRPr="00470CE6">
        <w:rPr>
          <w:rFonts w:cs="Arial"/>
          <w:szCs w:val="24"/>
          <w:lang w:val="es-MX"/>
        </w:rPr>
        <w:t xml:space="preserve"> tributaria </w:t>
      </w:r>
      <w:r w:rsidR="009F2F4E" w:rsidRPr="00470CE6">
        <w:rPr>
          <w:rFonts w:cs="Arial"/>
          <w:szCs w:val="24"/>
          <w:lang w:val="es-MX"/>
        </w:rPr>
        <w:t>colombiana</w:t>
      </w:r>
      <w:r w:rsidR="00320DD3" w:rsidRPr="00470CE6">
        <w:rPr>
          <w:rFonts w:cs="Arial"/>
          <w:szCs w:val="24"/>
          <w:lang w:val="es-MX"/>
        </w:rPr>
        <w:t>. Caso contrario el Fondo asumirá la retención en la Fuente.</w:t>
      </w:r>
    </w:p>
    <w:p w:rsidR="00320DD3" w:rsidRPr="00470CE6" w:rsidRDefault="00DF07D5" w:rsidP="00DF07D5">
      <w:pPr>
        <w:pStyle w:val="Ttulo2"/>
        <w:rPr>
          <w:rFonts w:ascii="Arial" w:hAnsi="Arial" w:cs="Arial"/>
          <w:sz w:val="24"/>
          <w:szCs w:val="24"/>
        </w:rPr>
      </w:pPr>
      <w:bookmarkStart w:id="30" w:name="_Toc11867323"/>
      <w:r w:rsidRPr="00470CE6">
        <w:rPr>
          <w:rFonts w:ascii="Arial" w:hAnsi="Arial" w:cs="Arial"/>
          <w:sz w:val="24"/>
          <w:szCs w:val="24"/>
        </w:rPr>
        <w:t>ACTIVIDADES DEL PROCESO</w:t>
      </w:r>
      <w:bookmarkEnd w:id="30"/>
    </w:p>
    <w:p w:rsidR="00A9469C" w:rsidRPr="00470CE6" w:rsidRDefault="00A9469C" w:rsidP="0079052B">
      <w:pPr>
        <w:rPr>
          <w:rFonts w:cs="Arial"/>
          <w:szCs w:val="24"/>
        </w:rPr>
      </w:pPr>
    </w:p>
    <w:tbl>
      <w:tblPr>
        <w:tblW w:w="9200" w:type="dxa"/>
        <w:jc w:val="center"/>
        <w:tblCellMar>
          <w:left w:w="70" w:type="dxa"/>
          <w:right w:w="70" w:type="dxa"/>
        </w:tblCellMar>
        <w:tblLook w:val="00A0" w:firstRow="1" w:lastRow="0" w:firstColumn="1" w:lastColumn="0" w:noHBand="0" w:noVBand="0"/>
      </w:tblPr>
      <w:tblGrid>
        <w:gridCol w:w="410"/>
        <w:gridCol w:w="1739"/>
        <w:gridCol w:w="2438"/>
        <w:gridCol w:w="4613"/>
      </w:tblGrid>
      <w:tr w:rsidR="0079052B" w:rsidRPr="00470CE6" w:rsidTr="0079052B">
        <w:trPr>
          <w:trHeight w:val="255"/>
          <w:jc w:val="center"/>
        </w:trPr>
        <w:tc>
          <w:tcPr>
            <w:tcW w:w="410" w:type="dxa"/>
            <w:tcBorders>
              <w:top w:val="single" w:sz="8" w:space="0" w:color="auto"/>
              <w:left w:val="single" w:sz="8" w:space="0" w:color="auto"/>
              <w:bottom w:val="single" w:sz="8" w:space="0" w:color="auto"/>
              <w:right w:val="single" w:sz="4" w:space="0" w:color="auto"/>
            </w:tcBorders>
            <w:noWrap/>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1739" w:type="dxa"/>
            <w:tcBorders>
              <w:top w:val="single" w:sz="8" w:space="0" w:color="auto"/>
              <w:left w:val="nil"/>
              <w:bottom w:val="single" w:sz="8" w:space="0" w:color="auto"/>
              <w:right w:val="single" w:sz="4" w:space="0" w:color="auto"/>
            </w:tcBorders>
            <w:vAlign w:val="bottom"/>
          </w:tcPr>
          <w:p w:rsidR="0079052B" w:rsidRPr="00470CE6" w:rsidRDefault="0079052B" w:rsidP="005C34DC">
            <w:pPr>
              <w:spacing w:after="0" w:line="240" w:lineRule="auto"/>
              <w:jc w:val="center"/>
              <w:rPr>
                <w:rFonts w:cs="Arial"/>
                <w:b/>
                <w:color w:val="000000"/>
                <w:szCs w:val="24"/>
                <w:lang w:val="es-MX" w:eastAsia="es-MX"/>
              </w:rPr>
            </w:pPr>
            <w:r w:rsidRPr="00470CE6">
              <w:rPr>
                <w:rFonts w:cs="Arial"/>
                <w:b/>
                <w:color w:val="000000"/>
                <w:szCs w:val="24"/>
                <w:lang w:val="es-MX" w:eastAsia="es-MX"/>
              </w:rPr>
              <w:t>ACTIVIDAD</w:t>
            </w:r>
          </w:p>
        </w:tc>
        <w:tc>
          <w:tcPr>
            <w:tcW w:w="2438" w:type="dxa"/>
            <w:tcBorders>
              <w:top w:val="single" w:sz="8" w:space="0" w:color="auto"/>
              <w:left w:val="nil"/>
              <w:bottom w:val="single" w:sz="8" w:space="0" w:color="auto"/>
              <w:right w:val="single" w:sz="4" w:space="0" w:color="auto"/>
            </w:tcBorders>
            <w:vAlign w:val="bottom"/>
          </w:tcPr>
          <w:p w:rsidR="0079052B" w:rsidRPr="00470CE6" w:rsidRDefault="0079052B" w:rsidP="005C34DC">
            <w:pPr>
              <w:spacing w:after="0" w:line="240" w:lineRule="auto"/>
              <w:jc w:val="center"/>
              <w:rPr>
                <w:rFonts w:cs="Arial"/>
                <w:b/>
                <w:color w:val="000000"/>
                <w:szCs w:val="24"/>
                <w:lang w:val="es-MX" w:eastAsia="es-MX"/>
              </w:rPr>
            </w:pPr>
            <w:r w:rsidRPr="00470CE6">
              <w:rPr>
                <w:rFonts w:cs="Arial"/>
                <w:b/>
                <w:color w:val="000000"/>
                <w:szCs w:val="24"/>
                <w:lang w:val="es-MX" w:eastAsia="es-MX"/>
              </w:rPr>
              <w:t>RESPONSABLE</w:t>
            </w:r>
          </w:p>
        </w:tc>
        <w:tc>
          <w:tcPr>
            <w:tcW w:w="4613" w:type="dxa"/>
            <w:tcBorders>
              <w:top w:val="single" w:sz="8" w:space="0" w:color="auto"/>
              <w:left w:val="nil"/>
              <w:bottom w:val="single" w:sz="8" w:space="0" w:color="auto"/>
              <w:right w:val="single" w:sz="8" w:space="0" w:color="auto"/>
            </w:tcBorders>
            <w:vAlign w:val="bottom"/>
          </w:tcPr>
          <w:p w:rsidR="0079052B" w:rsidRPr="00470CE6" w:rsidRDefault="0079052B" w:rsidP="005C34DC">
            <w:pPr>
              <w:spacing w:after="0" w:line="240" w:lineRule="auto"/>
              <w:jc w:val="center"/>
              <w:rPr>
                <w:rFonts w:cs="Arial"/>
                <w:b/>
                <w:color w:val="000000"/>
                <w:szCs w:val="24"/>
                <w:lang w:val="es-MX" w:eastAsia="es-MX"/>
              </w:rPr>
            </w:pPr>
            <w:r w:rsidRPr="00470CE6">
              <w:rPr>
                <w:rFonts w:cs="Arial"/>
                <w:b/>
                <w:color w:val="000000"/>
                <w:szCs w:val="24"/>
                <w:lang w:val="es-MX" w:eastAsia="es-MX"/>
              </w:rPr>
              <w:t>DESCRIPCION</w:t>
            </w:r>
          </w:p>
        </w:tc>
      </w:tr>
      <w:tr w:rsidR="0079052B" w:rsidRPr="00470CE6" w:rsidTr="0015702F">
        <w:trPr>
          <w:trHeight w:val="1523"/>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9052B" w:rsidP="005C34DC">
            <w:pPr>
              <w:spacing w:after="0" w:line="240" w:lineRule="auto"/>
              <w:jc w:val="right"/>
              <w:rPr>
                <w:rFonts w:cs="Arial"/>
                <w:color w:val="000000"/>
                <w:szCs w:val="24"/>
                <w:lang w:val="es-MX" w:eastAsia="es-MX"/>
              </w:rPr>
            </w:pPr>
            <w:r w:rsidRPr="00470CE6">
              <w:rPr>
                <w:rFonts w:cs="Arial"/>
                <w:color w:val="000000"/>
                <w:szCs w:val="24"/>
                <w:lang w:val="es-MX" w:eastAsia="es-MX"/>
              </w:rPr>
              <w:t>1</w:t>
            </w:r>
          </w:p>
        </w:tc>
        <w:tc>
          <w:tcPr>
            <w:tcW w:w="1739"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Diligenciar oficio para solicitud de bienes o servicios.</w:t>
            </w:r>
          </w:p>
        </w:tc>
        <w:tc>
          <w:tcPr>
            <w:tcW w:w="2438"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 xml:space="preserve">Funcionario solicitante y funcionario  que </w:t>
            </w:r>
            <w:r w:rsidR="00B07364" w:rsidRPr="00470CE6">
              <w:rPr>
                <w:rFonts w:cs="Arial"/>
                <w:color w:val="000000"/>
                <w:szCs w:val="24"/>
                <w:lang w:val="es-MX" w:eastAsia="es-MX"/>
              </w:rPr>
              <w:t>decepcione</w:t>
            </w:r>
            <w:r w:rsidRPr="00470CE6">
              <w:rPr>
                <w:rFonts w:cs="Arial"/>
                <w:color w:val="000000"/>
                <w:szCs w:val="24"/>
                <w:lang w:val="es-MX" w:eastAsia="es-MX"/>
              </w:rPr>
              <w:t xml:space="preserve"> la solicitud.</w:t>
            </w:r>
          </w:p>
        </w:tc>
        <w:tc>
          <w:tcPr>
            <w:tcW w:w="4613" w:type="dxa"/>
            <w:tcBorders>
              <w:top w:val="nil"/>
              <w:left w:val="nil"/>
              <w:bottom w:val="single" w:sz="4" w:space="0" w:color="auto"/>
              <w:right w:val="single" w:sz="8" w:space="0" w:color="auto"/>
            </w:tcBorders>
            <w:vAlign w:val="bottom"/>
          </w:tcPr>
          <w:p w:rsidR="0079052B" w:rsidRPr="00470CE6" w:rsidRDefault="0079052B" w:rsidP="00E07FC8">
            <w:pPr>
              <w:spacing w:after="0" w:line="240" w:lineRule="auto"/>
              <w:rPr>
                <w:rFonts w:cs="Arial"/>
                <w:color w:val="000000"/>
                <w:szCs w:val="24"/>
                <w:lang w:val="es-MX" w:eastAsia="es-MX"/>
              </w:rPr>
            </w:pPr>
            <w:r w:rsidRPr="00470CE6">
              <w:rPr>
                <w:rFonts w:cs="Arial"/>
                <w:color w:val="000000"/>
                <w:szCs w:val="24"/>
                <w:lang w:val="es-MX" w:eastAsia="es-MX"/>
              </w:rPr>
              <w:t xml:space="preserve">El funcionario deberá </w:t>
            </w:r>
            <w:r w:rsidR="002D332D" w:rsidRPr="00470CE6">
              <w:rPr>
                <w:rFonts w:cs="Arial"/>
                <w:color w:val="000000"/>
                <w:szCs w:val="24"/>
                <w:lang w:val="es-MX" w:eastAsia="es-MX"/>
              </w:rPr>
              <w:t xml:space="preserve">solicitar mediante </w:t>
            </w:r>
            <w:r w:rsidRPr="00470CE6">
              <w:rPr>
                <w:rFonts w:cs="Arial"/>
                <w:color w:val="000000"/>
                <w:szCs w:val="24"/>
                <w:lang w:val="es-MX" w:eastAsia="es-MX"/>
              </w:rPr>
              <w:t>oficio</w:t>
            </w:r>
            <w:r w:rsidR="002D332D" w:rsidRPr="00470CE6">
              <w:rPr>
                <w:rFonts w:cs="Arial"/>
                <w:color w:val="000000"/>
                <w:szCs w:val="24"/>
                <w:lang w:val="es-MX" w:eastAsia="es-MX"/>
              </w:rPr>
              <w:t xml:space="preserve"> para adquirir bienes o servicios, donde contendrá los datos</w:t>
            </w:r>
            <w:r w:rsidRPr="00470CE6">
              <w:rPr>
                <w:rFonts w:cs="Arial"/>
                <w:color w:val="000000"/>
                <w:szCs w:val="24"/>
                <w:lang w:val="es-MX" w:eastAsia="es-MX"/>
              </w:rPr>
              <w:t xml:space="preserve"> correspondientes al tipo de solicitud y que área lo </w:t>
            </w:r>
            <w:r w:rsidR="009F2F4E" w:rsidRPr="00470CE6">
              <w:rPr>
                <w:rFonts w:cs="Arial"/>
                <w:color w:val="000000"/>
                <w:szCs w:val="24"/>
                <w:lang w:val="es-MX" w:eastAsia="es-MX"/>
              </w:rPr>
              <w:t>necesita, responsable de</w:t>
            </w:r>
            <w:r w:rsidRPr="00470CE6">
              <w:rPr>
                <w:rFonts w:cs="Arial"/>
                <w:color w:val="000000"/>
                <w:szCs w:val="24"/>
                <w:lang w:val="es-MX" w:eastAsia="es-MX"/>
              </w:rPr>
              <w:t xml:space="preserve"> gestionar la solicitud ante la gerencia </w:t>
            </w:r>
            <w:r w:rsidR="00E07FC8" w:rsidRPr="00470CE6">
              <w:rPr>
                <w:rFonts w:cs="Arial"/>
                <w:color w:val="000000"/>
                <w:szCs w:val="24"/>
                <w:lang w:val="es-MX" w:eastAsia="es-MX"/>
              </w:rPr>
              <w:t>administrativa</w:t>
            </w:r>
            <w:r w:rsidRPr="00470CE6">
              <w:rPr>
                <w:rFonts w:cs="Arial"/>
                <w:color w:val="000000"/>
                <w:szCs w:val="24"/>
                <w:lang w:val="es-MX" w:eastAsia="es-MX"/>
              </w:rPr>
              <w:t xml:space="preserve"> para la respectiva aprobación. Junto con los anexos como cotizaciones si lo requiere y listado de referencias y cantidades.</w:t>
            </w:r>
          </w:p>
        </w:tc>
      </w:tr>
      <w:tr w:rsidR="0079052B" w:rsidRPr="00470CE6" w:rsidTr="005B1AC2">
        <w:trPr>
          <w:trHeight w:val="987"/>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9052B" w:rsidP="005C34DC">
            <w:pPr>
              <w:spacing w:after="0" w:line="240" w:lineRule="auto"/>
              <w:jc w:val="right"/>
              <w:rPr>
                <w:rFonts w:cs="Arial"/>
                <w:color w:val="000000"/>
                <w:szCs w:val="24"/>
                <w:lang w:val="es-MX" w:eastAsia="es-MX"/>
              </w:rPr>
            </w:pPr>
            <w:r w:rsidRPr="00470CE6">
              <w:rPr>
                <w:rFonts w:cs="Arial"/>
                <w:color w:val="000000"/>
                <w:szCs w:val="24"/>
                <w:lang w:val="es-MX" w:eastAsia="es-MX"/>
              </w:rPr>
              <w:t>4</w:t>
            </w:r>
          </w:p>
        </w:tc>
        <w:tc>
          <w:tcPr>
            <w:tcW w:w="1739" w:type="dxa"/>
            <w:tcBorders>
              <w:top w:val="nil"/>
              <w:left w:val="nil"/>
              <w:bottom w:val="single" w:sz="4" w:space="0" w:color="auto"/>
              <w:right w:val="single" w:sz="4" w:space="0" w:color="auto"/>
            </w:tcBorders>
            <w:vAlign w:val="bottom"/>
          </w:tcPr>
          <w:p w:rsidR="0079052B" w:rsidRPr="00470CE6" w:rsidRDefault="0079052B" w:rsidP="00841A78">
            <w:pPr>
              <w:spacing w:after="0" w:line="240" w:lineRule="auto"/>
              <w:jc w:val="left"/>
              <w:rPr>
                <w:rFonts w:cs="Arial"/>
                <w:color w:val="000000"/>
                <w:szCs w:val="24"/>
                <w:lang w:val="es-MX" w:eastAsia="es-MX"/>
              </w:rPr>
            </w:pPr>
            <w:r w:rsidRPr="00470CE6">
              <w:rPr>
                <w:rFonts w:cs="Arial"/>
                <w:color w:val="000000"/>
                <w:szCs w:val="24"/>
                <w:lang w:val="es-MX" w:eastAsia="es-MX"/>
              </w:rPr>
              <w:t xml:space="preserve">Revisión de </w:t>
            </w:r>
            <w:r w:rsidR="00841A78" w:rsidRPr="00470CE6">
              <w:rPr>
                <w:rFonts w:cs="Arial"/>
                <w:color w:val="000000"/>
                <w:szCs w:val="24"/>
                <w:lang w:val="es-MX" w:eastAsia="es-MX"/>
              </w:rPr>
              <w:t>la solicitud</w:t>
            </w:r>
            <w:r w:rsidRPr="00470CE6">
              <w:rPr>
                <w:rFonts w:cs="Arial"/>
                <w:color w:val="000000"/>
                <w:szCs w:val="24"/>
                <w:lang w:val="es-MX" w:eastAsia="es-MX"/>
              </w:rPr>
              <w:t xml:space="preserve"> y Documentos</w:t>
            </w:r>
          </w:p>
        </w:tc>
        <w:tc>
          <w:tcPr>
            <w:tcW w:w="2438" w:type="dxa"/>
            <w:tcBorders>
              <w:top w:val="nil"/>
              <w:left w:val="nil"/>
              <w:bottom w:val="single" w:sz="4" w:space="0" w:color="auto"/>
              <w:right w:val="single" w:sz="4" w:space="0" w:color="auto"/>
            </w:tcBorders>
            <w:vAlign w:val="bottom"/>
          </w:tcPr>
          <w:p w:rsidR="0079052B" w:rsidRPr="00470CE6" w:rsidRDefault="0079052B" w:rsidP="00B07364">
            <w:pPr>
              <w:spacing w:after="0" w:line="240" w:lineRule="auto"/>
              <w:jc w:val="left"/>
              <w:rPr>
                <w:rFonts w:cs="Arial"/>
                <w:color w:val="000000"/>
                <w:szCs w:val="24"/>
                <w:lang w:val="es-MX" w:eastAsia="es-MX"/>
              </w:rPr>
            </w:pPr>
            <w:r w:rsidRPr="00470CE6">
              <w:rPr>
                <w:rFonts w:cs="Arial"/>
                <w:color w:val="000000"/>
                <w:szCs w:val="24"/>
                <w:lang w:val="es-MX" w:eastAsia="es-MX"/>
              </w:rPr>
              <w:t xml:space="preserve">Funcionario encargado de </w:t>
            </w:r>
            <w:r w:rsidR="00B07364" w:rsidRPr="00470CE6">
              <w:rPr>
                <w:rFonts w:cs="Arial"/>
                <w:color w:val="000000"/>
                <w:szCs w:val="24"/>
                <w:lang w:val="es-MX" w:eastAsia="es-MX"/>
              </w:rPr>
              <w:t>recepción</w:t>
            </w:r>
            <w:r w:rsidRPr="00470CE6">
              <w:rPr>
                <w:rFonts w:cs="Arial"/>
                <w:color w:val="000000"/>
                <w:szCs w:val="24"/>
                <w:lang w:val="es-MX" w:eastAsia="es-MX"/>
              </w:rPr>
              <w:t xml:space="preserve"> e informar a la gerencia la solicitud requerida para el </w:t>
            </w:r>
            <w:r w:rsidR="005B1AC2" w:rsidRPr="00470CE6">
              <w:rPr>
                <w:rFonts w:cs="Arial"/>
                <w:color w:val="000000"/>
                <w:szCs w:val="24"/>
                <w:lang w:val="es-MX" w:eastAsia="es-MX"/>
              </w:rPr>
              <w:t>Fondo Nacional Económico</w:t>
            </w:r>
            <w:r w:rsidRPr="00470CE6">
              <w:rPr>
                <w:rFonts w:cs="Arial"/>
                <w:color w:val="000000"/>
                <w:szCs w:val="24"/>
                <w:lang w:val="es-MX" w:eastAsia="es-MX"/>
              </w:rPr>
              <w:t>.</w:t>
            </w:r>
          </w:p>
        </w:tc>
        <w:tc>
          <w:tcPr>
            <w:tcW w:w="4613" w:type="dxa"/>
            <w:tcBorders>
              <w:top w:val="nil"/>
              <w:left w:val="nil"/>
              <w:bottom w:val="single" w:sz="4" w:space="0" w:color="auto"/>
              <w:right w:val="single" w:sz="8" w:space="0" w:color="auto"/>
            </w:tcBorders>
            <w:vAlign w:val="bottom"/>
          </w:tcPr>
          <w:p w:rsidR="0079052B" w:rsidRPr="00470CE6" w:rsidRDefault="0079052B" w:rsidP="00AF334C">
            <w:pPr>
              <w:spacing w:after="0" w:line="240" w:lineRule="auto"/>
              <w:rPr>
                <w:rFonts w:cs="Arial"/>
                <w:color w:val="000000"/>
                <w:szCs w:val="24"/>
                <w:lang w:val="es-MX" w:eastAsia="es-MX"/>
              </w:rPr>
            </w:pPr>
            <w:r w:rsidRPr="00470CE6">
              <w:rPr>
                <w:rFonts w:cs="Arial"/>
                <w:color w:val="000000"/>
                <w:szCs w:val="24"/>
                <w:lang w:val="es-MX" w:eastAsia="es-MX"/>
              </w:rPr>
              <w:t xml:space="preserve">El funcionario revisara la solicitud hecha según sea el área y verificara la necesidad de la misma, de igual manera se </w:t>
            </w:r>
            <w:r w:rsidR="009F2F4E" w:rsidRPr="00470CE6">
              <w:rPr>
                <w:rFonts w:cs="Arial"/>
                <w:color w:val="000000"/>
                <w:szCs w:val="24"/>
                <w:lang w:val="es-MX" w:eastAsia="es-MX"/>
              </w:rPr>
              <w:t>solicitará</w:t>
            </w:r>
            <w:r w:rsidRPr="00470CE6">
              <w:rPr>
                <w:rFonts w:cs="Arial"/>
                <w:color w:val="000000"/>
                <w:szCs w:val="24"/>
                <w:lang w:val="es-MX" w:eastAsia="es-MX"/>
              </w:rPr>
              <w:t xml:space="preserve"> cotizaciones </w:t>
            </w:r>
            <w:r w:rsidR="00AF334C" w:rsidRPr="00470CE6">
              <w:rPr>
                <w:rFonts w:cs="Arial"/>
                <w:color w:val="000000"/>
                <w:szCs w:val="24"/>
                <w:lang w:val="es-MX" w:eastAsia="es-MX"/>
              </w:rPr>
              <w:t>requeridas,</w:t>
            </w:r>
            <w:r w:rsidRPr="00470CE6">
              <w:rPr>
                <w:rFonts w:cs="Arial"/>
                <w:color w:val="000000"/>
                <w:szCs w:val="24"/>
                <w:lang w:val="es-MX" w:eastAsia="es-MX"/>
              </w:rPr>
              <w:t xml:space="preserve"> se anexara </w:t>
            </w:r>
            <w:r w:rsidR="00AF334C" w:rsidRPr="00470CE6">
              <w:rPr>
                <w:rFonts w:cs="Arial"/>
                <w:color w:val="000000"/>
                <w:szCs w:val="24"/>
                <w:lang w:val="es-MX" w:eastAsia="es-MX"/>
              </w:rPr>
              <w:t xml:space="preserve">al </w:t>
            </w:r>
            <w:r w:rsidR="009F2F4E" w:rsidRPr="00470CE6">
              <w:rPr>
                <w:rFonts w:cs="Arial"/>
                <w:color w:val="000000"/>
                <w:szCs w:val="24"/>
                <w:lang w:val="es-MX" w:eastAsia="es-MX"/>
              </w:rPr>
              <w:t>oficio las</w:t>
            </w:r>
            <w:r w:rsidRPr="00470CE6">
              <w:rPr>
                <w:rFonts w:cs="Arial"/>
                <w:color w:val="000000"/>
                <w:szCs w:val="24"/>
                <w:lang w:val="es-MX" w:eastAsia="es-MX"/>
              </w:rPr>
              <w:t xml:space="preserve"> cantidades y referencias solicitadas. </w:t>
            </w:r>
          </w:p>
        </w:tc>
      </w:tr>
      <w:tr w:rsidR="0079052B" w:rsidRPr="00470CE6" w:rsidTr="005B1AC2">
        <w:trPr>
          <w:trHeight w:val="931"/>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8502A" w:rsidP="005C34DC">
            <w:pPr>
              <w:spacing w:after="0" w:line="240" w:lineRule="auto"/>
              <w:jc w:val="right"/>
              <w:rPr>
                <w:rFonts w:cs="Arial"/>
                <w:color w:val="000000"/>
                <w:szCs w:val="24"/>
                <w:lang w:val="es-MX" w:eastAsia="es-MX"/>
              </w:rPr>
            </w:pPr>
            <w:r w:rsidRPr="00470CE6">
              <w:rPr>
                <w:rFonts w:cs="Arial"/>
                <w:color w:val="000000"/>
                <w:szCs w:val="24"/>
                <w:lang w:val="es-MX" w:eastAsia="es-MX"/>
              </w:rPr>
              <w:t>5</w:t>
            </w:r>
          </w:p>
        </w:tc>
        <w:tc>
          <w:tcPr>
            <w:tcW w:w="1739"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Causación de cuentas por pagar previa autorización de la Gerencia General.</w:t>
            </w:r>
          </w:p>
        </w:tc>
        <w:tc>
          <w:tcPr>
            <w:tcW w:w="2438"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Contabilidad</w:t>
            </w:r>
          </w:p>
        </w:tc>
        <w:tc>
          <w:tcPr>
            <w:tcW w:w="4613" w:type="dxa"/>
            <w:tcBorders>
              <w:top w:val="nil"/>
              <w:left w:val="nil"/>
              <w:bottom w:val="single" w:sz="4" w:space="0" w:color="auto"/>
              <w:right w:val="single" w:sz="8" w:space="0" w:color="auto"/>
            </w:tcBorders>
            <w:vAlign w:val="bottom"/>
          </w:tcPr>
          <w:p w:rsidR="0079052B" w:rsidRPr="00470CE6" w:rsidRDefault="000B41CD" w:rsidP="000B41CD">
            <w:pPr>
              <w:spacing w:after="0" w:line="240" w:lineRule="auto"/>
              <w:rPr>
                <w:rFonts w:cs="Arial"/>
                <w:color w:val="000000"/>
                <w:szCs w:val="24"/>
                <w:lang w:val="es-MX" w:eastAsia="es-MX"/>
              </w:rPr>
            </w:pPr>
            <w:r w:rsidRPr="00470CE6">
              <w:rPr>
                <w:rFonts w:cs="Arial"/>
                <w:color w:val="000000"/>
                <w:szCs w:val="24"/>
                <w:lang w:val="es-MX" w:eastAsia="es-MX"/>
              </w:rPr>
              <w:t>El área</w:t>
            </w:r>
            <w:r w:rsidR="0079052B" w:rsidRPr="00470CE6">
              <w:rPr>
                <w:rFonts w:cs="Arial"/>
                <w:color w:val="000000"/>
                <w:szCs w:val="24"/>
                <w:lang w:val="es-MX" w:eastAsia="es-MX"/>
              </w:rPr>
              <w:t xml:space="preserve"> contable después de realizar la respectiva  causación de las cuentas por  pagar, entregara los soportes necesarios en orden cronológico  y consecutivo al área tesorería para la respectiva programación de pagos.</w:t>
            </w:r>
          </w:p>
        </w:tc>
      </w:tr>
      <w:tr w:rsidR="0079052B" w:rsidRPr="00470CE6" w:rsidTr="005B1AC2">
        <w:trPr>
          <w:trHeight w:val="703"/>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8502A" w:rsidP="005C34DC">
            <w:pPr>
              <w:spacing w:after="0" w:line="240" w:lineRule="auto"/>
              <w:jc w:val="right"/>
              <w:rPr>
                <w:rFonts w:cs="Arial"/>
                <w:color w:val="000000"/>
                <w:szCs w:val="24"/>
                <w:lang w:val="es-MX" w:eastAsia="es-MX"/>
              </w:rPr>
            </w:pPr>
            <w:r w:rsidRPr="00470CE6">
              <w:rPr>
                <w:rFonts w:cs="Arial"/>
                <w:color w:val="000000"/>
                <w:szCs w:val="24"/>
                <w:lang w:val="es-MX" w:eastAsia="es-MX"/>
              </w:rPr>
              <w:t>6</w:t>
            </w:r>
          </w:p>
        </w:tc>
        <w:tc>
          <w:tcPr>
            <w:tcW w:w="1739" w:type="dxa"/>
            <w:tcBorders>
              <w:top w:val="nil"/>
              <w:left w:val="nil"/>
              <w:bottom w:val="single" w:sz="4" w:space="0" w:color="auto"/>
              <w:right w:val="single" w:sz="4" w:space="0" w:color="auto"/>
            </w:tcBorders>
            <w:vAlign w:val="bottom"/>
          </w:tcPr>
          <w:p w:rsidR="0079052B" w:rsidRPr="00470CE6" w:rsidRDefault="0079052B" w:rsidP="0078502A">
            <w:pPr>
              <w:spacing w:after="0" w:line="240" w:lineRule="auto"/>
              <w:jc w:val="left"/>
              <w:rPr>
                <w:rFonts w:cs="Arial"/>
                <w:color w:val="000000"/>
                <w:szCs w:val="24"/>
                <w:lang w:val="es-MX" w:eastAsia="es-MX"/>
              </w:rPr>
            </w:pPr>
            <w:r w:rsidRPr="00470CE6">
              <w:rPr>
                <w:rFonts w:cs="Arial"/>
                <w:color w:val="000000"/>
                <w:szCs w:val="24"/>
                <w:lang w:val="es-MX" w:eastAsia="es-MX"/>
              </w:rPr>
              <w:t xml:space="preserve">Pago con Transferencia electrónica. </w:t>
            </w:r>
          </w:p>
        </w:tc>
        <w:tc>
          <w:tcPr>
            <w:tcW w:w="2438" w:type="dxa"/>
            <w:tcBorders>
              <w:top w:val="nil"/>
              <w:left w:val="nil"/>
              <w:bottom w:val="single" w:sz="4" w:space="0" w:color="auto"/>
              <w:right w:val="single" w:sz="4" w:space="0" w:color="auto"/>
            </w:tcBorders>
            <w:vAlign w:val="bottom"/>
          </w:tcPr>
          <w:p w:rsidR="0079052B" w:rsidRPr="00470CE6" w:rsidRDefault="0079052B" w:rsidP="00AF334C">
            <w:pPr>
              <w:spacing w:after="0" w:line="240" w:lineRule="auto"/>
              <w:jc w:val="left"/>
              <w:rPr>
                <w:rFonts w:cs="Arial"/>
                <w:color w:val="000000"/>
                <w:szCs w:val="24"/>
                <w:lang w:val="es-MX" w:eastAsia="es-MX"/>
              </w:rPr>
            </w:pPr>
            <w:r w:rsidRPr="00470CE6">
              <w:rPr>
                <w:rFonts w:cs="Arial"/>
                <w:color w:val="000000"/>
                <w:szCs w:val="24"/>
                <w:lang w:val="es-MX" w:eastAsia="es-MX"/>
              </w:rPr>
              <w:t xml:space="preserve">Tesorería  </w:t>
            </w:r>
          </w:p>
        </w:tc>
        <w:tc>
          <w:tcPr>
            <w:tcW w:w="4613" w:type="dxa"/>
            <w:tcBorders>
              <w:top w:val="nil"/>
              <w:left w:val="nil"/>
              <w:bottom w:val="single" w:sz="4" w:space="0" w:color="auto"/>
              <w:right w:val="single" w:sz="8" w:space="0" w:color="auto"/>
            </w:tcBorders>
            <w:vAlign w:val="bottom"/>
          </w:tcPr>
          <w:p w:rsidR="0079052B" w:rsidRPr="00470CE6" w:rsidRDefault="0078502A" w:rsidP="0078502A">
            <w:pPr>
              <w:spacing w:after="0" w:line="240" w:lineRule="auto"/>
              <w:rPr>
                <w:rFonts w:cs="Arial"/>
                <w:color w:val="000000"/>
                <w:szCs w:val="24"/>
                <w:lang w:val="es-MX" w:eastAsia="es-MX"/>
              </w:rPr>
            </w:pPr>
            <w:r w:rsidRPr="00470CE6">
              <w:rPr>
                <w:rFonts w:cs="Arial"/>
                <w:color w:val="000000"/>
                <w:szCs w:val="24"/>
                <w:lang w:val="es-MX" w:eastAsia="es-MX"/>
              </w:rPr>
              <w:t>El área de t</w:t>
            </w:r>
            <w:r w:rsidR="000B41CD" w:rsidRPr="00470CE6">
              <w:rPr>
                <w:rFonts w:cs="Arial"/>
                <w:color w:val="000000"/>
                <w:szCs w:val="24"/>
                <w:lang w:val="es-MX" w:eastAsia="es-MX"/>
              </w:rPr>
              <w:t>esorería</w:t>
            </w:r>
            <w:r w:rsidRPr="00470CE6">
              <w:rPr>
                <w:rFonts w:cs="Arial"/>
                <w:color w:val="000000"/>
                <w:szCs w:val="24"/>
                <w:lang w:val="es-MX" w:eastAsia="es-MX"/>
              </w:rPr>
              <w:t xml:space="preserve"> será la encargada en </w:t>
            </w:r>
            <w:r w:rsidR="0079052B" w:rsidRPr="00470CE6">
              <w:rPr>
                <w:rFonts w:cs="Arial"/>
                <w:color w:val="000000"/>
                <w:szCs w:val="24"/>
                <w:lang w:val="es-MX" w:eastAsia="es-MX"/>
              </w:rPr>
              <w:t xml:space="preserve">definir  junto con la gerencia </w:t>
            </w:r>
            <w:r w:rsidR="000B41CD" w:rsidRPr="00470CE6">
              <w:rPr>
                <w:rFonts w:cs="Arial"/>
                <w:color w:val="000000"/>
                <w:szCs w:val="24"/>
                <w:lang w:val="es-MX" w:eastAsia="es-MX"/>
              </w:rPr>
              <w:t xml:space="preserve">administrativa </w:t>
            </w:r>
            <w:r w:rsidRPr="00470CE6">
              <w:rPr>
                <w:rFonts w:cs="Arial"/>
                <w:color w:val="000000"/>
                <w:szCs w:val="24"/>
                <w:lang w:val="es-MX" w:eastAsia="es-MX"/>
              </w:rPr>
              <w:t xml:space="preserve">la programación </w:t>
            </w:r>
            <w:r w:rsidR="0079052B" w:rsidRPr="00470CE6">
              <w:rPr>
                <w:rFonts w:cs="Arial"/>
                <w:color w:val="000000"/>
                <w:szCs w:val="24"/>
                <w:lang w:val="es-MX" w:eastAsia="es-MX"/>
              </w:rPr>
              <w:t xml:space="preserve"> de </w:t>
            </w:r>
            <w:r w:rsidRPr="00470CE6">
              <w:rPr>
                <w:rFonts w:cs="Arial"/>
                <w:color w:val="000000"/>
                <w:szCs w:val="24"/>
                <w:lang w:val="es-MX" w:eastAsia="es-MX"/>
              </w:rPr>
              <w:t>la transferencia</w:t>
            </w:r>
            <w:r w:rsidR="0079052B" w:rsidRPr="00470CE6">
              <w:rPr>
                <w:rFonts w:cs="Arial"/>
                <w:color w:val="000000"/>
                <w:szCs w:val="24"/>
                <w:lang w:val="es-MX" w:eastAsia="es-MX"/>
              </w:rPr>
              <w:t>.</w:t>
            </w:r>
          </w:p>
        </w:tc>
      </w:tr>
      <w:tr w:rsidR="0079052B" w:rsidRPr="00470CE6" w:rsidTr="005B1AC2">
        <w:trPr>
          <w:trHeight w:val="700"/>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8502A" w:rsidP="005C34DC">
            <w:pPr>
              <w:spacing w:after="0" w:line="240" w:lineRule="auto"/>
              <w:jc w:val="right"/>
              <w:rPr>
                <w:rFonts w:cs="Arial"/>
                <w:color w:val="000000"/>
                <w:szCs w:val="24"/>
                <w:lang w:val="es-MX" w:eastAsia="es-MX"/>
              </w:rPr>
            </w:pPr>
            <w:r w:rsidRPr="00470CE6">
              <w:rPr>
                <w:rFonts w:cs="Arial"/>
                <w:color w:val="000000"/>
                <w:szCs w:val="24"/>
                <w:lang w:val="es-MX" w:eastAsia="es-MX"/>
              </w:rPr>
              <w:t>7</w:t>
            </w:r>
          </w:p>
        </w:tc>
        <w:tc>
          <w:tcPr>
            <w:tcW w:w="1739" w:type="dxa"/>
            <w:tcBorders>
              <w:top w:val="nil"/>
              <w:left w:val="nil"/>
              <w:bottom w:val="single" w:sz="4" w:space="0" w:color="auto"/>
              <w:right w:val="single" w:sz="4" w:space="0" w:color="auto"/>
            </w:tcBorders>
            <w:vAlign w:val="bottom"/>
          </w:tcPr>
          <w:p w:rsidR="0079052B" w:rsidRPr="00470CE6" w:rsidRDefault="0078502A" w:rsidP="0078502A">
            <w:pPr>
              <w:spacing w:after="0" w:line="240" w:lineRule="auto"/>
              <w:jc w:val="left"/>
              <w:rPr>
                <w:rFonts w:cs="Arial"/>
                <w:color w:val="000000"/>
                <w:szCs w:val="24"/>
                <w:lang w:val="es-MX" w:eastAsia="es-MX"/>
              </w:rPr>
            </w:pPr>
            <w:r w:rsidRPr="00470CE6">
              <w:rPr>
                <w:rFonts w:cs="Arial"/>
                <w:color w:val="000000"/>
                <w:szCs w:val="24"/>
                <w:lang w:val="es-MX" w:eastAsia="es-MX"/>
              </w:rPr>
              <w:t xml:space="preserve">Archivo </w:t>
            </w:r>
            <w:r w:rsidR="0079052B" w:rsidRPr="00470CE6">
              <w:rPr>
                <w:rFonts w:cs="Arial"/>
                <w:color w:val="000000"/>
                <w:szCs w:val="24"/>
                <w:lang w:val="es-MX" w:eastAsia="es-MX"/>
              </w:rPr>
              <w:t xml:space="preserve">del </w:t>
            </w:r>
            <w:r w:rsidR="00B07364" w:rsidRPr="00470CE6">
              <w:rPr>
                <w:rFonts w:cs="Arial"/>
                <w:color w:val="000000"/>
                <w:szCs w:val="24"/>
                <w:lang w:val="es-MX" w:eastAsia="es-MX"/>
              </w:rPr>
              <w:t>soporte respectivo</w:t>
            </w:r>
            <w:r w:rsidR="0079052B" w:rsidRPr="00470CE6">
              <w:rPr>
                <w:rFonts w:cs="Arial"/>
                <w:color w:val="000000"/>
                <w:szCs w:val="24"/>
                <w:lang w:val="es-MX" w:eastAsia="es-MX"/>
              </w:rPr>
              <w:t xml:space="preserve"> pago</w:t>
            </w:r>
          </w:p>
        </w:tc>
        <w:tc>
          <w:tcPr>
            <w:tcW w:w="2438" w:type="dxa"/>
            <w:tcBorders>
              <w:top w:val="nil"/>
              <w:left w:val="nil"/>
              <w:bottom w:val="single" w:sz="4" w:space="0" w:color="auto"/>
              <w:right w:val="single" w:sz="4" w:space="0" w:color="auto"/>
            </w:tcBorders>
            <w:vAlign w:val="bottom"/>
          </w:tcPr>
          <w:p w:rsidR="0079052B" w:rsidRPr="00470CE6" w:rsidRDefault="0079052B" w:rsidP="0078502A">
            <w:pPr>
              <w:spacing w:after="0" w:line="240" w:lineRule="auto"/>
              <w:jc w:val="left"/>
              <w:rPr>
                <w:rFonts w:cs="Arial"/>
                <w:color w:val="000000"/>
                <w:szCs w:val="24"/>
                <w:lang w:val="es-MX" w:eastAsia="es-MX"/>
              </w:rPr>
            </w:pPr>
            <w:r w:rsidRPr="00470CE6">
              <w:rPr>
                <w:rFonts w:cs="Arial"/>
                <w:color w:val="000000"/>
                <w:szCs w:val="24"/>
                <w:lang w:val="es-MX" w:eastAsia="es-MX"/>
              </w:rPr>
              <w:t xml:space="preserve">Tesorería  </w:t>
            </w:r>
          </w:p>
        </w:tc>
        <w:tc>
          <w:tcPr>
            <w:tcW w:w="4613" w:type="dxa"/>
            <w:tcBorders>
              <w:top w:val="nil"/>
              <w:left w:val="nil"/>
              <w:bottom w:val="single" w:sz="4" w:space="0" w:color="auto"/>
              <w:right w:val="single" w:sz="8" w:space="0" w:color="auto"/>
            </w:tcBorders>
            <w:vAlign w:val="bottom"/>
          </w:tcPr>
          <w:p w:rsidR="0079052B" w:rsidRPr="00470CE6" w:rsidRDefault="0079052B" w:rsidP="005C34DC">
            <w:pPr>
              <w:spacing w:after="0" w:line="240" w:lineRule="auto"/>
              <w:rPr>
                <w:rFonts w:cs="Arial"/>
                <w:color w:val="000000"/>
                <w:szCs w:val="24"/>
                <w:lang w:val="es-MX" w:eastAsia="es-MX"/>
              </w:rPr>
            </w:pPr>
            <w:r w:rsidRPr="00470CE6">
              <w:rPr>
                <w:rFonts w:cs="Arial"/>
                <w:color w:val="000000"/>
                <w:szCs w:val="24"/>
                <w:lang w:val="es-MX" w:eastAsia="es-MX"/>
              </w:rPr>
              <w:t>Después de realizar causación y giro correspondiente se procederá a archivar los soportes correspondientes, en su orden cronológico y consecutivo.</w:t>
            </w:r>
          </w:p>
        </w:tc>
      </w:tr>
      <w:tr w:rsidR="0079052B" w:rsidRPr="00470CE6" w:rsidTr="005B1AC2">
        <w:trPr>
          <w:trHeight w:val="270"/>
          <w:jc w:val="center"/>
        </w:trPr>
        <w:tc>
          <w:tcPr>
            <w:tcW w:w="410" w:type="dxa"/>
            <w:tcBorders>
              <w:top w:val="nil"/>
              <w:left w:val="single" w:sz="8" w:space="0" w:color="auto"/>
              <w:bottom w:val="single" w:sz="4" w:space="0" w:color="auto"/>
              <w:right w:val="single" w:sz="4" w:space="0" w:color="auto"/>
            </w:tcBorders>
            <w:noWrap/>
            <w:vAlign w:val="center"/>
          </w:tcPr>
          <w:p w:rsidR="0079052B" w:rsidRPr="00470CE6" w:rsidRDefault="0079052B" w:rsidP="0079052B">
            <w:pPr>
              <w:spacing w:after="0" w:line="240" w:lineRule="auto"/>
              <w:jc w:val="right"/>
              <w:rPr>
                <w:rFonts w:cs="Arial"/>
                <w:color w:val="000000"/>
                <w:szCs w:val="24"/>
                <w:lang w:val="es-MX" w:eastAsia="es-MX"/>
              </w:rPr>
            </w:pPr>
            <w:r w:rsidRPr="00470CE6">
              <w:rPr>
                <w:rFonts w:cs="Arial"/>
                <w:color w:val="000000"/>
                <w:szCs w:val="24"/>
                <w:lang w:val="es-MX" w:eastAsia="es-MX"/>
              </w:rPr>
              <w:t> </w:t>
            </w:r>
          </w:p>
        </w:tc>
        <w:tc>
          <w:tcPr>
            <w:tcW w:w="1739"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Fin del proceso.</w:t>
            </w:r>
          </w:p>
        </w:tc>
        <w:tc>
          <w:tcPr>
            <w:tcW w:w="2438"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4613" w:type="dxa"/>
            <w:tcBorders>
              <w:top w:val="nil"/>
              <w:left w:val="nil"/>
              <w:bottom w:val="single" w:sz="4" w:space="0" w:color="auto"/>
              <w:right w:val="single" w:sz="8" w:space="0" w:color="auto"/>
            </w:tcBorders>
            <w:vAlign w:val="bottom"/>
          </w:tcPr>
          <w:p w:rsidR="0079052B" w:rsidRPr="00470CE6" w:rsidRDefault="0079052B" w:rsidP="0079052B">
            <w:pPr>
              <w:spacing w:after="0" w:line="240" w:lineRule="auto"/>
              <w:rPr>
                <w:rFonts w:cs="Arial"/>
                <w:color w:val="000000"/>
                <w:szCs w:val="24"/>
                <w:lang w:val="es-MX" w:eastAsia="es-MX"/>
              </w:rPr>
            </w:pPr>
            <w:r w:rsidRPr="00470CE6">
              <w:rPr>
                <w:rFonts w:cs="Arial"/>
                <w:color w:val="000000"/>
                <w:szCs w:val="24"/>
                <w:lang w:val="es-MX" w:eastAsia="es-MX"/>
              </w:rPr>
              <w:t> </w:t>
            </w:r>
          </w:p>
        </w:tc>
      </w:tr>
    </w:tbl>
    <w:p w:rsidR="0079052B" w:rsidRPr="00470CE6" w:rsidRDefault="0079052B" w:rsidP="0079052B">
      <w:pPr>
        <w:rPr>
          <w:rFonts w:cs="Arial"/>
          <w:szCs w:val="24"/>
        </w:rPr>
      </w:pPr>
    </w:p>
    <w:p w:rsidR="001463AD" w:rsidRPr="00470CE6" w:rsidRDefault="001463AD">
      <w:pPr>
        <w:jc w:val="left"/>
        <w:rPr>
          <w:rFonts w:eastAsiaTheme="majorEastAsia" w:cs="Arial"/>
          <w:b/>
          <w:bCs/>
          <w:szCs w:val="24"/>
        </w:rPr>
      </w:pPr>
      <w:r w:rsidRPr="00470CE6">
        <w:rPr>
          <w:rFonts w:cs="Arial"/>
          <w:szCs w:val="24"/>
        </w:rPr>
        <w:br w:type="page"/>
      </w:r>
    </w:p>
    <w:p w:rsidR="0078502A" w:rsidRPr="00470CE6" w:rsidRDefault="0078502A" w:rsidP="003F29FF">
      <w:pPr>
        <w:pStyle w:val="Ttulo3"/>
        <w:rPr>
          <w:rFonts w:ascii="Arial" w:hAnsi="Arial" w:cs="Arial"/>
          <w:szCs w:val="24"/>
        </w:rPr>
      </w:pPr>
      <w:bookmarkStart w:id="31" w:name="_Toc11867324"/>
      <w:r w:rsidRPr="00470CE6">
        <w:rPr>
          <w:rFonts w:ascii="Arial" w:hAnsi="Arial" w:cs="Arial"/>
          <w:szCs w:val="24"/>
        </w:rPr>
        <w:t>DIAGRAMA DE FLUJO</w:t>
      </w:r>
      <w:bookmarkEnd w:id="31"/>
    </w:p>
    <w:p w:rsidR="0078502A" w:rsidRPr="00470CE6" w:rsidRDefault="004E4B35" w:rsidP="0078502A">
      <w:pPr>
        <w:tabs>
          <w:tab w:val="left" w:pos="915"/>
        </w:tabs>
        <w:jc w:val="center"/>
        <w:rPr>
          <w:rFonts w:cs="Arial"/>
          <w:b/>
          <w:szCs w:val="24"/>
        </w:rPr>
      </w:pPr>
      <w:r w:rsidRPr="00470CE6">
        <w:rPr>
          <w:rFonts w:cs="Arial"/>
          <w:noProof/>
          <w:szCs w:val="24"/>
          <w:lang w:eastAsia="es-ES"/>
        </w:rPr>
        <mc:AlternateContent>
          <mc:Choice Requires="wps">
            <w:drawing>
              <wp:anchor distT="0" distB="0" distL="114300" distR="114300" simplePos="0" relativeHeight="251539456" behindDoc="0" locked="0" layoutInCell="1" allowOverlap="1">
                <wp:simplePos x="0" y="0"/>
                <wp:positionH relativeFrom="column">
                  <wp:posOffset>1768475</wp:posOffset>
                </wp:positionH>
                <wp:positionV relativeFrom="paragraph">
                  <wp:posOffset>59055</wp:posOffset>
                </wp:positionV>
                <wp:extent cx="1910715" cy="250825"/>
                <wp:effectExtent l="0" t="0" r="13335" b="15875"/>
                <wp:wrapNone/>
                <wp:docPr id="242" name="AutoShap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715" cy="25082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78502A">
                            <w:pPr>
                              <w:jc w:val="center"/>
                              <w:rPr>
                                <w:rFonts w:ascii="Times New Roman" w:hAnsi="Times New Roman"/>
                                <w:sz w:val="16"/>
                                <w:szCs w:val="16"/>
                                <w:lang w:val="es-MX"/>
                              </w:rPr>
                            </w:pPr>
                            <w:r>
                              <w:rPr>
                                <w:rFonts w:ascii="Times New Roman" w:hAnsi="Times New Roman"/>
                                <w:sz w:val="16"/>
                                <w:szCs w:val="16"/>
                                <w:lang w:val="es-MX"/>
                              </w:rPr>
                              <w:t>DESEMBOLSOS APROBACION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5" o:spid="_x0000_s1076" type="#_x0000_t116" style="position:absolute;left:0;text-align:left;margin-left:139.25pt;margin-top:4.65pt;width:150.45pt;height:19.7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" filled="f" fillcolor="#9cf">
                <v:textbox>
                  <w:txbxContent>
                    <w:p w:rsidR="00A645B1" w:rsidRPr="00CC2ABC" w:rsidRDefault="00A645B1" w:rsidP="0078502A">
                      <w:pPr>
                        <w:jc w:val="center"/>
                        <w:rPr>
                          <w:rFonts w:ascii="Times New Roman" w:hAnsi="Times New Roman"/>
                          <w:sz w:val="16"/>
                          <w:szCs w:val="16"/>
                          <w:lang w:val="es-MX"/>
                        </w:rPr>
                      </w:pPr>
                      <w:r>
                        <w:rPr>
                          <w:rFonts w:ascii="Times New Roman" w:hAnsi="Times New Roman"/>
                          <w:sz w:val="16"/>
                          <w:szCs w:val="16"/>
                          <w:lang w:val="es-MX"/>
                        </w:rPr>
                        <w:t>DESEMBOLSOS APROBACION</w:t>
                      </w:r>
                    </w:p>
                  </w:txbxContent>
                </v:textbox>
              </v:shape>
            </w:pict>
          </mc:Fallback>
        </mc:AlternateContent>
      </w:r>
    </w:p>
    <w:p w:rsidR="0078502A" w:rsidRPr="00470CE6" w:rsidRDefault="004E4B35" w:rsidP="0078502A">
      <w:pPr>
        <w:tabs>
          <w:tab w:val="left" w:pos="915"/>
        </w:tabs>
        <w:jc w:val="left"/>
        <w:rPr>
          <w:rFonts w:cs="Arial"/>
          <w:szCs w:val="24"/>
        </w:rPr>
      </w:pPr>
      <w:r w:rsidRPr="00470CE6">
        <w:rPr>
          <w:rFonts w:cs="Arial"/>
          <w:noProof/>
          <w:szCs w:val="24"/>
          <w:lang w:eastAsia="es-ES"/>
        </w:rPr>
        <mc:AlternateContent>
          <mc:Choice Requires="wps">
            <w:drawing>
              <wp:anchor distT="0" distB="0" distL="114300" distR="114300" simplePos="0" relativeHeight="251607040" behindDoc="0" locked="0" layoutInCell="1" allowOverlap="1">
                <wp:simplePos x="0" y="0"/>
                <wp:positionH relativeFrom="column">
                  <wp:posOffset>3626485</wp:posOffset>
                </wp:positionH>
                <wp:positionV relativeFrom="paragraph">
                  <wp:posOffset>271780</wp:posOffset>
                </wp:positionV>
                <wp:extent cx="187960" cy="0"/>
                <wp:effectExtent l="53340" t="6350" r="60960" b="15240"/>
                <wp:wrapNone/>
                <wp:docPr id="229"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6480A9" id="AutoShape 126" o:spid="_x0000_s1026" type="#_x0000_t32" style="position:absolute;margin-left:285.55pt;margin-top:21.4pt;width:14.8pt;height:0;rotation:90;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603968" behindDoc="0" locked="0" layoutInCell="1" allowOverlap="1">
                <wp:simplePos x="0" y="0"/>
                <wp:positionH relativeFrom="column">
                  <wp:posOffset>1711960</wp:posOffset>
                </wp:positionH>
                <wp:positionV relativeFrom="paragraph">
                  <wp:posOffset>271780</wp:posOffset>
                </wp:positionV>
                <wp:extent cx="187960" cy="0"/>
                <wp:effectExtent l="53340" t="6350" r="60960" b="15240"/>
                <wp:wrapNone/>
                <wp:docPr id="226"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58BBF" id="AutoShape 128" o:spid="_x0000_s1026" type="#_x0000_t32" style="position:absolute;margin-left:134.8pt;margin-top:21.4pt;width:14.8pt;height:0;rotation:90;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600896" behindDoc="0" locked="0" layoutInCell="1" allowOverlap="1">
                <wp:simplePos x="0" y="0"/>
                <wp:positionH relativeFrom="column">
                  <wp:posOffset>1805940</wp:posOffset>
                </wp:positionH>
                <wp:positionV relativeFrom="paragraph">
                  <wp:posOffset>177799</wp:posOffset>
                </wp:positionV>
                <wp:extent cx="1914525" cy="0"/>
                <wp:effectExtent l="0" t="0" r="9525" b="19050"/>
                <wp:wrapNone/>
                <wp:docPr id="24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45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2141B" id="AutoShape 127" o:spid="_x0000_s1026" type="#_x0000_t32" style="position:absolute;margin-left:142.2pt;margin-top:14pt;width:150.75pt;height:0;z-index:251600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"/>
            </w:pict>
          </mc:Fallback>
        </mc:AlternateContent>
      </w:r>
      <w:r w:rsidRPr="00470CE6">
        <w:rPr>
          <w:rFonts w:cs="Arial"/>
          <w:noProof/>
          <w:szCs w:val="24"/>
          <w:lang w:eastAsia="es-ES"/>
        </w:rPr>
        <mc:AlternateContent>
          <mc:Choice Requires="wps">
            <w:drawing>
              <wp:anchor distT="0" distB="0" distL="114300" distR="114300" simplePos="0" relativeHeight="251542528" behindDoc="0" locked="0" layoutInCell="1" allowOverlap="1">
                <wp:simplePos x="0" y="0"/>
                <wp:positionH relativeFrom="column">
                  <wp:posOffset>2632710</wp:posOffset>
                </wp:positionH>
                <wp:positionV relativeFrom="paragraph">
                  <wp:posOffset>90170</wp:posOffset>
                </wp:positionV>
                <wp:extent cx="175260" cy="0"/>
                <wp:effectExtent l="53340" t="12065" r="60960" b="22225"/>
                <wp:wrapNone/>
                <wp:docPr id="225"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52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EBF8BD" id="AutoShape 124" o:spid="_x0000_s1026" type="#_x0000_t32" style="position:absolute;margin-left:207.3pt;margin-top:7.1pt;width:13.8pt;height:0;rotation:90;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10112" behindDoc="0" locked="0" layoutInCell="1" allowOverlap="1">
                <wp:simplePos x="0" y="0"/>
                <wp:positionH relativeFrom="column">
                  <wp:posOffset>3177540</wp:posOffset>
                </wp:positionH>
                <wp:positionV relativeFrom="paragraph">
                  <wp:posOffset>70485</wp:posOffset>
                </wp:positionV>
                <wp:extent cx="1038225" cy="666750"/>
                <wp:effectExtent l="0" t="0" r="28575" b="19050"/>
                <wp:wrapNone/>
                <wp:docPr id="238" name="AutoShap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Aprobación para desembolsos</w:t>
                            </w:r>
                          </w:p>
                          <w:p w:rsidR="00A645B1" w:rsidRPr="0070730F" w:rsidRDefault="00A645B1" w:rsidP="0078502A">
                            <w:pPr>
                              <w:spacing w:after="0" w:line="240" w:lineRule="auto"/>
                              <w:rPr>
                                <w:rFonts w:ascii="Times New Roman" w:hAnsi="Times New Roman"/>
                                <w:color w:val="000000"/>
                                <w:sz w:val="18"/>
                                <w:szCs w:val="18"/>
                                <w:lang w:val="es-MX" w:eastAsia="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29" o:spid="_x0000_s1077" type="#_x0000_t109" style="position:absolute;left:0;text-align:left;margin-left:250.2pt;margin-top:5.55pt;width:81.75pt;height:52.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Aprobación para desembolsos</w:t>
                      </w:r>
                    </w:p>
                    <w:p w:rsidR="00A645B1" w:rsidRPr="0070730F" w:rsidRDefault="00A645B1" w:rsidP="0078502A">
                      <w:pPr>
                        <w:spacing w:after="0" w:line="240" w:lineRule="auto"/>
                        <w:rPr>
                          <w:rFonts w:ascii="Times New Roman" w:hAnsi="Times New Roman"/>
                          <w:color w:val="000000"/>
                          <w:sz w:val="18"/>
                          <w:szCs w:val="18"/>
                          <w:lang w:val="es-MX" w:eastAsia="es-MX"/>
                        </w:rPr>
                      </w:pP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45600" behindDoc="0" locked="0" layoutInCell="1" allowOverlap="1">
                <wp:simplePos x="0" y="0"/>
                <wp:positionH relativeFrom="column">
                  <wp:posOffset>1282065</wp:posOffset>
                </wp:positionH>
                <wp:positionV relativeFrom="paragraph">
                  <wp:posOffset>70485</wp:posOffset>
                </wp:positionV>
                <wp:extent cx="1038225" cy="666750"/>
                <wp:effectExtent l="0" t="0" r="28575" b="19050"/>
                <wp:wrapNone/>
                <wp:docPr id="237" name="AutoShap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78502A">
                            <w:pPr>
                              <w:spacing w:after="0" w:line="240" w:lineRule="auto"/>
                              <w:rPr>
                                <w:rFonts w:ascii="Times New Roman" w:hAnsi="Times New Roman"/>
                                <w:color w:val="000000"/>
                                <w:sz w:val="18"/>
                                <w:szCs w:val="18"/>
                                <w:lang w:val="es-MX" w:eastAsia="es-MX"/>
                              </w:rPr>
                            </w:pPr>
                            <w:r w:rsidRPr="00D64DFD">
                              <w:rPr>
                                <w:rFonts w:ascii="Times New Roman" w:hAnsi="Times New Roman"/>
                                <w:color w:val="000000"/>
                                <w:sz w:val="16"/>
                                <w:szCs w:val="16"/>
                                <w:lang w:val="es-MX" w:eastAsia="es-MX"/>
                              </w:rPr>
                              <w:t>Diligenciar</w:t>
                            </w:r>
                            <w:r w:rsidRPr="0070730F">
                              <w:rPr>
                                <w:rFonts w:ascii="Times New Roman" w:hAnsi="Times New Roman"/>
                                <w:color w:val="000000"/>
                                <w:sz w:val="16"/>
                                <w:szCs w:val="16"/>
                                <w:lang w:val="es-MX" w:eastAsia="es-MX"/>
                              </w:rPr>
                              <w:t xml:space="preserve"> planilla para solicitud de bienes o servicios</w:t>
                            </w:r>
                            <w:r w:rsidRPr="0070730F">
                              <w:rPr>
                                <w:rFonts w:ascii="Times New Roman" w:hAnsi="Times New Roman"/>
                                <w:color w:val="000000"/>
                                <w:sz w:val="18"/>
                                <w:szCs w:val="18"/>
                                <w:lang w:val="es-MX"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0" o:spid="_x0000_s1078" type="#_x0000_t109" style="position:absolute;left:0;text-align:left;margin-left:100.95pt;margin-top:5.55pt;width:81.75pt;height:52.5pt;z-index:25154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" filled="f" fillcolor="#9cf">
                <v:textbox>
                  <w:txbxContent>
                    <w:p w:rsidR="00A645B1" w:rsidRPr="0070730F" w:rsidRDefault="00A645B1" w:rsidP="0078502A">
                      <w:pPr>
                        <w:spacing w:after="0" w:line="240" w:lineRule="auto"/>
                        <w:rPr>
                          <w:rFonts w:ascii="Times New Roman" w:hAnsi="Times New Roman"/>
                          <w:color w:val="000000"/>
                          <w:sz w:val="18"/>
                          <w:szCs w:val="18"/>
                          <w:lang w:val="es-MX" w:eastAsia="es-MX"/>
                        </w:rPr>
                      </w:pPr>
                      <w:r w:rsidRPr="00D64DFD">
                        <w:rPr>
                          <w:rFonts w:ascii="Times New Roman" w:hAnsi="Times New Roman"/>
                          <w:color w:val="000000"/>
                          <w:sz w:val="16"/>
                          <w:szCs w:val="16"/>
                          <w:lang w:val="es-MX" w:eastAsia="es-MX"/>
                        </w:rPr>
                        <w:t>Diligenciar</w:t>
                      </w:r>
                      <w:r w:rsidRPr="0070730F">
                        <w:rPr>
                          <w:rFonts w:ascii="Times New Roman" w:hAnsi="Times New Roman"/>
                          <w:color w:val="000000"/>
                          <w:sz w:val="16"/>
                          <w:szCs w:val="16"/>
                          <w:lang w:val="es-MX" w:eastAsia="es-MX"/>
                        </w:rPr>
                        <w:t xml:space="preserve"> planilla para solicitud de bienes o servicios</w:t>
                      </w:r>
                      <w:r w:rsidRPr="0070730F">
                        <w:rPr>
                          <w:rFonts w:ascii="Times New Roman" w:hAnsi="Times New Roman"/>
                          <w:color w:val="000000"/>
                          <w:sz w:val="18"/>
                          <w:szCs w:val="18"/>
                          <w:lang w:val="es-MX" w:eastAsia="es-MX"/>
                        </w:rPr>
                        <w:t>.</w:t>
                      </w:r>
                    </w:p>
                  </w:txbxContent>
                </v:textbox>
              </v:shape>
            </w:pict>
          </mc:Fallback>
        </mc:AlternateContent>
      </w: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13184" behindDoc="0" locked="0" layoutInCell="1" allowOverlap="1">
                <wp:simplePos x="0" y="0"/>
                <wp:positionH relativeFrom="column">
                  <wp:posOffset>3634105</wp:posOffset>
                </wp:positionH>
                <wp:positionV relativeFrom="paragraph">
                  <wp:posOffset>234315</wp:posOffset>
                </wp:positionV>
                <wp:extent cx="172720" cy="0"/>
                <wp:effectExtent l="53340" t="5080" r="60960" b="22225"/>
                <wp:wrapNone/>
                <wp:docPr id="286" name="AutoShape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727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63FF29" id="AutoShape 133" o:spid="_x0000_s1026" type="#_x0000_t32" style="position:absolute;margin-left:286.15pt;margin-top:18.45pt;width:13.6pt;height:0;rotation:90;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554816" behindDoc="0" locked="0" layoutInCell="1" allowOverlap="1">
                <wp:simplePos x="0" y="0"/>
                <wp:positionH relativeFrom="column">
                  <wp:posOffset>1715135</wp:posOffset>
                </wp:positionH>
                <wp:positionV relativeFrom="paragraph">
                  <wp:posOffset>230505</wp:posOffset>
                </wp:positionV>
                <wp:extent cx="180975" cy="0"/>
                <wp:effectExtent l="53340" t="6350" r="60960" b="22225"/>
                <wp:wrapNone/>
                <wp:docPr id="284"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09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F613C" id="AutoShape 134" o:spid="_x0000_s1026" type="#_x0000_t32" style="position:absolute;margin-left:135.05pt;margin-top:18.15pt;width:14.25pt;height:0;rotation:90;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NKuPQIAAG4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73248" behindDoc="0" locked="0" layoutInCell="1" allowOverlap="1">
                <wp:simplePos x="0" y="0"/>
                <wp:positionH relativeFrom="column">
                  <wp:posOffset>-920115</wp:posOffset>
                </wp:positionH>
                <wp:positionV relativeFrom="paragraph">
                  <wp:posOffset>1252220</wp:posOffset>
                </wp:positionV>
                <wp:extent cx="2130425" cy="635"/>
                <wp:effectExtent l="59055" t="15875" r="54610" b="6350"/>
                <wp:wrapNone/>
                <wp:docPr id="282" name="AutoShap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2130425" cy="635"/>
                        </a:xfrm>
                        <a:prstGeom prst="bentConnector3">
                          <a:avLst>
                            <a:gd name="adj1" fmla="val 49986"/>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DBBE96" id="AutoShape 131" o:spid="_x0000_s1026" type="#_x0000_t34" style="position:absolute;margin-left:-72.45pt;margin-top:98.6pt;width:167.75pt;height:.05pt;rotation:-90;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" adj="10797">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616256" behindDoc="0" locked="0" layoutInCell="1" allowOverlap="1">
                <wp:simplePos x="0" y="0"/>
                <wp:positionH relativeFrom="column">
                  <wp:posOffset>3190240</wp:posOffset>
                </wp:positionH>
                <wp:positionV relativeFrom="paragraph">
                  <wp:posOffset>47625</wp:posOffset>
                </wp:positionV>
                <wp:extent cx="1038225" cy="666750"/>
                <wp:effectExtent l="0" t="0" r="28575" b="19050"/>
                <wp:wrapNone/>
                <wp:docPr id="232" name="AutoShap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78502A">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Delegación del funcionarios encargado para el evento.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5" o:spid="_x0000_s1079" type="#_x0000_t109" style="position:absolute;left:0;text-align:left;margin-left:251.2pt;margin-top:3.75pt;width:81.75pt;height:52.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" filled="f" fillcolor="#9cf">
                <v:textbox>
                  <w:txbxContent>
                    <w:p w:rsidR="00A645B1" w:rsidRPr="0070730F" w:rsidRDefault="00A645B1" w:rsidP="0078502A">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Delegación del funcionarios encargado para el evento. </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57888" behindDoc="0" locked="0" layoutInCell="1" allowOverlap="1">
                <wp:simplePos x="0" y="0"/>
                <wp:positionH relativeFrom="column">
                  <wp:posOffset>1271905</wp:posOffset>
                </wp:positionH>
                <wp:positionV relativeFrom="paragraph">
                  <wp:posOffset>47625</wp:posOffset>
                </wp:positionV>
                <wp:extent cx="1038225" cy="666750"/>
                <wp:effectExtent l="0" t="0" r="28575" b="19050"/>
                <wp:wrapNone/>
                <wp:docPr id="231" name="AutoShap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sidRPr="00D64DFD">
                              <w:rPr>
                                <w:rFonts w:ascii="Times New Roman" w:hAnsi="Times New Roman"/>
                                <w:color w:val="000000"/>
                                <w:sz w:val="16"/>
                                <w:szCs w:val="16"/>
                                <w:lang w:val="es-MX" w:eastAsia="es-MX"/>
                              </w:rPr>
                              <w:t>Tipo de solicitud y área que realiza</w:t>
                            </w:r>
                            <w:r>
                              <w:rPr>
                                <w:rFonts w:ascii="Times New Roman" w:hAnsi="Times New Roman"/>
                                <w:color w:val="000000"/>
                                <w:sz w:val="16"/>
                                <w:szCs w:val="16"/>
                                <w:lang w:val="es-MX" w:eastAsia="es-MX"/>
                              </w:rPr>
                              <w:t xml:space="preserve"> la solicitud.</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6" o:spid="_x0000_s1080" type="#_x0000_t109" style="position:absolute;left:0;text-align:left;margin-left:100.15pt;margin-top:3.75pt;width:81.75pt;height:52.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sidRPr="00D64DFD">
                        <w:rPr>
                          <w:rFonts w:ascii="Times New Roman" w:hAnsi="Times New Roman"/>
                          <w:color w:val="000000"/>
                          <w:sz w:val="16"/>
                          <w:szCs w:val="16"/>
                          <w:lang w:val="es-MX" w:eastAsia="es-MX"/>
                        </w:rPr>
                        <w:t>Tipo de solicitud y área que realiza</w:t>
                      </w:r>
                      <w:r>
                        <w:rPr>
                          <w:rFonts w:ascii="Times New Roman" w:hAnsi="Times New Roman"/>
                          <w:color w:val="000000"/>
                          <w:sz w:val="16"/>
                          <w:szCs w:val="16"/>
                          <w:lang w:val="es-MX" w:eastAsia="es-MX"/>
                        </w:rPr>
                        <w:t xml:space="preserve"> la solicitud.</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v:textbox>
              </v:shape>
            </w:pict>
          </mc:Fallback>
        </mc:AlternateContent>
      </w:r>
      <w:r w:rsidRPr="00470CE6">
        <w:rPr>
          <w:rFonts w:cs="Arial"/>
          <w:noProof/>
          <w:szCs w:val="24"/>
          <w:lang w:eastAsia="es-ES"/>
        </w:rPr>
        <mc:AlternateContent>
          <mc:Choice Requires="wps">
            <w:drawing>
              <wp:anchor distT="4294967295" distB="4294967295" distL="114300" distR="114300" simplePos="0" relativeHeight="251576320" behindDoc="0" locked="0" layoutInCell="1" allowOverlap="1">
                <wp:simplePos x="0" y="0"/>
                <wp:positionH relativeFrom="column">
                  <wp:posOffset>144780</wp:posOffset>
                </wp:positionH>
                <wp:positionV relativeFrom="paragraph">
                  <wp:posOffset>187324</wp:posOffset>
                </wp:positionV>
                <wp:extent cx="1114425" cy="0"/>
                <wp:effectExtent l="0" t="76200" r="28575" b="95250"/>
                <wp:wrapNone/>
                <wp:docPr id="23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5F2908" id="AutoShape 132" o:spid="_x0000_s1026" type="#_x0000_t32" style="position:absolute;margin-left:11.4pt;margin-top:14.75pt;width:87.75pt;height:0;z-index:251576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">
                <v:stroke endarrow="block"/>
              </v:shape>
            </w:pict>
          </mc:Fallback>
        </mc:AlternateContent>
      </w:r>
    </w:p>
    <w:p w:rsidR="0078502A" w:rsidRPr="00470CE6" w:rsidRDefault="0078502A" w:rsidP="0078502A">
      <w:pPr>
        <w:rPr>
          <w:rFonts w:cs="Arial"/>
          <w:szCs w:val="24"/>
        </w:rPr>
      </w:pPr>
    </w:p>
    <w:p w:rsidR="0078502A" w:rsidRPr="00470CE6" w:rsidRDefault="004E4B35" w:rsidP="0078502A">
      <w:pPr>
        <w:tabs>
          <w:tab w:val="left" w:pos="5550"/>
        </w:tabs>
        <w:rPr>
          <w:rFonts w:cs="Arial"/>
          <w:szCs w:val="24"/>
        </w:rPr>
      </w:pPr>
      <w:r w:rsidRPr="00470CE6">
        <w:rPr>
          <w:rFonts w:cs="Arial"/>
          <w:noProof/>
          <w:szCs w:val="24"/>
          <w:lang w:eastAsia="es-ES"/>
        </w:rPr>
        <mc:AlternateContent>
          <mc:Choice Requires="wps">
            <w:drawing>
              <wp:anchor distT="0" distB="0" distL="114300" distR="114300" simplePos="0" relativeHeight="251564032" behindDoc="0" locked="0" layoutInCell="1" allowOverlap="1">
                <wp:simplePos x="0" y="0"/>
                <wp:positionH relativeFrom="column">
                  <wp:posOffset>1711960</wp:posOffset>
                </wp:positionH>
                <wp:positionV relativeFrom="paragraph">
                  <wp:posOffset>218440</wp:posOffset>
                </wp:positionV>
                <wp:extent cx="187960" cy="0"/>
                <wp:effectExtent l="53340" t="10160" r="60960" b="20955"/>
                <wp:wrapNone/>
                <wp:docPr id="281"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9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999CA9" id="AutoShape 138" o:spid="_x0000_s1026" type="#_x0000_t32" style="position:absolute;margin-left:134.8pt;margin-top:17.2pt;width:14.8pt;height:0;rotation:90;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0XwPQIAAG4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622400" behindDoc="0" locked="0" layoutInCell="1" allowOverlap="1">
                <wp:simplePos x="0" y="0"/>
                <wp:positionH relativeFrom="column">
                  <wp:posOffset>3644900</wp:posOffset>
                </wp:positionH>
                <wp:positionV relativeFrom="paragraph">
                  <wp:posOffset>237490</wp:posOffset>
                </wp:positionV>
                <wp:extent cx="150495" cy="0"/>
                <wp:effectExtent l="53340" t="9525" r="60960" b="20955"/>
                <wp:wrapNone/>
                <wp:docPr id="280"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0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95AFBD" id="AutoShape 137" o:spid="_x0000_s1026" type="#_x0000_t32" style="position:absolute;margin-left:287pt;margin-top:18.7pt;width:11.85pt;height:0;rotation:90;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I+SPQIAAG4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">
                <v:stroke endarrow="block"/>
              </v:shape>
            </w:pict>
          </mc:Fallback>
        </mc:AlternateContent>
      </w:r>
      <w:r w:rsidR="0078502A" w:rsidRPr="00470CE6">
        <w:rPr>
          <w:rFonts w:cs="Arial"/>
          <w:szCs w:val="24"/>
        </w:rPr>
        <w:tab/>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19328" behindDoc="0" locked="0" layoutInCell="1" allowOverlap="1">
                <wp:simplePos x="0" y="0"/>
                <wp:positionH relativeFrom="column">
                  <wp:posOffset>3139440</wp:posOffset>
                </wp:positionH>
                <wp:positionV relativeFrom="paragraph">
                  <wp:posOffset>17780</wp:posOffset>
                </wp:positionV>
                <wp:extent cx="1038225" cy="666750"/>
                <wp:effectExtent l="0" t="0" r="28575" b="19050"/>
                <wp:wrapNone/>
                <wp:docPr id="228" name="AutoShape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78502A">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La gerencia otorgara la autorización para giros de recursos.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39" o:spid="_x0000_s1081" type="#_x0000_t109" style="position:absolute;left:0;text-align:left;margin-left:247.2pt;margin-top:1.4pt;width:81.75pt;height:5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" filled="f" fillcolor="#9cf">
                <v:textbox>
                  <w:txbxContent>
                    <w:p w:rsidR="00A645B1" w:rsidRPr="0070730F" w:rsidRDefault="00A645B1" w:rsidP="0078502A">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La gerencia otorgara la autorización para giros de recursos.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60960" behindDoc="0" locked="0" layoutInCell="1" allowOverlap="1">
                <wp:simplePos x="0" y="0"/>
                <wp:positionH relativeFrom="column">
                  <wp:posOffset>1259205</wp:posOffset>
                </wp:positionH>
                <wp:positionV relativeFrom="paragraph">
                  <wp:posOffset>17780</wp:posOffset>
                </wp:positionV>
                <wp:extent cx="1038225" cy="666750"/>
                <wp:effectExtent l="0" t="0" r="28575" b="19050"/>
                <wp:wrapNone/>
                <wp:docPr id="227" name="AutoShap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Direccionamiento de la solicitud.</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0" o:spid="_x0000_s1082" type="#_x0000_t109" style="position:absolute;left:0;text-align:left;margin-left:99.15pt;margin-top:1.4pt;width:81.75pt;height:52.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Direccionamiento de la solicitud.</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v:textbox>
              </v:shape>
            </w:pict>
          </mc:Fallback>
        </mc:AlternateContent>
      </w: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48672" behindDoc="0" locked="0" layoutInCell="1" allowOverlap="1">
                <wp:simplePos x="0" y="0"/>
                <wp:positionH relativeFrom="column">
                  <wp:posOffset>954405</wp:posOffset>
                </wp:positionH>
                <wp:positionV relativeFrom="paragraph">
                  <wp:posOffset>281305</wp:posOffset>
                </wp:positionV>
                <wp:extent cx="1663065" cy="1115060"/>
                <wp:effectExtent l="19050" t="19050" r="32385" b="46990"/>
                <wp:wrapNone/>
                <wp:docPr id="224"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Default="009F2F4E" w:rsidP="0078502A">
                            <w:pPr>
                              <w:rPr>
                                <w:rFonts w:ascii="Times New Roman" w:hAnsi="Times New Roman"/>
                                <w:sz w:val="16"/>
                                <w:szCs w:val="16"/>
                              </w:rPr>
                            </w:pPr>
                            <w:r>
                              <w:rPr>
                                <w:rFonts w:ascii="Times New Roman" w:hAnsi="Times New Roman"/>
                                <w:sz w:val="16"/>
                                <w:szCs w:val="16"/>
                              </w:rPr>
                              <w:t>¿Revisión de planilla y documentos- Cumple?</w:t>
                            </w:r>
                          </w:p>
                          <w:p w:rsidR="00A645B1" w:rsidRPr="00592D2A" w:rsidRDefault="00A645B1" w:rsidP="0078502A">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83" type="#_x0000_t110" style="position:absolute;left:0;text-align:left;margin-left:75.15pt;margin-top:22.15pt;width:130.95pt;height:87.8pt;z-index:25154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" filled="f" fillcolor="#9cf">
                <v:textbox>
                  <w:txbxContent>
                    <w:p w:rsidR="00A645B1" w:rsidRDefault="009F2F4E" w:rsidP="0078502A">
                      <w:pPr>
                        <w:rPr>
                          <w:rFonts w:ascii="Times New Roman" w:hAnsi="Times New Roman"/>
                          <w:sz w:val="16"/>
                          <w:szCs w:val="16"/>
                        </w:rPr>
                      </w:pPr>
                      <w:r>
                        <w:rPr>
                          <w:rFonts w:ascii="Times New Roman" w:hAnsi="Times New Roman"/>
                          <w:sz w:val="16"/>
                          <w:szCs w:val="16"/>
                        </w:rPr>
                        <w:t>¿Revisión de planilla y documentos- Cumple?</w:t>
                      </w:r>
                    </w:p>
                    <w:p w:rsidR="00A645B1" w:rsidRPr="00592D2A" w:rsidRDefault="00A645B1" w:rsidP="0078502A">
                      <w:pPr>
                        <w:rPr>
                          <w:rFonts w:ascii="Times New Roman" w:hAnsi="Times New Roman"/>
                          <w:sz w:val="16"/>
                          <w:szCs w:val="16"/>
                        </w:rPr>
                      </w:pP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653120" behindDoc="0" locked="0" layoutInCell="1" allowOverlap="1">
                <wp:simplePos x="0" y="0"/>
                <wp:positionH relativeFrom="column">
                  <wp:posOffset>3640455</wp:posOffset>
                </wp:positionH>
                <wp:positionV relativeFrom="paragraph">
                  <wp:posOffset>173990</wp:posOffset>
                </wp:positionV>
                <wp:extent cx="160020" cy="635"/>
                <wp:effectExtent l="52705" t="8890" r="60960" b="21590"/>
                <wp:wrapNone/>
                <wp:docPr id="279"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002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FA2F3" id="AutoShape 141" o:spid="_x0000_s1026" type="#_x0000_t34" style="position:absolute;margin-left:286.65pt;margin-top:13.7pt;width:12.6pt;height:.05pt;rotation:90;flip:x;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567104" behindDoc="0" locked="0" layoutInCell="1" allowOverlap="1">
                <wp:simplePos x="0" y="0"/>
                <wp:positionH relativeFrom="column">
                  <wp:posOffset>1725930</wp:posOffset>
                </wp:positionH>
                <wp:positionV relativeFrom="paragraph">
                  <wp:posOffset>174625</wp:posOffset>
                </wp:positionV>
                <wp:extent cx="160020" cy="0"/>
                <wp:effectExtent l="53340" t="8890" r="60960" b="21590"/>
                <wp:wrapNone/>
                <wp:docPr id="278"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02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E8A719" id="AutoShape 142" o:spid="_x0000_s1026" type="#_x0000_t32" style="position:absolute;margin-left:135.9pt;margin-top:13.75pt;width:12.6pt;height:0;rotation:90;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50048" behindDoc="0" locked="0" layoutInCell="1" allowOverlap="1">
                <wp:simplePos x="0" y="0"/>
                <wp:positionH relativeFrom="column">
                  <wp:posOffset>3202940</wp:posOffset>
                </wp:positionH>
                <wp:positionV relativeFrom="paragraph">
                  <wp:posOffset>-6985</wp:posOffset>
                </wp:positionV>
                <wp:extent cx="986790" cy="981075"/>
                <wp:effectExtent l="0" t="0" r="22860" b="28575"/>
                <wp:wrapNone/>
                <wp:docPr id="223" name="AutoShap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98107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40DC3" w:rsidRDefault="00A645B1" w:rsidP="0078502A">
                            <w:pPr>
                              <w:rPr>
                                <w:rFonts w:ascii="Times New Roman" w:hAnsi="Times New Roman"/>
                                <w:color w:val="000000"/>
                                <w:sz w:val="18"/>
                                <w:szCs w:val="18"/>
                                <w:lang w:val="es-MX" w:eastAsia="es-MX"/>
                              </w:rPr>
                            </w:pPr>
                            <w:r w:rsidRPr="00C40DC3">
                              <w:rPr>
                                <w:rFonts w:ascii="Times New Roman" w:hAnsi="Times New Roman"/>
                                <w:color w:val="000000"/>
                                <w:sz w:val="16"/>
                                <w:szCs w:val="16"/>
                                <w:lang w:val="es-MX" w:eastAsia="es-MX"/>
                              </w:rPr>
                              <w:t xml:space="preserve">Causación de cuentas por </w:t>
                            </w:r>
                            <w:r>
                              <w:rPr>
                                <w:rFonts w:ascii="Times New Roman" w:hAnsi="Times New Roman"/>
                                <w:color w:val="000000"/>
                                <w:sz w:val="16"/>
                                <w:szCs w:val="16"/>
                                <w:lang w:val="es-MX" w:eastAsia="es-MX"/>
                              </w:rPr>
                              <w:t>pagar</w:t>
                            </w:r>
                            <w:r w:rsidRPr="00C40DC3">
                              <w:rPr>
                                <w:rFonts w:ascii="Times New Roman" w:hAnsi="Times New Roman"/>
                                <w:color w:val="000000"/>
                                <w:sz w:val="16"/>
                                <w:szCs w:val="16"/>
                                <w:lang w:val="es-MX" w:eastAsia="es-MX"/>
                              </w:rPr>
                              <w:t xml:space="preserve"> previa autorización de la Gerencia General</w:t>
                            </w:r>
                            <w:r w:rsidRPr="00C40DC3">
                              <w:rPr>
                                <w:rFonts w:ascii="Times New Roman" w:hAnsi="Times New Roman"/>
                                <w:color w:val="000000"/>
                                <w:sz w:val="18"/>
                                <w:szCs w:val="18"/>
                                <w:lang w:val="es-MX" w:eastAsia="es-MX"/>
                              </w:rPr>
                              <w:t>.</w:t>
                            </w:r>
                          </w:p>
                          <w:p w:rsidR="00A645B1" w:rsidRPr="00E67A3A" w:rsidRDefault="00A645B1" w:rsidP="0078502A">
                            <w:pPr>
                              <w:rPr>
                                <w:rFonts w:ascii="Times New Roman" w:hAnsi="Times New Roman"/>
                                <w:sz w:val="16"/>
                                <w:szCs w:val="16"/>
                              </w:rPr>
                            </w:pPr>
                            <w:r>
                              <w:rPr>
                                <w:rFonts w:ascii="Times New Roman" w:hAnsi="Times New Roman"/>
                                <w:sz w:val="16"/>
                                <w:szCs w:val="16"/>
                              </w:rPr>
                              <w:t xml:space="preserve"> Aprobación de solicitud y documentos por parte del Gerente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4" o:spid="_x0000_s1084" type="#_x0000_t114" style="position:absolute;left:0;text-align:left;margin-left:252.2pt;margin-top:-.55pt;width:77.7pt;height:77.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" filled="f" fillcolor="#9cf">
                <v:textbox>
                  <w:txbxContent>
                    <w:p w:rsidR="00A645B1" w:rsidRPr="00C40DC3" w:rsidRDefault="00A645B1" w:rsidP="0078502A">
                      <w:pPr>
                        <w:rPr>
                          <w:rFonts w:ascii="Times New Roman" w:hAnsi="Times New Roman"/>
                          <w:color w:val="000000"/>
                          <w:sz w:val="18"/>
                          <w:szCs w:val="18"/>
                          <w:lang w:val="es-MX" w:eastAsia="es-MX"/>
                        </w:rPr>
                      </w:pPr>
                      <w:r w:rsidRPr="00C40DC3">
                        <w:rPr>
                          <w:rFonts w:ascii="Times New Roman" w:hAnsi="Times New Roman"/>
                          <w:color w:val="000000"/>
                          <w:sz w:val="16"/>
                          <w:szCs w:val="16"/>
                          <w:lang w:val="es-MX" w:eastAsia="es-MX"/>
                        </w:rPr>
                        <w:t xml:space="preserve">Causación de cuentas por </w:t>
                      </w:r>
                      <w:r>
                        <w:rPr>
                          <w:rFonts w:ascii="Times New Roman" w:hAnsi="Times New Roman"/>
                          <w:color w:val="000000"/>
                          <w:sz w:val="16"/>
                          <w:szCs w:val="16"/>
                          <w:lang w:val="es-MX" w:eastAsia="es-MX"/>
                        </w:rPr>
                        <w:t>pagar</w:t>
                      </w:r>
                      <w:r w:rsidRPr="00C40DC3">
                        <w:rPr>
                          <w:rFonts w:ascii="Times New Roman" w:hAnsi="Times New Roman"/>
                          <w:color w:val="000000"/>
                          <w:sz w:val="16"/>
                          <w:szCs w:val="16"/>
                          <w:lang w:val="es-MX" w:eastAsia="es-MX"/>
                        </w:rPr>
                        <w:t xml:space="preserve"> previa autorización de la Gerencia General</w:t>
                      </w:r>
                      <w:r w:rsidRPr="00C40DC3">
                        <w:rPr>
                          <w:rFonts w:ascii="Times New Roman" w:hAnsi="Times New Roman"/>
                          <w:color w:val="000000"/>
                          <w:sz w:val="18"/>
                          <w:szCs w:val="18"/>
                          <w:lang w:val="es-MX" w:eastAsia="es-MX"/>
                        </w:rPr>
                        <w:t>.</w:t>
                      </w:r>
                    </w:p>
                    <w:p w:rsidR="00A645B1" w:rsidRPr="00E67A3A" w:rsidRDefault="00A645B1" w:rsidP="0078502A">
                      <w:pPr>
                        <w:rPr>
                          <w:rFonts w:ascii="Times New Roman" w:hAnsi="Times New Roman"/>
                          <w:sz w:val="16"/>
                          <w:szCs w:val="16"/>
                        </w:rPr>
                      </w:pPr>
                      <w:r>
                        <w:rPr>
                          <w:rFonts w:ascii="Times New Roman" w:hAnsi="Times New Roman"/>
                          <w:sz w:val="16"/>
                          <w:szCs w:val="16"/>
                        </w:rPr>
                        <w:t xml:space="preserve"> Aprobación de solicitud y documentos por parte del Gerente General.</w:t>
                      </w:r>
                    </w:p>
                  </w:txbxContent>
                </v:textbox>
              </v:shape>
            </w:pict>
          </mc:Fallback>
        </mc:AlternateContent>
      </w:r>
    </w:p>
    <w:p w:rsidR="0078502A" w:rsidRPr="00470CE6" w:rsidRDefault="009635E5" w:rsidP="009635E5">
      <w:pPr>
        <w:ind w:firstLine="708"/>
        <w:rPr>
          <w:rFonts w:cs="Arial"/>
          <w:szCs w:val="24"/>
        </w:rPr>
      </w:pPr>
      <w:r w:rsidRPr="00470CE6">
        <w:rPr>
          <w:rFonts w:cs="Arial"/>
          <w:szCs w:val="24"/>
        </w:rPr>
        <w:t>NO</w:t>
      </w:r>
      <w:r w:rsidR="004E4B35" w:rsidRPr="00470CE6">
        <w:rPr>
          <w:rFonts w:cs="Arial"/>
          <w:noProof/>
          <w:szCs w:val="24"/>
          <w:lang w:eastAsia="es-ES"/>
        </w:rPr>
        <mc:AlternateContent>
          <mc:Choice Requires="wps">
            <w:drawing>
              <wp:anchor distT="0" distB="0" distL="114300" distR="114300" simplePos="0" relativeHeight="251570176" behindDoc="0" locked="0" layoutInCell="1" allowOverlap="1">
                <wp:simplePos x="0" y="0"/>
                <wp:positionH relativeFrom="column">
                  <wp:posOffset>144780</wp:posOffset>
                </wp:positionH>
                <wp:positionV relativeFrom="paragraph">
                  <wp:posOffset>253365</wp:posOffset>
                </wp:positionV>
                <wp:extent cx="809625" cy="635"/>
                <wp:effectExtent l="20955" t="53340" r="7620" b="60325"/>
                <wp:wrapNone/>
                <wp:docPr id="277" name="AutoShap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809625" cy="635"/>
                        </a:xfrm>
                        <a:prstGeom prst="bentConnector3">
                          <a:avLst>
                            <a:gd name="adj1" fmla="val 49963"/>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1F01E2" id="AutoShape 145" o:spid="_x0000_s1026" type="#_x0000_t34" style="position:absolute;margin-left:11.4pt;margin-top:19.95pt;width:63.75pt;height:.05pt;rotation:180;flip:y;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" adj="10792">
                <v:stroke endarrow="block"/>
              </v:shape>
            </w:pict>
          </mc:Fallback>
        </mc:AlternateContent>
      </w: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80768" behindDoc="0" locked="0" layoutInCell="1" allowOverlap="1">
                <wp:simplePos x="0" y="0"/>
                <wp:positionH relativeFrom="column">
                  <wp:posOffset>1901190</wp:posOffset>
                </wp:positionH>
                <wp:positionV relativeFrom="paragraph">
                  <wp:posOffset>1907540</wp:posOffset>
                </wp:positionV>
                <wp:extent cx="3636010" cy="0"/>
                <wp:effectExtent l="61595" t="13335" r="52705" b="17780"/>
                <wp:wrapNone/>
                <wp:docPr id="27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36360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D05C0C" id="AutoShape 146" o:spid="_x0000_s1026" type="#_x0000_t32" style="position:absolute;margin-left:149.7pt;margin-top:150.2pt;width:286.3pt;height:0;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">
                <v:stroke endarrow="block"/>
              </v:shape>
            </w:pict>
          </mc:Fallback>
        </mc:AlternateContent>
      </w:r>
      <w:r w:rsidRPr="00470CE6">
        <w:rPr>
          <w:rFonts w:cs="Arial"/>
          <w:noProof/>
          <w:szCs w:val="24"/>
          <w:lang w:eastAsia="es-ES"/>
        </w:rPr>
        <mc:AlternateContent>
          <mc:Choice Requires="wps">
            <w:drawing>
              <wp:anchor distT="0" distB="0" distL="114299" distR="114299" simplePos="0" relativeHeight="251579392" behindDoc="0" locked="0" layoutInCell="1" allowOverlap="1">
                <wp:simplePos x="0" y="0"/>
                <wp:positionH relativeFrom="column">
                  <wp:posOffset>1793874</wp:posOffset>
                </wp:positionH>
                <wp:positionV relativeFrom="paragraph">
                  <wp:posOffset>216535</wp:posOffset>
                </wp:positionV>
                <wp:extent cx="0" cy="342900"/>
                <wp:effectExtent l="76200" t="0" r="76200" b="57150"/>
                <wp:wrapNone/>
                <wp:docPr id="220"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6BED93" id="AutoShape 147" o:spid="_x0000_s1026" type="#_x0000_t32" style="position:absolute;margin-left:141.25pt;margin-top:17.05pt;width:0;height:27pt;z-index:2515793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82464" behindDoc="0" locked="0" layoutInCell="1" allowOverlap="1">
                <wp:simplePos x="0" y="0"/>
                <wp:positionH relativeFrom="column">
                  <wp:posOffset>1275715</wp:posOffset>
                </wp:positionH>
                <wp:positionV relativeFrom="paragraph">
                  <wp:posOffset>264160</wp:posOffset>
                </wp:positionV>
                <wp:extent cx="1038225" cy="666750"/>
                <wp:effectExtent l="0" t="0" r="28575" b="19050"/>
                <wp:wrapNone/>
                <wp:docPr id="219"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Aprobación por parte del Gerente General.</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8" o:spid="_x0000_s1085" type="#_x0000_t109" style="position:absolute;left:0;text-align:left;margin-left:100.45pt;margin-top:20.8pt;width:81.75pt;height:52.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Aprobación por parte del Gerente General.</w:t>
                      </w:r>
                    </w:p>
                    <w:p w:rsidR="00A645B1" w:rsidRPr="00D64DFD" w:rsidRDefault="00A645B1" w:rsidP="0078502A">
                      <w:pPr>
                        <w:spacing w:after="0" w:line="240" w:lineRule="auto"/>
                        <w:rPr>
                          <w:rFonts w:ascii="Times New Roman" w:hAnsi="Times New Roman"/>
                          <w:color w:val="000000"/>
                          <w:sz w:val="16"/>
                          <w:szCs w:val="16"/>
                          <w:lang w:val="es-MX" w:eastAsia="es-MX"/>
                        </w:rPr>
                      </w:pPr>
                    </w:p>
                  </w:txbxContent>
                </v:textbox>
              </v:shape>
            </w:pict>
          </mc:Fallback>
        </mc:AlternateContent>
      </w:r>
      <w:r w:rsidR="0078502A" w:rsidRPr="00470CE6">
        <w:rPr>
          <w:rFonts w:cs="Arial"/>
          <w:szCs w:val="24"/>
        </w:rPr>
        <w:tab/>
      </w:r>
      <w:r w:rsidR="0078502A" w:rsidRPr="00470CE6">
        <w:rPr>
          <w:rFonts w:cs="Arial"/>
          <w:szCs w:val="24"/>
        </w:rPr>
        <w:tab/>
      </w:r>
      <w:r w:rsidR="0078502A" w:rsidRPr="00470CE6">
        <w:rPr>
          <w:rFonts w:cs="Arial"/>
          <w:szCs w:val="24"/>
        </w:rPr>
        <w:tab/>
      </w:r>
      <w:r w:rsidR="009635E5" w:rsidRPr="00470CE6">
        <w:rPr>
          <w:rFonts w:cs="Arial"/>
          <w:szCs w:val="24"/>
        </w:rPr>
        <w:t>SI</w:t>
      </w:r>
    </w:p>
    <w:p w:rsidR="0078502A" w:rsidRPr="00470CE6" w:rsidRDefault="0078502A" w:rsidP="0078502A">
      <w:pPr>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25472" behindDoc="0" locked="0" layoutInCell="1" allowOverlap="1">
                <wp:simplePos x="0" y="0"/>
                <wp:positionH relativeFrom="column">
                  <wp:posOffset>1246505</wp:posOffset>
                </wp:positionH>
                <wp:positionV relativeFrom="paragraph">
                  <wp:posOffset>224155</wp:posOffset>
                </wp:positionV>
                <wp:extent cx="1038225" cy="666750"/>
                <wp:effectExtent l="0" t="0" r="28575" b="19050"/>
                <wp:wrapNone/>
                <wp:docPr id="216" name="AutoShap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de pagos por parte de gerencia. Por diferente 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1" o:spid="_x0000_s1086" type="#_x0000_t109" style="position:absolute;left:0;text-align:left;margin-left:98.15pt;margin-top:17.65pt;width:81.75pt;height:5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de pagos por parte de gerencia. Por diferente concepto.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85536" behindDoc="0" locked="0" layoutInCell="1" allowOverlap="1">
                <wp:simplePos x="0" y="0"/>
                <wp:positionH relativeFrom="column">
                  <wp:posOffset>1697990</wp:posOffset>
                </wp:positionH>
                <wp:positionV relativeFrom="paragraph">
                  <wp:posOffset>116840</wp:posOffset>
                </wp:positionV>
                <wp:extent cx="140970" cy="0"/>
                <wp:effectExtent l="53975" t="8255" r="60325" b="22225"/>
                <wp:wrapNone/>
                <wp:docPr id="275" name="AutoShap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9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CA42F2" id="AutoShape 149" o:spid="_x0000_s1026" type="#_x0000_t32" style="position:absolute;margin-left:133.7pt;margin-top:9.2pt;width:11.1pt;height:0;rotation:90;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">
                <v:stroke endarrow="block"/>
              </v:shape>
            </w:pict>
          </mc:Fallback>
        </mc:AlternateContent>
      </w:r>
      <w:r w:rsidR="0078502A" w:rsidRPr="00470CE6">
        <w:rPr>
          <w:rFonts w:cs="Arial"/>
          <w:szCs w:val="24"/>
        </w:rPr>
        <w:tab/>
      </w:r>
      <w:r w:rsidR="0078502A" w:rsidRPr="00470CE6">
        <w:rPr>
          <w:rFonts w:cs="Arial"/>
          <w:szCs w:val="24"/>
        </w:rPr>
        <w:tab/>
      </w:r>
      <w:r w:rsidR="0078502A" w:rsidRPr="00470CE6">
        <w:rPr>
          <w:rFonts w:cs="Arial"/>
          <w:szCs w:val="24"/>
        </w:rPr>
        <w:tab/>
      </w:r>
    </w:p>
    <w:p w:rsidR="0078502A" w:rsidRPr="00470CE6" w:rsidRDefault="0078502A" w:rsidP="0078502A">
      <w:pPr>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74624" behindDoc="0" locked="0" layoutInCell="1" allowOverlap="1">
                <wp:simplePos x="0" y="0"/>
                <wp:positionH relativeFrom="column">
                  <wp:posOffset>44450</wp:posOffset>
                </wp:positionH>
                <wp:positionV relativeFrom="paragraph">
                  <wp:posOffset>186055</wp:posOffset>
                </wp:positionV>
                <wp:extent cx="1038225" cy="666750"/>
                <wp:effectExtent l="0" t="0" r="28575" b="19050"/>
                <wp:wrapNone/>
                <wp:docPr id="21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de giros de Anticipos. Por diferente concepto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87" type="#_x0000_t109" style="position:absolute;left:0;text-align:left;margin-left:3.5pt;margin-top:14.65pt;width:81.7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de giros de Anticipos. Por diferente concepto</w:t>
                      </w:r>
                    </w:p>
                  </w:txbxContent>
                </v:textbox>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71552" behindDoc="0" locked="0" layoutInCell="1" allowOverlap="1">
                <wp:simplePos x="0" y="0"/>
                <wp:positionH relativeFrom="column">
                  <wp:posOffset>1082675</wp:posOffset>
                </wp:positionH>
                <wp:positionV relativeFrom="paragraph">
                  <wp:posOffset>201930</wp:posOffset>
                </wp:positionV>
                <wp:extent cx="685800" cy="635"/>
                <wp:effectExtent l="38100" t="76200" r="0" b="94615"/>
                <wp:wrapNone/>
                <wp:docPr id="215" name="AutoShap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8580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EAB0D" id="AutoShape 152" o:spid="_x0000_s1026" type="#_x0000_t32" style="position:absolute;margin-left:85.25pt;margin-top:15.9pt;width:54pt;height:.0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677696" behindDoc="0" locked="0" layoutInCell="1" allowOverlap="1">
                <wp:simplePos x="0" y="0"/>
                <wp:positionH relativeFrom="column">
                  <wp:posOffset>1676400</wp:posOffset>
                </wp:positionH>
                <wp:positionV relativeFrom="paragraph">
                  <wp:posOffset>110490</wp:posOffset>
                </wp:positionV>
                <wp:extent cx="183515" cy="0"/>
                <wp:effectExtent l="53975" t="8890" r="60325" b="17145"/>
                <wp:wrapNone/>
                <wp:docPr id="274" name="AutoShap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35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E90145" id="AutoShape 154" o:spid="_x0000_s1026" type="#_x0000_t32" style="position:absolute;margin-left:132pt;margin-top:8.7pt;width:14.45pt;height:0;rotation:9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299" distR="114299" simplePos="0" relativeHeight="251683840" behindDoc="0" locked="0" layoutInCell="1" allowOverlap="1">
                <wp:simplePos x="0" y="0"/>
                <wp:positionH relativeFrom="column">
                  <wp:posOffset>460374</wp:posOffset>
                </wp:positionH>
                <wp:positionV relativeFrom="paragraph">
                  <wp:posOffset>262890</wp:posOffset>
                </wp:positionV>
                <wp:extent cx="0" cy="514350"/>
                <wp:effectExtent l="76200" t="0" r="57150" b="57150"/>
                <wp:wrapNone/>
                <wp:docPr id="214" name="AutoShap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43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F70300" id="AutoShape 153" o:spid="_x0000_s1026" type="#_x0000_t32" style="position:absolute;margin-left:36.25pt;margin-top:20.7pt;width:0;height:40.5pt;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51744" behindDoc="0" locked="0" layoutInCell="1" allowOverlap="1">
                <wp:simplePos x="0" y="0"/>
                <wp:positionH relativeFrom="column">
                  <wp:posOffset>1246505</wp:posOffset>
                </wp:positionH>
                <wp:positionV relativeFrom="paragraph">
                  <wp:posOffset>89535</wp:posOffset>
                </wp:positionV>
                <wp:extent cx="986790" cy="981075"/>
                <wp:effectExtent l="0" t="0" r="22860" b="28575"/>
                <wp:wrapNone/>
                <wp:docPr id="209" name="AutoShap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98107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40DC3" w:rsidRDefault="00A645B1" w:rsidP="0078502A">
                            <w:pPr>
                              <w:rPr>
                                <w:rFonts w:ascii="Times New Roman" w:hAnsi="Times New Roman"/>
                                <w:color w:val="000000"/>
                                <w:sz w:val="18"/>
                                <w:szCs w:val="18"/>
                                <w:lang w:val="es-MX" w:eastAsia="es-MX"/>
                              </w:rPr>
                            </w:pPr>
                            <w:r w:rsidRPr="00C40DC3">
                              <w:rPr>
                                <w:rFonts w:ascii="Times New Roman" w:hAnsi="Times New Roman"/>
                                <w:color w:val="000000"/>
                                <w:sz w:val="16"/>
                                <w:szCs w:val="16"/>
                                <w:lang w:val="es-MX" w:eastAsia="es-MX"/>
                              </w:rPr>
                              <w:t xml:space="preserve">Causación de cuentas por </w:t>
                            </w:r>
                            <w:r>
                              <w:rPr>
                                <w:rFonts w:ascii="Times New Roman" w:hAnsi="Times New Roman"/>
                                <w:color w:val="000000"/>
                                <w:sz w:val="16"/>
                                <w:szCs w:val="16"/>
                                <w:lang w:val="es-MX" w:eastAsia="es-MX"/>
                              </w:rPr>
                              <w:t>pagar</w:t>
                            </w:r>
                            <w:r w:rsidRPr="00C40DC3">
                              <w:rPr>
                                <w:rFonts w:ascii="Times New Roman" w:hAnsi="Times New Roman"/>
                                <w:color w:val="000000"/>
                                <w:sz w:val="16"/>
                                <w:szCs w:val="16"/>
                                <w:lang w:val="es-MX" w:eastAsia="es-MX"/>
                              </w:rPr>
                              <w:t xml:space="preserve"> previa autorización de la Gerencia General</w:t>
                            </w:r>
                            <w:r w:rsidRPr="00C40DC3">
                              <w:rPr>
                                <w:rFonts w:ascii="Times New Roman" w:hAnsi="Times New Roman"/>
                                <w:color w:val="000000"/>
                                <w:sz w:val="18"/>
                                <w:szCs w:val="18"/>
                                <w:lang w:val="es-MX" w:eastAsia="es-MX"/>
                              </w:rPr>
                              <w:t>.</w:t>
                            </w:r>
                          </w:p>
                          <w:p w:rsidR="00A645B1" w:rsidRPr="00E67A3A" w:rsidRDefault="00A645B1" w:rsidP="0078502A">
                            <w:pPr>
                              <w:rPr>
                                <w:rFonts w:ascii="Times New Roman" w:hAnsi="Times New Roman"/>
                                <w:sz w:val="16"/>
                                <w:szCs w:val="16"/>
                              </w:rPr>
                            </w:pPr>
                            <w:r>
                              <w:rPr>
                                <w:rFonts w:ascii="Times New Roman" w:hAnsi="Times New Roman"/>
                                <w:sz w:val="16"/>
                                <w:szCs w:val="16"/>
                              </w:rPr>
                              <w:t xml:space="preserve"> Aprobación de solicitud y documentos por parte del Gerente General.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8" o:spid="_x0000_s1088" type="#_x0000_t114" style="position:absolute;left:0;text-align:left;margin-left:98.15pt;margin-top:7.05pt;width:77.7pt;height:77.25pt;z-index:25155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" filled="f" fillcolor="#9cf">
                <v:textbox>
                  <w:txbxContent>
                    <w:p w:rsidR="00A645B1" w:rsidRPr="00C40DC3" w:rsidRDefault="00A645B1" w:rsidP="0078502A">
                      <w:pPr>
                        <w:rPr>
                          <w:rFonts w:ascii="Times New Roman" w:hAnsi="Times New Roman"/>
                          <w:color w:val="000000"/>
                          <w:sz w:val="18"/>
                          <w:szCs w:val="18"/>
                          <w:lang w:val="es-MX" w:eastAsia="es-MX"/>
                        </w:rPr>
                      </w:pPr>
                      <w:r w:rsidRPr="00C40DC3">
                        <w:rPr>
                          <w:rFonts w:ascii="Times New Roman" w:hAnsi="Times New Roman"/>
                          <w:color w:val="000000"/>
                          <w:sz w:val="16"/>
                          <w:szCs w:val="16"/>
                          <w:lang w:val="es-MX" w:eastAsia="es-MX"/>
                        </w:rPr>
                        <w:t xml:space="preserve">Causación de cuentas por </w:t>
                      </w:r>
                      <w:r>
                        <w:rPr>
                          <w:rFonts w:ascii="Times New Roman" w:hAnsi="Times New Roman"/>
                          <w:color w:val="000000"/>
                          <w:sz w:val="16"/>
                          <w:szCs w:val="16"/>
                          <w:lang w:val="es-MX" w:eastAsia="es-MX"/>
                        </w:rPr>
                        <w:t>pagar</w:t>
                      </w:r>
                      <w:r w:rsidRPr="00C40DC3">
                        <w:rPr>
                          <w:rFonts w:ascii="Times New Roman" w:hAnsi="Times New Roman"/>
                          <w:color w:val="000000"/>
                          <w:sz w:val="16"/>
                          <w:szCs w:val="16"/>
                          <w:lang w:val="es-MX" w:eastAsia="es-MX"/>
                        </w:rPr>
                        <w:t xml:space="preserve"> previa autorización de la Gerencia General</w:t>
                      </w:r>
                      <w:r w:rsidRPr="00C40DC3">
                        <w:rPr>
                          <w:rFonts w:ascii="Times New Roman" w:hAnsi="Times New Roman"/>
                          <w:color w:val="000000"/>
                          <w:sz w:val="18"/>
                          <w:szCs w:val="18"/>
                          <w:lang w:val="es-MX" w:eastAsia="es-MX"/>
                        </w:rPr>
                        <w:t>.</w:t>
                      </w:r>
                    </w:p>
                    <w:p w:rsidR="00A645B1" w:rsidRPr="00E67A3A" w:rsidRDefault="00A645B1" w:rsidP="0078502A">
                      <w:pPr>
                        <w:rPr>
                          <w:rFonts w:ascii="Times New Roman" w:hAnsi="Times New Roman"/>
                          <w:sz w:val="16"/>
                          <w:szCs w:val="16"/>
                        </w:rPr>
                      </w:pPr>
                      <w:r>
                        <w:rPr>
                          <w:rFonts w:ascii="Times New Roman" w:hAnsi="Times New Roman"/>
                          <w:sz w:val="16"/>
                          <w:szCs w:val="16"/>
                        </w:rPr>
                        <w:t xml:space="preserve"> Aprobación de solicitud y documentos por parte del Gerente General.</w:t>
                      </w:r>
                    </w:p>
                  </w:txbxContent>
                </v:textbox>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86912" behindDoc="0" locked="0" layoutInCell="1" allowOverlap="1">
                <wp:simplePos x="0" y="0"/>
                <wp:positionH relativeFrom="column">
                  <wp:posOffset>460375</wp:posOffset>
                </wp:positionH>
                <wp:positionV relativeFrom="paragraph">
                  <wp:posOffset>187325</wp:posOffset>
                </wp:positionV>
                <wp:extent cx="701675" cy="0"/>
                <wp:effectExtent l="12700" t="53975" r="19050" b="60325"/>
                <wp:wrapNone/>
                <wp:docPr id="273" name="AutoShap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4B7E9F" id="AutoShape 159" o:spid="_x0000_s1026" type="#_x0000_t32" style="position:absolute;margin-left:36.25pt;margin-top:14.75pt;width:55.25pt;height: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">
                <v:stroke endarrow="block"/>
              </v:shape>
            </w:pict>
          </mc:Fallback>
        </mc:AlternateContent>
      </w: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56192" behindDoc="0" locked="0" layoutInCell="1" allowOverlap="1">
                <wp:simplePos x="0" y="0"/>
                <wp:positionH relativeFrom="column">
                  <wp:posOffset>3150870</wp:posOffset>
                </wp:positionH>
                <wp:positionV relativeFrom="paragraph">
                  <wp:posOffset>505460</wp:posOffset>
                </wp:positionV>
                <wp:extent cx="1121410" cy="0"/>
                <wp:effectExtent l="53975" t="11430" r="60325" b="19685"/>
                <wp:wrapNone/>
                <wp:docPr id="271" name="AutoShap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2141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D49AA2" id="AutoShape 157" o:spid="_x0000_s1026" type="#_x0000_t32" style="position:absolute;margin-left:248.1pt;margin-top:39.8pt;width:88.3pt;height:0;rotation:90;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591680" behindDoc="0" locked="0" layoutInCell="1" allowOverlap="1">
                <wp:simplePos x="0" y="0"/>
                <wp:positionH relativeFrom="column">
                  <wp:posOffset>837565</wp:posOffset>
                </wp:positionH>
                <wp:positionV relativeFrom="paragraph">
                  <wp:posOffset>277495</wp:posOffset>
                </wp:positionV>
                <wp:extent cx="1238250" cy="1143000"/>
                <wp:effectExtent l="0" t="0" r="19050" b="19050"/>
                <wp:wrapNone/>
                <wp:docPr id="206" name="AutoShape 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143000"/>
                        </a:xfrm>
                        <a:prstGeom prst="flowChartMultidocument">
                          <a:avLst/>
                        </a:prstGeom>
                        <a:solidFill>
                          <a:srgbClr val="FFFFFF"/>
                        </a:solidFill>
                        <a:ln w="9525">
                          <a:solidFill>
                            <a:srgbClr val="000000"/>
                          </a:solidFill>
                          <a:miter lim="800000"/>
                          <a:headEnd/>
                          <a:tailEnd/>
                        </a:ln>
                      </wps:spPr>
                      <wps:txbx>
                        <w:txbxContent>
                          <w:p w:rsidR="00A645B1" w:rsidRPr="00F55A7C" w:rsidRDefault="00A645B1" w:rsidP="0078502A">
                            <w:pPr>
                              <w:rPr>
                                <w:lang w:val="es-MX"/>
                              </w:rPr>
                            </w:pPr>
                            <w:r w:rsidRPr="00F55A7C">
                              <w:rPr>
                                <w:rFonts w:ascii="Times New Roman" w:hAnsi="Times New Roman"/>
                                <w:color w:val="000000"/>
                                <w:sz w:val="16"/>
                                <w:szCs w:val="16"/>
                                <w:lang w:val="es-MX" w:eastAsia="es-MX"/>
                              </w:rPr>
                              <w:t>Entrega de aprobación de desembolsos a tesorería</w:t>
                            </w:r>
                            <w:r>
                              <w:rPr>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1" o:spid="_x0000_s1089" type="#_x0000_t115" style="position:absolute;left:0;text-align:left;margin-left:65.95pt;margin-top:21.85pt;width:97.5pt;height:90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">
                <v:textbox>
                  <w:txbxContent>
                    <w:p w:rsidR="00A645B1" w:rsidRPr="00F55A7C" w:rsidRDefault="00A645B1" w:rsidP="0078502A">
                      <w:pPr>
                        <w:rPr>
                          <w:lang w:val="es-MX"/>
                        </w:rPr>
                      </w:pPr>
                      <w:r w:rsidRPr="00F55A7C">
                        <w:rPr>
                          <w:rFonts w:ascii="Times New Roman" w:hAnsi="Times New Roman"/>
                          <w:color w:val="000000"/>
                          <w:sz w:val="16"/>
                          <w:szCs w:val="16"/>
                          <w:lang w:val="es-MX" w:eastAsia="es-MX"/>
                        </w:rPr>
                        <w:t>Entrega de aprobación de desembolsos a tesorería</w:t>
                      </w:r>
                      <w:r>
                        <w:rPr>
                          <w:lang w:val="es-MX"/>
                        </w:rPr>
                        <w:t>.</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588608" behindDoc="0" locked="0" layoutInCell="1" allowOverlap="1">
                <wp:simplePos x="0" y="0"/>
                <wp:positionH relativeFrom="column">
                  <wp:posOffset>1384935</wp:posOffset>
                </wp:positionH>
                <wp:positionV relativeFrom="paragraph">
                  <wp:posOffset>184150</wp:posOffset>
                </wp:positionV>
                <wp:extent cx="186690" cy="0"/>
                <wp:effectExtent l="59055" t="5080" r="55245" b="17780"/>
                <wp:wrapNone/>
                <wp:docPr id="27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66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D12F74" id="AutoShape 160" o:spid="_x0000_s1026" type="#_x0000_t32" style="position:absolute;margin-left:109.05pt;margin-top:14.5pt;width:14.7pt;height:0;rotation:90;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">
                <v:stroke endarrow="block"/>
              </v:shape>
            </w:pict>
          </mc:Fallback>
        </mc:AlternateContent>
      </w: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59264" behindDoc="0" locked="0" layoutInCell="1" allowOverlap="1">
                <wp:simplePos x="0" y="0"/>
                <wp:positionH relativeFrom="column">
                  <wp:posOffset>2190115</wp:posOffset>
                </wp:positionH>
                <wp:positionV relativeFrom="paragraph">
                  <wp:posOffset>94615</wp:posOffset>
                </wp:positionV>
                <wp:extent cx="1521460" cy="0"/>
                <wp:effectExtent l="18415" t="56515" r="12700" b="57785"/>
                <wp:wrapNone/>
                <wp:docPr id="269"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21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8120F9" id="AutoShape 162" o:spid="_x0000_s1026" type="#_x0000_t32" style="position:absolute;margin-left:172.45pt;margin-top:7.45pt;width:119.8pt;height:0;rotation:18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28544" behindDoc="0" locked="0" layoutInCell="1" allowOverlap="1">
                <wp:simplePos x="0" y="0"/>
                <wp:positionH relativeFrom="column">
                  <wp:posOffset>1347470</wp:posOffset>
                </wp:positionH>
                <wp:positionV relativeFrom="paragraph">
                  <wp:posOffset>370840</wp:posOffset>
                </wp:positionV>
                <wp:extent cx="260350" cy="0"/>
                <wp:effectExtent l="58420" t="12065" r="55880" b="22860"/>
                <wp:wrapNone/>
                <wp:docPr id="26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60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FE950E" id="AutoShape 163" o:spid="_x0000_s1026" type="#_x0000_t32" style="position:absolute;margin-left:106.1pt;margin-top:29.2pt;width:20.5pt;height:0;rotation:90;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">
                <v:stroke endarrow="block"/>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31616" behindDoc="0" locked="0" layoutInCell="1" allowOverlap="1">
                <wp:simplePos x="0" y="0"/>
                <wp:positionH relativeFrom="column">
                  <wp:posOffset>648335</wp:posOffset>
                </wp:positionH>
                <wp:positionV relativeFrom="paragraph">
                  <wp:posOffset>206375</wp:posOffset>
                </wp:positionV>
                <wp:extent cx="1663065" cy="1115060"/>
                <wp:effectExtent l="19050" t="19050" r="32385" b="46990"/>
                <wp:wrapNone/>
                <wp:docPr id="203" name="AutoShape 1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92D2A" w:rsidRDefault="00A645B1" w:rsidP="0078502A">
                            <w:pPr>
                              <w:rPr>
                                <w:rFonts w:ascii="Times New Roman" w:hAnsi="Times New Roman"/>
                                <w:sz w:val="16"/>
                                <w:szCs w:val="16"/>
                              </w:rPr>
                            </w:pPr>
                            <w:r>
                              <w:rPr>
                                <w:rFonts w:ascii="Times New Roman" w:hAnsi="Times New Roman"/>
                                <w:sz w:val="16"/>
                                <w:szCs w:val="16"/>
                              </w:rPr>
                              <w:t xml:space="preserve">Pago con Transferencia </w:t>
                            </w:r>
                            <w:r w:rsidR="009F2F4E">
                              <w:rPr>
                                <w:rFonts w:ascii="Times New Roman" w:hAnsi="Times New Roman"/>
                                <w:sz w:val="16"/>
                                <w:szCs w:val="16"/>
                              </w:rPr>
                              <w:t>electrónica.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4" o:spid="_x0000_s1090" type="#_x0000_t110" style="position:absolute;left:0;text-align:left;margin-left:51.05pt;margin-top:16.25pt;width:130.95pt;height:87.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" filled="f" fillcolor="#9cf">
                <v:textbox>
                  <w:txbxContent>
                    <w:p w:rsidR="00A645B1" w:rsidRPr="00592D2A" w:rsidRDefault="00A645B1" w:rsidP="0078502A">
                      <w:pPr>
                        <w:rPr>
                          <w:rFonts w:ascii="Times New Roman" w:hAnsi="Times New Roman"/>
                          <w:sz w:val="16"/>
                          <w:szCs w:val="16"/>
                        </w:rPr>
                      </w:pPr>
                      <w:r>
                        <w:rPr>
                          <w:rFonts w:ascii="Times New Roman" w:hAnsi="Times New Roman"/>
                          <w:sz w:val="16"/>
                          <w:szCs w:val="16"/>
                        </w:rPr>
                        <w:t xml:space="preserve">Pago con Transferencia </w:t>
                      </w:r>
                      <w:r w:rsidR="009F2F4E">
                        <w:rPr>
                          <w:rFonts w:ascii="Times New Roman" w:hAnsi="Times New Roman"/>
                          <w:sz w:val="16"/>
                          <w:szCs w:val="16"/>
                        </w:rPr>
                        <w:t>electrónica.</w:t>
                      </w:r>
                    </w:p>
                  </w:txbxContent>
                </v:textbox>
              </v:shape>
            </w:pict>
          </mc:Fallback>
        </mc:AlternateConten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40832" behindDoc="0" locked="0" layoutInCell="1" allowOverlap="1">
                <wp:simplePos x="0" y="0"/>
                <wp:positionH relativeFrom="column">
                  <wp:posOffset>4144010</wp:posOffset>
                </wp:positionH>
                <wp:positionV relativeFrom="paragraph">
                  <wp:posOffset>148590</wp:posOffset>
                </wp:positionV>
                <wp:extent cx="1038225" cy="666750"/>
                <wp:effectExtent l="0" t="0" r="28575" b="19050"/>
                <wp:wrapNone/>
                <wp:docPr id="202" name="AutoShap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Transferencia y pago por Gerencia o quien haga sus veces.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5" o:spid="_x0000_s1091" type="#_x0000_t109" style="position:absolute;left:0;text-align:left;margin-left:326.3pt;margin-top:11.7pt;width:81.75pt;height:5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Transferencia y pago por Gerencia o quien haga sus veces.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637760" behindDoc="0" locked="0" layoutInCell="1" allowOverlap="1">
                <wp:simplePos x="0" y="0"/>
                <wp:positionH relativeFrom="column">
                  <wp:posOffset>2764155</wp:posOffset>
                </wp:positionH>
                <wp:positionV relativeFrom="paragraph">
                  <wp:posOffset>148590</wp:posOffset>
                </wp:positionV>
                <wp:extent cx="1038225" cy="666750"/>
                <wp:effectExtent l="0" t="0" r="28575" b="19050"/>
                <wp:wrapNone/>
                <wp:docPr id="201" name="AutoShape 1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Y cargue de pagos por tesorero. Software del Banco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66" o:spid="_x0000_s1092" type="#_x0000_t109" style="position:absolute;left:0;text-align:left;margin-left:217.65pt;margin-top:11.7pt;width:81.75pt;height:5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Autorización Y cargue de pagos por tesorero. Software del Banco</w:t>
                      </w:r>
                    </w:p>
                  </w:txbxContent>
                </v:textbox>
              </v:shape>
            </w:pict>
          </mc:Fallback>
        </mc:AlternateContent>
      </w:r>
    </w:p>
    <w:p w:rsidR="0078502A" w:rsidRPr="00470CE6" w:rsidRDefault="004E4B35" w:rsidP="009635E5">
      <w:pPr>
        <w:tabs>
          <w:tab w:val="left" w:pos="3886"/>
        </w:tabs>
        <w:rPr>
          <w:rFonts w:cs="Arial"/>
          <w:szCs w:val="24"/>
        </w:rPr>
      </w:pPr>
      <w:r w:rsidRPr="00470CE6">
        <w:rPr>
          <w:rFonts w:cs="Arial"/>
          <w:noProof/>
          <w:szCs w:val="24"/>
          <w:lang w:eastAsia="es-ES"/>
        </w:rPr>
        <mc:AlternateContent>
          <mc:Choice Requires="wps">
            <w:drawing>
              <wp:anchor distT="4294967295" distB="4294967295" distL="114300" distR="114300" simplePos="0" relativeHeight="251643904" behindDoc="0" locked="0" layoutInCell="1" allowOverlap="1">
                <wp:simplePos x="0" y="0"/>
                <wp:positionH relativeFrom="column">
                  <wp:posOffset>3802380</wp:posOffset>
                </wp:positionH>
                <wp:positionV relativeFrom="paragraph">
                  <wp:posOffset>179704</wp:posOffset>
                </wp:positionV>
                <wp:extent cx="323850" cy="0"/>
                <wp:effectExtent l="0" t="76200" r="19050" b="95250"/>
                <wp:wrapNone/>
                <wp:docPr id="200"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BCE27D" id="AutoShape 167" o:spid="_x0000_s1026" type="#_x0000_t32" style="position:absolute;margin-left:299.4pt;margin-top:14.15pt;width:25.5pt;height:0;z-index:2516439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634688" behindDoc="0" locked="0" layoutInCell="1" allowOverlap="1">
                <wp:simplePos x="0" y="0"/>
                <wp:positionH relativeFrom="column">
                  <wp:posOffset>2342515</wp:posOffset>
                </wp:positionH>
                <wp:positionV relativeFrom="paragraph">
                  <wp:posOffset>179704</wp:posOffset>
                </wp:positionV>
                <wp:extent cx="323850" cy="0"/>
                <wp:effectExtent l="0" t="76200" r="19050" b="95250"/>
                <wp:wrapNone/>
                <wp:docPr id="199"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137EF9" id="AutoShape 168" o:spid="_x0000_s1026" type="#_x0000_t32" style="position:absolute;margin-left:184.45pt;margin-top:14.15pt;width:25.5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">
                <v:stroke endarrow="block"/>
              </v:shape>
            </w:pict>
          </mc:Fallback>
        </mc:AlternateContent>
      </w:r>
      <w:r w:rsidR="009635E5" w:rsidRPr="00470CE6">
        <w:rPr>
          <w:rFonts w:cs="Arial"/>
          <w:szCs w:val="24"/>
        </w:rPr>
        <w:tab/>
        <w:t>SI</w:t>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89984" behindDoc="0" locked="0" layoutInCell="1" allowOverlap="1">
                <wp:simplePos x="0" y="0"/>
                <wp:positionH relativeFrom="column">
                  <wp:posOffset>4647565</wp:posOffset>
                </wp:positionH>
                <wp:positionV relativeFrom="paragraph">
                  <wp:posOffset>225425</wp:posOffset>
                </wp:positionV>
                <wp:extent cx="9525" cy="1924050"/>
                <wp:effectExtent l="76200" t="0" r="66675" b="57150"/>
                <wp:wrapNone/>
                <wp:docPr id="198"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924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09268D" id="AutoShape 169" o:spid="_x0000_s1026" type="#_x0000_t32" style="position:absolute;margin-left:365.95pt;margin-top:17.75pt;width:.75pt;height:151.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">
                <v:stroke endarrow="block"/>
              </v:shape>
            </w:pict>
          </mc:Fallback>
        </mc:AlternateContent>
      </w:r>
    </w:p>
    <w:p w:rsidR="009635E5"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94752" behindDoc="0" locked="0" layoutInCell="1" allowOverlap="1">
                <wp:simplePos x="0" y="0"/>
                <wp:positionH relativeFrom="column">
                  <wp:posOffset>1365250</wp:posOffset>
                </wp:positionH>
                <wp:positionV relativeFrom="paragraph">
                  <wp:posOffset>323850</wp:posOffset>
                </wp:positionV>
                <wp:extent cx="224790" cy="635"/>
                <wp:effectExtent l="57785" t="12065" r="55880" b="20320"/>
                <wp:wrapNone/>
                <wp:docPr id="267" name="AutoShap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2479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7F93E1" id="AutoShape 170" o:spid="_x0000_s1026" type="#_x0000_t34" style="position:absolute;margin-left:107.5pt;margin-top:25.5pt;width:17.7pt;height:.05pt;rotation:90;flip:x;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">
                <v:stroke endarrow="block"/>
              </v:shape>
            </w:pict>
          </mc:Fallback>
        </mc:AlternateContent>
      </w:r>
    </w:p>
    <w:p w:rsidR="0078502A" w:rsidRPr="00470CE6" w:rsidRDefault="004E4B35" w:rsidP="009635E5">
      <w:pPr>
        <w:ind w:left="708" w:firstLine="708"/>
        <w:rPr>
          <w:rFonts w:cs="Arial"/>
          <w:szCs w:val="24"/>
        </w:rPr>
      </w:pPr>
      <w:r w:rsidRPr="00470CE6">
        <w:rPr>
          <w:rFonts w:cs="Arial"/>
          <w:noProof/>
          <w:szCs w:val="24"/>
          <w:lang w:eastAsia="es-ES"/>
        </w:rPr>
        <mc:AlternateContent>
          <mc:Choice Requires="wps">
            <w:drawing>
              <wp:anchor distT="0" distB="0" distL="114300" distR="114300" simplePos="0" relativeHeight="251646976" behindDoc="0" locked="0" layoutInCell="1" allowOverlap="1">
                <wp:simplePos x="0" y="0"/>
                <wp:positionH relativeFrom="column">
                  <wp:posOffset>946150</wp:posOffset>
                </wp:positionH>
                <wp:positionV relativeFrom="paragraph">
                  <wp:posOffset>208915</wp:posOffset>
                </wp:positionV>
                <wp:extent cx="1038225" cy="666750"/>
                <wp:effectExtent l="0" t="0" r="28575" b="19050"/>
                <wp:wrapNone/>
                <wp:docPr id="196" name="AutoShap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Giro de Cheque con Restricciones determinadas.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1" o:spid="_x0000_s1093" type="#_x0000_t109" style="position:absolute;left:0;text-align:left;margin-left:74.5pt;margin-top:16.45pt;width:81.75pt;height:5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Giro de Cheque con Restricciones determinadas.</w:t>
                      </w:r>
                    </w:p>
                  </w:txbxContent>
                </v:textbox>
              </v:shape>
            </w:pict>
          </mc:Fallback>
        </mc:AlternateContent>
      </w:r>
      <w:r w:rsidR="009635E5" w:rsidRPr="00470CE6">
        <w:rPr>
          <w:rFonts w:cs="Arial"/>
          <w:szCs w:val="24"/>
        </w:rPr>
        <w:t>NO</w:t>
      </w:r>
    </w:p>
    <w:p w:rsidR="0078502A" w:rsidRPr="00470CE6" w:rsidRDefault="0078502A" w:rsidP="0078502A">
      <w:pPr>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62336" behindDoc="0" locked="0" layoutInCell="1" allowOverlap="1">
                <wp:simplePos x="0" y="0"/>
                <wp:positionH relativeFrom="column">
                  <wp:posOffset>1384300</wp:posOffset>
                </wp:positionH>
                <wp:positionV relativeFrom="paragraph">
                  <wp:posOffset>377190</wp:posOffset>
                </wp:positionV>
                <wp:extent cx="185420" cy="2540"/>
                <wp:effectExtent l="56515" t="9525" r="55245" b="14605"/>
                <wp:wrapNone/>
                <wp:docPr id="265" name="AutoShap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85420" cy="25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483581" id="AutoShape 172" o:spid="_x0000_s1026" type="#_x0000_t34" style="position:absolute;margin-left:109pt;margin-top:29.7pt;width:14.6pt;height:.2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">
                <v:stroke endarrow="block"/>
              </v:shape>
            </w:pict>
          </mc:Fallback>
        </mc:AlternateContent>
      </w:r>
      <w:r w:rsidR="009635E5" w:rsidRPr="00470CE6">
        <w:rPr>
          <w:rFonts w:cs="Arial"/>
          <w:szCs w:val="24"/>
        </w:rPr>
        <w:tab/>
      </w:r>
      <w:r w:rsidR="009635E5" w:rsidRPr="00470CE6">
        <w:rPr>
          <w:rFonts w:cs="Arial"/>
          <w:szCs w:val="24"/>
        </w:rPr>
        <w:tab/>
      </w:r>
      <w:r w:rsidR="009635E5" w:rsidRPr="00470CE6">
        <w:rPr>
          <w:rFonts w:cs="Arial"/>
          <w:szCs w:val="24"/>
        </w:rPr>
        <w:tab/>
      </w:r>
      <w:r w:rsidR="009635E5" w:rsidRPr="00470CE6">
        <w:rPr>
          <w:rFonts w:cs="Arial"/>
          <w:szCs w:val="24"/>
        </w:rPr>
        <w:tab/>
      </w:r>
      <w:r w:rsidR="0078502A" w:rsidRPr="00470CE6">
        <w:rPr>
          <w:rFonts w:cs="Arial"/>
          <w:szCs w:val="24"/>
        </w:rPr>
        <w:tab/>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665408" behindDoc="0" locked="0" layoutInCell="1" allowOverlap="1">
                <wp:simplePos x="0" y="0"/>
                <wp:positionH relativeFrom="column">
                  <wp:posOffset>946150</wp:posOffset>
                </wp:positionH>
                <wp:positionV relativeFrom="paragraph">
                  <wp:posOffset>176530</wp:posOffset>
                </wp:positionV>
                <wp:extent cx="1038225" cy="666750"/>
                <wp:effectExtent l="0" t="0" r="28575" b="19050"/>
                <wp:wrapNone/>
                <wp:docPr id="194" name="AutoShap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Archivo del giro y soportes del respectivo pago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3" o:spid="_x0000_s1094" type="#_x0000_t109" style="position:absolute;left:0;text-align:left;margin-left:74.5pt;margin-top:13.9pt;width:81.7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" filled="f" fillcolor="#9cf">
                <v:textbox>
                  <w:txbxContent>
                    <w:p w:rsidR="00A645B1" w:rsidRPr="00D64DFD" w:rsidRDefault="00A645B1" w:rsidP="0078502A">
                      <w:pPr>
                        <w:spacing w:after="0" w:line="240" w:lineRule="auto"/>
                        <w:rPr>
                          <w:rFonts w:ascii="Times New Roman" w:hAnsi="Times New Roman"/>
                          <w:color w:val="000000"/>
                          <w:sz w:val="16"/>
                          <w:szCs w:val="16"/>
                          <w:lang w:val="es-MX" w:eastAsia="es-MX"/>
                        </w:rPr>
                      </w:pPr>
                      <w:r>
                        <w:rPr>
                          <w:rFonts w:ascii="Times New Roman" w:hAnsi="Times New Roman"/>
                          <w:color w:val="000000"/>
                          <w:sz w:val="16"/>
                          <w:szCs w:val="16"/>
                          <w:lang w:val="es-MX" w:eastAsia="es-MX"/>
                        </w:rPr>
                        <w:t>Archivo del giro y soportes del respectivo pago</w:t>
                      </w:r>
                    </w:p>
                  </w:txbxContent>
                </v:textbox>
              </v:shape>
            </w:pict>
          </mc:Fallback>
        </mc:AlternateContent>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p>
    <w:p w:rsidR="0078502A" w:rsidRPr="00470CE6" w:rsidRDefault="0078502A" w:rsidP="0078502A">
      <w:pPr>
        <w:rPr>
          <w:rFonts w:cs="Arial"/>
          <w:szCs w:val="24"/>
        </w:rPr>
      </w:pPr>
      <w:r w:rsidRPr="00470CE6">
        <w:rPr>
          <w:rFonts w:cs="Arial"/>
          <w:szCs w:val="24"/>
        </w:rPr>
        <w:tab/>
      </w:r>
      <w:r w:rsidRPr="00470CE6">
        <w:rPr>
          <w:rFonts w:cs="Arial"/>
          <w:szCs w:val="24"/>
        </w:rPr>
        <w:tab/>
      </w:r>
      <w:r w:rsidRPr="00470CE6">
        <w:rPr>
          <w:rFonts w:cs="Arial"/>
          <w:szCs w:val="24"/>
        </w:rPr>
        <w:tab/>
      </w:r>
    </w:p>
    <w:p w:rsidR="0078502A" w:rsidRPr="00470CE6" w:rsidRDefault="004E4B35" w:rsidP="0078502A">
      <w:pPr>
        <w:ind w:left="1416" w:firstLine="708"/>
        <w:rPr>
          <w:rFonts w:cs="Arial"/>
          <w:szCs w:val="24"/>
        </w:rPr>
      </w:pPr>
      <w:r w:rsidRPr="00470CE6">
        <w:rPr>
          <w:rFonts w:cs="Arial"/>
          <w:noProof/>
          <w:szCs w:val="24"/>
          <w:lang w:eastAsia="es-ES"/>
        </w:rPr>
        <mc:AlternateContent>
          <mc:Choice Requires="wps">
            <w:drawing>
              <wp:anchor distT="0" distB="0" distL="114300" distR="114300" simplePos="0" relativeHeight="251668480" behindDoc="0" locked="0" layoutInCell="1" allowOverlap="1">
                <wp:simplePos x="0" y="0"/>
                <wp:positionH relativeFrom="column">
                  <wp:posOffset>1353185</wp:posOffset>
                </wp:positionH>
                <wp:positionV relativeFrom="paragraph">
                  <wp:posOffset>375920</wp:posOffset>
                </wp:positionV>
                <wp:extent cx="247650" cy="2540"/>
                <wp:effectExtent l="56515" t="5715" r="55245" b="22860"/>
                <wp:wrapNone/>
                <wp:docPr id="264"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47650" cy="2540"/>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5249E0" id="AutoShape 175" o:spid="_x0000_s1026" type="#_x0000_t34" style="position:absolute;margin-left:106.55pt;margin-top:29.6pt;width:19.5pt;height:.2pt;rotation:90;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693056" behindDoc="0" locked="0" layoutInCell="1" allowOverlap="1">
                <wp:simplePos x="0" y="0"/>
                <wp:positionH relativeFrom="column">
                  <wp:posOffset>2190115</wp:posOffset>
                </wp:positionH>
                <wp:positionV relativeFrom="paragraph">
                  <wp:posOffset>85089</wp:posOffset>
                </wp:positionV>
                <wp:extent cx="2457450" cy="0"/>
                <wp:effectExtent l="38100" t="76200" r="0" b="95250"/>
                <wp:wrapNone/>
                <wp:docPr id="193" name="AutoShap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574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30236D" id="AutoShape 174" o:spid="_x0000_s1026" type="#_x0000_t32" style="position:absolute;margin-left:172.45pt;margin-top:6.7pt;width:193.5pt;height:0;flip:x;z-index:251693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">
                <v:stroke endarrow="block"/>
              </v:shape>
            </w:pict>
          </mc:Fallback>
        </mc:AlternateContent>
      </w:r>
      <w:r w:rsidR="0078502A" w:rsidRPr="00470CE6">
        <w:rPr>
          <w:rFonts w:cs="Arial"/>
          <w:szCs w:val="24"/>
        </w:rPr>
        <w:tab/>
      </w:r>
      <w:r w:rsidR="0078502A" w:rsidRPr="00470CE6">
        <w:rPr>
          <w:rFonts w:cs="Arial"/>
          <w:szCs w:val="24"/>
        </w:rPr>
        <w:tab/>
      </w:r>
    </w:p>
    <w:p w:rsidR="0078502A" w:rsidRPr="00470CE6" w:rsidRDefault="004E4B35" w:rsidP="0078502A">
      <w:pPr>
        <w:rPr>
          <w:rFonts w:cs="Arial"/>
          <w:szCs w:val="24"/>
        </w:rPr>
      </w:pPr>
      <w:r w:rsidRPr="00470CE6">
        <w:rPr>
          <w:rFonts w:cs="Arial"/>
          <w:noProof/>
          <w:szCs w:val="24"/>
          <w:lang w:eastAsia="es-ES"/>
        </w:rPr>
        <mc:AlternateContent>
          <mc:Choice Requires="wps">
            <w:drawing>
              <wp:anchor distT="0" distB="0" distL="114300" distR="114300" simplePos="0" relativeHeight="251597824" behindDoc="0" locked="0" layoutInCell="1" allowOverlap="1">
                <wp:simplePos x="0" y="0"/>
                <wp:positionH relativeFrom="column">
                  <wp:posOffset>768350</wp:posOffset>
                </wp:positionH>
                <wp:positionV relativeFrom="paragraph">
                  <wp:posOffset>205740</wp:posOffset>
                </wp:positionV>
                <wp:extent cx="1396365" cy="287655"/>
                <wp:effectExtent l="0" t="0" r="13335" b="17145"/>
                <wp:wrapNone/>
                <wp:docPr id="191" name="AutoShap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6365" cy="28765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78502A">
                            <w:pPr>
                              <w:jc w:val="center"/>
                              <w:rPr>
                                <w:rFonts w:ascii="Times New Roman" w:hAnsi="Times New Roman"/>
                                <w:sz w:val="16"/>
                                <w:szCs w:val="16"/>
                                <w:lang w:val="es-MX"/>
                              </w:rPr>
                            </w:pPr>
                            <w:r>
                              <w:rPr>
                                <w:rFonts w:ascii="Times New Roman" w:hAnsi="Times New Roman"/>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76" o:spid="_x0000_s1095" type="#_x0000_t116" style="position:absolute;left:0;text-align:left;margin-left:60.5pt;margin-top:16.2pt;width:109.95pt;height:22.65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" filled="f" fillcolor="#9cf">
                <v:textbox>
                  <w:txbxContent>
                    <w:p w:rsidR="00A645B1" w:rsidRPr="00CC2ABC" w:rsidRDefault="00A645B1" w:rsidP="0078502A">
                      <w:pPr>
                        <w:jc w:val="center"/>
                        <w:rPr>
                          <w:rFonts w:ascii="Times New Roman" w:hAnsi="Times New Roman"/>
                          <w:sz w:val="16"/>
                          <w:szCs w:val="16"/>
                          <w:lang w:val="es-MX"/>
                        </w:rPr>
                      </w:pPr>
                      <w:r>
                        <w:rPr>
                          <w:rFonts w:ascii="Times New Roman" w:hAnsi="Times New Roman"/>
                          <w:sz w:val="16"/>
                          <w:szCs w:val="16"/>
                          <w:lang w:val="es-MX"/>
                        </w:rPr>
                        <w:t>FIN DEL PROCESO</w:t>
                      </w:r>
                    </w:p>
                  </w:txbxContent>
                </v:textbox>
              </v:shape>
            </w:pict>
          </mc:Fallback>
        </mc:AlternateContent>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r w:rsidR="0078502A" w:rsidRPr="00470CE6">
        <w:rPr>
          <w:rFonts w:cs="Arial"/>
          <w:szCs w:val="24"/>
        </w:rPr>
        <w:tab/>
      </w: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78502A" w:rsidP="0078502A">
      <w:pPr>
        <w:rPr>
          <w:rFonts w:cs="Arial"/>
          <w:szCs w:val="24"/>
        </w:rPr>
      </w:pPr>
    </w:p>
    <w:p w:rsidR="0078502A" w:rsidRPr="00470CE6" w:rsidRDefault="0078502A" w:rsidP="0078502A">
      <w:pPr>
        <w:rPr>
          <w:rFonts w:cs="Arial"/>
          <w:szCs w:val="24"/>
        </w:rPr>
      </w:pPr>
    </w:p>
    <w:p w:rsidR="009635E5" w:rsidRPr="00470CE6" w:rsidRDefault="009635E5">
      <w:pPr>
        <w:jc w:val="left"/>
        <w:rPr>
          <w:rFonts w:eastAsiaTheme="majorEastAsia" w:cs="Arial"/>
          <w:b/>
          <w:bCs/>
          <w:szCs w:val="24"/>
        </w:rPr>
      </w:pPr>
      <w:r w:rsidRPr="00470CE6">
        <w:rPr>
          <w:rFonts w:cs="Arial"/>
          <w:szCs w:val="24"/>
        </w:rPr>
        <w:br w:type="page"/>
      </w:r>
    </w:p>
    <w:p w:rsidR="009B7D9B" w:rsidRPr="00470CE6" w:rsidRDefault="009B7D9B" w:rsidP="009B7D9B">
      <w:pPr>
        <w:pStyle w:val="Ttulo2"/>
        <w:rPr>
          <w:rFonts w:ascii="Arial" w:hAnsi="Arial" w:cs="Arial"/>
          <w:sz w:val="24"/>
          <w:szCs w:val="24"/>
        </w:rPr>
      </w:pPr>
      <w:bookmarkStart w:id="32" w:name="_Toc11867325"/>
      <w:r w:rsidRPr="00470CE6">
        <w:rPr>
          <w:rFonts w:ascii="Arial" w:hAnsi="Arial" w:cs="Arial"/>
          <w:sz w:val="24"/>
          <w:szCs w:val="24"/>
        </w:rPr>
        <w:t>ACTIVIDADES DE CONTROL</w:t>
      </w:r>
      <w:bookmarkEnd w:id="32"/>
    </w:p>
    <w:p w:rsidR="009B7D9B" w:rsidRPr="00470CE6" w:rsidRDefault="009B7D9B" w:rsidP="009B7D9B">
      <w:pPr>
        <w:pStyle w:val="Sinespaciado"/>
        <w:rPr>
          <w:rFonts w:cs="Arial"/>
          <w:szCs w:val="24"/>
        </w:rPr>
      </w:pPr>
    </w:p>
    <w:tbl>
      <w:tblPr>
        <w:tblW w:w="9420" w:type="dxa"/>
        <w:jc w:val="center"/>
        <w:tblCellMar>
          <w:left w:w="70" w:type="dxa"/>
          <w:right w:w="70" w:type="dxa"/>
        </w:tblCellMar>
        <w:tblLook w:val="00A0" w:firstRow="1" w:lastRow="0" w:firstColumn="1" w:lastColumn="0" w:noHBand="0" w:noVBand="0"/>
      </w:tblPr>
      <w:tblGrid>
        <w:gridCol w:w="341"/>
        <w:gridCol w:w="2340"/>
        <w:gridCol w:w="2980"/>
        <w:gridCol w:w="3759"/>
      </w:tblGrid>
      <w:tr w:rsidR="009B7D9B" w:rsidRPr="00470CE6" w:rsidTr="005E648B">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9B7D9B" w:rsidRPr="00470CE6" w:rsidRDefault="009B7D9B" w:rsidP="005E648B">
            <w:pPr>
              <w:spacing w:after="0" w:line="240" w:lineRule="auto"/>
              <w:jc w:val="left"/>
              <w:rPr>
                <w:rFonts w:cs="Arial"/>
                <w:b/>
                <w:bCs/>
                <w:color w:val="000000"/>
                <w:szCs w:val="24"/>
                <w:lang w:val="es-MX" w:eastAsia="es-MX"/>
              </w:rPr>
            </w:pPr>
            <w:r w:rsidRPr="00470CE6">
              <w:rPr>
                <w:rFonts w:cs="Arial"/>
                <w:b/>
                <w:bCs/>
                <w:color w:val="000000"/>
                <w:szCs w:val="24"/>
                <w:lang w:val="es-MX" w:eastAsia="es-MX"/>
              </w:rPr>
              <w:t> </w:t>
            </w:r>
          </w:p>
        </w:tc>
        <w:tc>
          <w:tcPr>
            <w:tcW w:w="2340" w:type="dxa"/>
            <w:tcBorders>
              <w:top w:val="single" w:sz="4" w:space="0" w:color="auto"/>
              <w:left w:val="nil"/>
              <w:bottom w:val="single" w:sz="4" w:space="0" w:color="auto"/>
              <w:right w:val="single" w:sz="4" w:space="0" w:color="auto"/>
            </w:tcBorders>
            <w:noWrap/>
            <w:vAlign w:val="bottom"/>
          </w:tcPr>
          <w:p w:rsidR="009B7D9B" w:rsidRPr="00470CE6" w:rsidRDefault="009B7D9B" w:rsidP="005E648B">
            <w:pPr>
              <w:spacing w:after="0" w:line="240" w:lineRule="auto"/>
              <w:jc w:val="left"/>
              <w:rPr>
                <w:rFonts w:cs="Arial"/>
                <w:b/>
                <w:bCs/>
                <w:color w:val="000000"/>
                <w:szCs w:val="24"/>
                <w:lang w:val="es-MX" w:eastAsia="es-MX"/>
              </w:rPr>
            </w:pPr>
            <w:r w:rsidRPr="00470CE6">
              <w:rPr>
                <w:rFonts w:cs="Arial"/>
                <w:b/>
                <w:bCs/>
                <w:color w:val="000000"/>
                <w:szCs w:val="24"/>
                <w:lang w:val="es-MX" w:eastAsia="es-MX"/>
              </w:rPr>
              <w:t>OBJETIVO</w:t>
            </w:r>
          </w:p>
        </w:tc>
        <w:tc>
          <w:tcPr>
            <w:tcW w:w="2980" w:type="dxa"/>
            <w:tcBorders>
              <w:top w:val="single" w:sz="4" w:space="0" w:color="auto"/>
              <w:left w:val="nil"/>
              <w:bottom w:val="single" w:sz="4" w:space="0" w:color="auto"/>
              <w:right w:val="single" w:sz="4" w:space="0" w:color="auto"/>
            </w:tcBorders>
            <w:vAlign w:val="bottom"/>
          </w:tcPr>
          <w:p w:rsidR="009B7D9B" w:rsidRPr="00470CE6" w:rsidRDefault="009B7D9B" w:rsidP="005E648B">
            <w:pPr>
              <w:spacing w:after="0" w:line="240" w:lineRule="auto"/>
              <w:jc w:val="left"/>
              <w:rPr>
                <w:rFonts w:cs="Arial"/>
                <w:b/>
                <w:bCs/>
                <w:color w:val="000000"/>
                <w:szCs w:val="24"/>
                <w:lang w:val="es-MX" w:eastAsia="es-MX"/>
              </w:rPr>
            </w:pPr>
            <w:r w:rsidRPr="00470CE6">
              <w:rPr>
                <w:rFonts w:cs="Arial"/>
                <w:b/>
                <w:bCs/>
                <w:color w:val="000000"/>
                <w:szCs w:val="24"/>
                <w:lang w:val="es-MX" w:eastAsia="es-MX"/>
              </w:rPr>
              <w:t>RIESGO</w:t>
            </w:r>
          </w:p>
        </w:tc>
        <w:tc>
          <w:tcPr>
            <w:tcW w:w="3760" w:type="dxa"/>
            <w:tcBorders>
              <w:top w:val="single" w:sz="4" w:space="0" w:color="auto"/>
              <w:left w:val="nil"/>
              <w:bottom w:val="single" w:sz="4" w:space="0" w:color="auto"/>
              <w:right w:val="single" w:sz="4" w:space="0" w:color="auto"/>
            </w:tcBorders>
            <w:vAlign w:val="bottom"/>
          </w:tcPr>
          <w:p w:rsidR="009B7D9B" w:rsidRPr="00470CE6" w:rsidRDefault="009B7D9B" w:rsidP="005E648B">
            <w:pPr>
              <w:spacing w:after="0" w:line="240" w:lineRule="auto"/>
              <w:jc w:val="left"/>
              <w:rPr>
                <w:rFonts w:cs="Arial"/>
                <w:b/>
                <w:bCs/>
                <w:color w:val="000000"/>
                <w:szCs w:val="24"/>
                <w:lang w:val="es-MX" w:eastAsia="es-MX"/>
              </w:rPr>
            </w:pPr>
            <w:r w:rsidRPr="00470CE6">
              <w:rPr>
                <w:rFonts w:cs="Arial"/>
                <w:b/>
                <w:bCs/>
                <w:color w:val="000000"/>
                <w:szCs w:val="24"/>
                <w:lang w:val="es-MX" w:eastAsia="es-MX"/>
              </w:rPr>
              <w:t>ACTIVIDAD DE CONTROL</w:t>
            </w:r>
          </w:p>
        </w:tc>
      </w:tr>
      <w:tr w:rsidR="009B7D9B" w:rsidRPr="00470CE6" w:rsidTr="005E648B">
        <w:trPr>
          <w:trHeight w:val="960"/>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9B7D9B" w:rsidP="005E648B">
            <w:pPr>
              <w:spacing w:after="0" w:line="240" w:lineRule="auto"/>
              <w:jc w:val="right"/>
              <w:rPr>
                <w:rFonts w:cs="Arial"/>
                <w:color w:val="000000"/>
                <w:szCs w:val="24"/>
                <w:lang w:val="es-MX" w:eastAsia="es-MX"/>
              </w:rPr>
            </w:pPr>
            <w:r w:rsidRPr="00470CE6">
              <w:rPr>
                <w:rFonts w:cs="Arial"/>
                <w:color w:val="000000"/>
                <w:szCs w:val="24"/>
                <w:lang w:val="es-MX" w:eastAsia="es-MX"/>
              </w:rPr>
              <w:t>1</w:t>
            </w:r>
          </w:p>
        </w:tc>
        <w:tc>
          <w:tcPr>
            <w:tcW w:w="234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xml:space="preserve">Asegurarse de las necesidades reales para adquirir bienes o servicios para el funcionamiento del </w:t>
            </w:r>
            <w:r w:rsidR="005B1AC2" w:rsidRPr="00470CE6">
              <w:rPr>
                <w:rFonts w:cs="Arial"/>
                <w:color w:val="000000"/>
                <w:szCs w:val="24"/>
                <w:lang w:val="es-MX" w:eastAsia="es-MX"/>
              </w:rPr>
              <w:t>Fondo Nacional Económico.</w:t>
            </w:r>
          </w:p>
        </w:tc>
        <w:tc>
          <w:tcPr>
            <w:tcW w:w="298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xml:space="preserve">Adquirir bienes o servicios innecesarios, para el </w:t>
            </w:r>
            <w:r w:rsidR="005B1AC2" w:rsidRPr="00470CE6">
              <w:rPr>
                <w:rFonts w:cs="Arial"/>
                <w:color w:val="000000"/>
                <w:szCs w:val="24"/>
                <w:lang w:val="es-MX" w:eastAsia="es-MX"/>
              </w:rPr>
              <w:t>Fondo Nacional Económico.</w:t>
            </w:r>
          </w:p>
          <w:p w:rsidR="00A8788A" w:rsidRPr="00470CE6" w:rsidRDefault="00A8788A" w:rsidP="00A8788A">
            <w:pPr>
              <w:spacing w:after="0" w:line="240" w:lineRule="auto"/>
              <w:jc w:val="left"/>
              <w:rPr>
                <w:rFonts w:cs="Arial"/>
                <w:color w:val="000000"/>
                <w:szCs w:val="24"/>
                <w:lang w:val="es-MX" w:eastAsia="es-MX"/>
              </w:rPr>
            </w:pPr>
            <w:r w:rsidRPr="00470CE6">
              <w:rPr>
                <w:rFonts w:cs="Arial"/>
                <w:color w:val="000000"/>
                <w:szCs w:val="24"/>
                <w:lang w:val="es-MX" w:eastAsia="es-MX"/>
              </w:rPr>
              <w:t>Interrumpir labores cotidianas al no adquirir oportunamente los bienes o servicios que se necesitan para el funcionamiento del mismo.</w:t>
            </w:r>
          </w:p>
        </w:tc>
        <w:tc>
          <w:tcPr>
            <w:tcW w:w="3760" w:type="dxa"/>
            <w:tcBorders>
              <w:top w:val="nil"/>
              <w:left w:val="nil"/>
              <w:bottom w:val="single" w:sz="4" w:space="0" w:color="auto"/>
              <w:right w:val="single" w:sz="4" w:space="0" w:color="auto"/>
            </w:tcBorders>
            <w:vAlign w:val="center"/>
          </w:tcPr>
          <w:p w:rsidR="009B7D9B" w:rsidRPr="00470CE6" w:rsidRDefault="00A8788A" w:rsidP="00A8788A">
            <w:pPr>
              <w:spacing w:after="0" w:line="240" w:lineRule="auto"/>
              <w:rPr>
                <w:rFonts w:cs="Arial"/>
                <w:color w:val="000000"/>
                <w:szCs w:val="24"/>
                <w:lang w:val="es-MX" w:eastAsia="es-MX"/>
              </w:rPr>
            </w:pPr>
            <w:r w:rsidRPr="00470CE6">
              <w:rPr>
                <w:rFonts w:cs="Arial"/>
                <w:color w:val="000000"/>
                <w:szCs w:val="24"/>
                <w:lang w:val="es-MX" w:eastAsia="es-MX"/>
              </w:rPr>
              <w:t>La gerencia administrativa verifica</w:t>
            </w:r>
            <w:r w:rsidR="009B7D9B" w:rsidRPr="00470CE6">
              <w:rPr>
                <w:rFonts w:cs="Arial"/>
                <w:color w:val="000000"/>
                <w:szCs w:val="24"/>
                <w:lang w:val="es-MX" w:eastAsia="es-MX"/>
              </w:rPr>
              <w:t xml:space="preserve"> </w:t>
            </w:r>
            <w:r w:rsidRPr="00470CE6">
              <w:rPr>
                <w:rFonts w:cs="Arial"/>
                <w:color w:val="000000"/>
                <w:szCs w:val="24"/>
                <w:lang w:val="es-MX" w:eastAsia="es-MX"/>
              </w:rPr>
              <w:t>que la adquisición de bienes y servicios cumplan con la necesidad del fondo</w:t>
            </w:r>
            <w:r w:rsidR="009B7D9B" w:rsidRPr="00470CE6">
              <w:rPr>
                <w:rFonts w:cs="Arial"/>
                <w:color w:val="000000"/>
                <w:szCs w:val="24"/>
                <w:lang w:val="es-MX" w:eastAsia="es-MX"/>
              </w:rPr>
              <w:t>.</w:t>
            </w:r>
          </w:p>
          <w:p w:rsidR="00A8788A" w:rsidRPr="00470CE6" w:rsidRDefault="00A8788A" w:rsidP="00A8788A">
            <w:pPr>
              <w:spacing w:after="0" w:line="240" w:lineRule="auto"/>
              <w:rPr>
                <w:rFonts w:cs="Arial"/>
                <w:color w:val="000000"/>
                <w:szCs w:val="24"/>
                <w:lang w:val="es-MX" w:eastAsia="es-MX"/>
              </w:rPr>
            </w:pPr>
            <w:r w:rsidRPr="00470CE6">
              <w:rPr>
                <w:rFonts w:cs="Arial"/>
                <w:color w:val="000000"/>
                <w:szCs w:val="24"/>
                <w:lang w:val="es-MX" w:eastAsia="es-MX"/>
              </w:rPr>
              <w:t xml:space="preserve">Prever las necesidades de bienes y servicios, periódicamente. </w:t>
            </w:r>
          </w:p>
        </w:tc>
      </w:tr>
      <w:tr w:rsidR="009B7D9B" w:rsidRPr="00470CE6" w:rsidTr="0015702F">
        <w:trPr>
          <w:trHeight w:val="1067"/>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047595" w:rsidP="005E648B">
            <w:pPr>
              <w:spacing w:after="0" w:line="240" w:lineRule="auto"/>
              <w:jc w:val="right"/>
              <w:rPr>
                <w:rFonts w:cs="Arial"/>
                <w:color w:val="000000"/>
                <w:szCs w:val="24"/>
                <w:lang w:val="es-MX" w:eastAsia="es-MX"/>
              </w:rPr>
            </w:pPr>
            <w:r w:rsidRPr="00470CE6">
              <w:rPr>
                <w:rFonts w:cs="Arial"/>
                <w:color w:val="000000"/>
                <w:szCs w:val="24"/>
                <w:lang w:val="es-MX" w:eastAsia="es-MX"/>
              </w:rPr>
              <w:t>2</w:t>
            </w:r>
          </w:p>
        </w:tc>
        <w:tc>
          <w:tcPr>
            <w:tcW w:w="2340" w:type="dxa"/>
            <w:tcBorders>
              <w:top w:val="nil"/>
              <w:left w:val="nil"/>
              <w:bottom w:val="single" w:sz="4" w:space="0" w:color="auto"/>
              <w:right w:val="single" w:sz="4" w:space="0" w:color="auto"/>
            </w:tcBorders>
            <w:vAlign w:val="center"/>
          </w:tcPr>
          <w:p w:rsidR="009B7D9B" w:rsidRPr="00470CE6" w:rsidRDefault="00047595" w:rsidP="00047595">
            <w:pPr>
              <w:spacing w:after="0" w:line="240" w:lineRule="auto"/>
              <w:jc w:val="left"/>
              <w:rPr>
                <w:rFonts w:cs="Arial"/>
                <w:color w:val="000000"/>
                <w:szCs w:val="24"/>
                <w:lang w:val="es-MX" w:eastAsia="es-MX"/>
              </w:rPr>
            </w:pPr>
            <w:r w:rsidRPr="00470CE6">
              <w:rPr>
                <w:rFonts w:cs="Arial"/>
                <w:color w:val="000000"/>
                <w:szCs w:val="24"/>
                <w:lang w:val="es-MX" w:eastAsia="es-MX"/>
              </w:rPr>
              <w:t xml:space="preserve">Asegurar que toda adquisición de bienes y servicios sean </w:t>
            </w:r>
            <w:r w:rsidR="009B7D9B" w:rsidRPr="00470CE6">
              <w:rPr>
                <w:rFonts w:cs="Arial"/>
                <w:color w:val="000000"/>
                <w:szCs w:val="24"/>
                <w:lang w:val="es-MX" w:eastAsia="es-MX"/>
              </w:rPr>
              <w:t xml:space="preserve"> autorizad</w:t>
            </w:r>
            <w:r w:rsidRPr="00470CE6">
              <w:rPr>
                <w:rFonts w:cs="Arial"/>
                <w:color w:val="000000"/>
                <w:szCs w:val="24"/>
                <w:lang w:val="es-MX" w:eastAsia="es-MX"/>
              </w:rPr>
              <w:t>o</w:t>
            </w:r>
            <w:r w:rsidR="009B7D9B" w:rsidRPr="00470CE6">
              <w:rPr>
                <w:rFonts w:cs="Arial"/>
                <w:color w:val="000000"/>
                <w:szCs w:val="24"/>
                <w:lang w:val="es-MX" w:eastAsia="es-MX"/>
              </w:rPr>
              <w:t>s previamente por el Gerente</w:t>
            </w:r>
            <w:r w:rsidRPr="00470CE6">
              <w:rPr>
                <w:rFonts w:cs="Arial"/>
                <w:color w:val="000000"/>
                <w:szCs w:val="24"/>
                <w:lang w:val="es-MX" w:eastAsia="es-MX"/>
              </w:rPr>
              <w:t>.</w:t>
            </w:r>
          </w:p>
        </w:tc>
        <w:tc>
          <w:tcPr>
            <w:tcW w:w="298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xml:space="preserve">Adquirir bienes o servicios sin la previa autorización de la Gerencia del </w:t>
            </w:r>
            <w:r w:rsidR="005B1AC2" w:rsidRPr="00470CE6">
              <w:rPr>
                <w:rFonts w:cs="Arial"/>
                <w:color w:val="000000"/>
                <w:szCs w:val="24"/>
                <w:lang w:val="es-MX" w:eastAsia="es-MX"/>
              </w:rPr>
              <w:t>Fondo Nacional Económico</w:t>
            </w:r>
            <w:r w:rsidRPr="00470CE6">
              <w:rPr>
                <w:rFonts w:cs="Arial"/>
                <w:color w:val="000000"/>
                <w:szCs w:val="24"/>
                <w:lang w:val="es-MX" w:eastAsia="es-MX"/>
              </w:rPr>
              <w:t>.</w:t>
            </w:r>
          </w:p>
        </w:tc>
        <w:tc>
          <w:tcPr>
            <w:tcW w:w="3760" w:type="dxa"/>
            <w:tcBorders>
              <w:top w:val="nil"/>
              <w:left w:val="nil"/>
              <w:bottom w:val="single" w:sz="4" w:space="0" w:color="auto"/>
              <w:right w:val="single" w:sz="4" w:space="0" w:color="auto"/>
            </w:tcBorders>
            <w:vAlign w:val="center"/>
          </w:tcPr>
          <w:p w:rsidR="009B7D9B" w:rsidRPr="00470CE6" w:rsidRDefault="009B7D9B" w:rsidP="00047595">
            <w:pPr>
              <w:spacing w:after="0" w:line="240" w:lineRule="auto"/>
              <w:rPr>
                <w:rFonts w:cs="Arial"/>
                <w:color w:val="000000"/>
                <w:szCs w:val="24"/>
                <w:lang w:val="es-MX" w:eastAsia="es-MX"/>
              </w:rPr>
            </w:pPr>
            <w:r w:rsidRPr="00470CE6">
              <w:rPr>
                <w:rFonts w:cs="Arial"/>
                <w:color w:val="000000"/>
                <w:szCs w:val="24"/>
                <w:lang w:val="es-MX" w:eastAsia="es-MX"/>
              </w:rPr>
              <w:t>Dar a conoc</w:t>
            </w:r>
            <w:r w:rsidR="00047595" w:rsidRPr="00470CE6">
              <w:rPr>
                <w:rFonts w:cs="Arial"/>
                <w:color w:val="000000"/>
                <w:szCs w:val="24"/>
                <w:lang w:val="es-MX" w:eastAsia="es-MX"/>
              </w:rPr>
              <w:t xml:space="preserve">er a todos los funcionarios el proceso de autorización de adquisición de bienes o servicios. </w:t>
            </w:r>
          </w:p>
        </w:tc>
      </w:tr>
      <w:tr w:rsidR="009B7D9B" w:rsidRPr="00470CE6" w:rsidTr="005E648B">
        <w:trPr>
          <w:trHeight w:val="720"/>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047595" w:rsidP="005E648B">
            <w:pPr>
              <w:spacing w:after="0" w:line="240" w:lineRule="auto"/>
              <w:jc w:val="left"/>
              <w:rPr>
                <w:rFonts w:cs="Arial"/>
                <w:color w:val="000000"/>
                <w:szCs w:val="24"/>
                <w:lang w:val="es-MX" w:eastAsia="es-MX"/>
              </w:rPr>
            </w:pPr>
            <w:r w:rsidRPr="00470CE6">
              <w:rPr>
                <w:rFonts w:cs="Arial"/>
                <w:color w:val="000000"/>
                <w:szCs w:val="24"/>
                <w:lang w:val="es-MX" w:eastAsia="es-MX"/>
              </w:rPr>
              <w:t>3</w:t>
            </w:r>
          </w:p>
        </w:tc>
        <w:tc>
          <w:tcPr>
            <w:tcW w:w="2340" w:type="dxa"/>
            <w:tcBorders>
              <w:top w:val="nil"/>
              <w:left w:val="nil"/>
              <w:bottom w:val="single" w:sz="4" w:space="0" w:color="auto"/>
              <w:right w:val="single" w:sz="4" w:space="0" w:color="auto"/>
            </w:tcBorders>
            <w:vAlign w:val="center"/>
          </w:tcPr>
          <w:p w:rsidR="009B7D9B" w:rsidRPr="00470CE6" w:rsidRDefault="00803E4D" w:rsidP="00916584">
            <w:pPr>
              <w:spacing w:after="0" w:line="240" w:lineRule="auto"/>
              <w:jc w:val="left"/>
              <w:rPr>
                <w:rFonts w:cs="Arial"/>
                <w:color w:val="000000"/>
                <w:szCs w:val="24"/>
                <w:lang w:val="es-MX" w:eastAsia="es-MX"/>
              </w:rPr>
            </w:pPr>
            <w:r w:rsidRPr="00470CE6">
              <w:rPr>
                <w:rFonts w:cs="Arial"/>
                <w:color w:val="000000"/>
                <w:szCs w:val="24"/>
                <w:lang w:val="es-MX" w:eastAsia="es-MX"/>
              </w:rPr>
              <w:t>C</w:t>
            </w:r>
            <w:r w:rsidR="009B7D9B" w:rsidRPr="00470CE6">
              <w:rPr>
                <w:rFonts w:cs="Arial"/>
                <w:color w:val="000000"/>
                <w:szCs w:val="24"/>
                <w:lang w:val="es-MX" w:eastAsia="es-MX"/>
              </w:rPr>
              <w:t xml:space="preserve">ontrolar la  solicitud y recepción </w:t>
            </w:r>
            <w:r w:rsidR="00916584" w:rsidRPr="00470CE6">
              <w:rPr>
                <w:rFonts w:cs="Arial"/>
                <w:color w:val="000000"/>
                <w:szCs w:val="24"/>
                <w:lang w:val="es-MX" w:eastAsia="es-MX"/>
              </w:rPr>
              <w:t xml:space="preserve">de </w:t>
            </w:r>
            <w:r w:rsidR="009B7D9B" w:rsidRPr="00470CE6">
              <w:rPr>
                <w:rFonts w:cs="Arial"/>
                <w:color w:val="000000"/>
                <w:szCs w:val="24"/>
                <w:lang w:val="es-MX" w:eastAsia="es-MX"/>
              </w:rPr>
              <w:t xml:space="preserve">los requerimientos y obligaciones contraídas por </w:t>
            </w:r>
            <w:r w:rsidR="005B1AC2" w:rsidRPr="00470CE6">
              <w:rPr>
                <w:rFonts w:cs="Arial"/>
                <w:color w:val="000000"/>
                <w:szCs w:val="24"/>
                <w:lang w:val="es-MX" w:eastAsia="es-MX"/>
              </w:rPr>
              <w:t xml:space="preserve">El Fondo Nacional Económico </w:t>
            </w:r>
            <w:r w:rsidR="009B7D9B" w:rsidRPr="00470CE6">
              <w:rPr>
                <w:rFonts w:cs="Arial"/>
                <w:color w:val="000000"/>
                <w:szCs w:val="24"/>
                <w:lang w:val="es-MX" w:eastAsia="es-MX"/>
              </w:rPr>
              <w:t>por concepto de compra de bienes y/o servicios.</w:t>
            </w:r>
          </w:p>
        </w:tc>
        <w:tc>
          <w:tcPr>
            <w:tcW w:w="2980" w:type="dxa"/>
            <w:tcBorders>
              <w:top w:val="nil"/>
              <w:left w:val="nil"/>
              <w:bottom w:val="single" w:sz="4" w:space="0" w:color="auto"/>
              <w:right w:val="single" w:sz="4" w:space="0" w:color="auto"/>
            </w:tcBorders>
            <w:vAlign w:val="center"/>
          </w:tcPr>
          <w:p w:rsidR="009B7D9B" w:rsidRPr="00470CE6" w:rsidRDefault="005F099D" w:rsidP="005F099D">
            <w:pPr>
              <w:spacing w:after="0" w:line="240" w:lineRule="auto"/>
              <w:jc w:val="left"/>
              <w:rPr>
                <w:rFonts w:cs="Arial"/>
                <w:color w:val="000000"/>
                <w:szCs w:val="24"/>
                <w:lang w:val="es-MX" w:eastAsia="es-MX"/>
              </w:rPr>
            </w:pPr>
            <w:r w:rsidRPr="00470CE6">
              <w:rPr>
                <w:rFonts w:cs="Arial"/>
                <w:color w:val="000000"/>
                <w:szCs w:val="24"/>
                <w:lang w:val="es-MX" w:eastAsia="es-MX"/>
              </w:rPr>
              <w:t xml:space="preserve">Que los bienes o servicios </w:t>
            </w:r>
            <w:r w:rsidR="009F2F4E" w:rsidRPr="00470CE6">
              <w:rPr>
                <w:rFonts w:cs="Arial"/>
                <w:color w:val="000000"/>
                <w:szCs w:val="24"/>
                <w:lang w:val="es-MX" w:eastAsia="es-MX"/>
              </w:rPr>
              <w:t>adquiridos no</w:t>
            </w:r>
            <w:r w:rsidRPr="00470CE6">
              <w:rPr>
                <w:rFonts w:cs="Arial"/>
                <w:color w:val="000000"/>
                <w:szCs w:val="24"/>
                <w:lang w:val="es-MX" w:eastAsia="es-MX"/>
              </w:rPr>
              <w:t xml:space="preserve"> sean los autorizados. </w:t>
            </w:r>
          </w:p>
        </w:tc>
        <w:tc>
          <w:tcPr>
            <w:tcW w:w="3760" w:type="dxa"/>
            <w:tcBorders>
              <w:top w:val="nil"/>
              <w:left w:val="nil"/>
              <w:bottom w:val="single" w:sz="4" w:space="0" w:color="auto"/>
              <w:right w:val="single" w:sz="4" w:space="0" w:color="auto"/>
            </w:tcBorders>
            <w:vAlign w:val="center"/>
          </w:tcPr>
          <w:p w:rsidR="009B7D9B" w:rsidRPr="00470CE6" w:rsidRDefault="005F099D" w:rsidP="00803E4D">
            <w:pPr>
              <w:spacing w:after="0" w:line="240" w:lineRule="auto"/>
              <w:rPr>
                <w:rFonts w:cs="Arial"/>
                <w:color w:val="000000"/>
                <w:szCs w:val="24"/>
                <w:lang w:val="es-MX" w:eastAsia="es-MX"/>
              </w:rPr>
            </w:pPr>
            <w:r w:rsidRPr="00470CE6">
              <w:rPr>
                <w:rFonts w:cs="Arial"/>
                <w:color w:val="000000"/>
                <w:szCs w:val="24"/>
                <w:lang w:val="es-MX" w:eastAsia="es-MX"/>
              </w:rPr>
              <w:t>Revisar que lo solicitado, sea efectivamente suministrado</w:t>
            </w:r>
            <w:r w:rsidR="005E648B" w:rsidRPr="00470CE6">
              <w:rPr>
                <w:rFonts w:cs="Arial"/>
                <w:color w:val="000000"/>
                <w:szCs w:val="24"/>
                <w:lang w:val="es-MX" w:eastAsia="es-MX"/>
              </w:rPr>
              <w:t xml:space="preserve"> y firmado por la persona encargada de la compra.</w:t>
            </w:r>
            <w:r w:rsidR="00803E4D" w:rsidRPr="00470CE6">
              <w:rPr>
                <w:rFonts w:cs="Arial"/>
                <w:color w:val="000000"/>
                <w:szCs w:val="24"/>
                <w:lang w:val="es-MX" w:eastAsia="es-MX"/>
              </w:rPr>
              <w:t xml:space="preserve"> </w:t>
            </w:r>
          </w:p>
        </w:tc>
      </w:tr>
      <w:tr w:rsidR="009B7D9B" w:rsidRPr="00470CE6" w:rsidTr="005E648B">
        <w:trPr>
          <w:trHeight w:val="720"/>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w:t>
            </w:r>
            <w:r w:rsidR="005F099D" w:rsidRPr="00470CE6">
              <w:rPr>
                <w:rFonts w:cs="Arial"/>
                <w:color w:val="000000"/>
                <w:szCs w:val="24"/>
                <w:lang w:val="es-MX" w:eastAsia="es-MX"/>
              </w:rPr>
              <w:t>4</w:t>
            </w:r>
          </w:p>
        </w:tc>
        <w:tc>
          <w:tcPr>
            <w:tcW w:w="2340" w:type="dxa"/>
            <w:tcBorders>
              <w:top w:val="nil"/>
              <w:left w:val="nil"/>
              <w:bottom w:val="single" w:sz="4" w:space="0" w:color="auto"/>
              <w:right w:val="single" w:sz="4" w:space="0" w:color="auto"/>
            </w:tcBorders>
            <w:vAlign w:val="center"/>
          </w:tcPr>
          <w:p w:rsidR="009B7D9B" w:rsidRPr="00470CE6" w:rsidRDefault="005F099D" w:rsidP="005E648B">
            <w:pPr>
              <w:spacing w:after="0" w:line="240" w:lineRule="auto"/>
              <w:jc w:val="left"/>
              <w:rPr>
                <w:rFonts w:cs="Arial"/>
                <w:color w:val="000000"/>
                <w:szCs w:val="24"/>
                <w:lang w:val="es-MX" w:eastAsia="es-MX"/>
              </w:rPr>
            </w:pPr>
            <w:r w:rsidRPr="00470CE6">
              <w:rPr>
                <w:rFonts w:cs="Arial"/>
                <w:color w:val="000000"/>
                <w:szCs w:val="24"/>
                <w:lang w:val="es-MX" w:eastAsia="es-MX"/>
              </w:rPr>
              <w:t>Controlar las cantidades y valores, solicitados de los bienes y/o servicios.</w:t>
            </w:r>
            <w:r w:rsidR="009B7D9B" w:rsidRPr="00470CE6">
              <w:rPr>
                <w:rFonts w:cs="Arial"/>
                <w:color w:val="000000"/>
                <w:szCs w:val="24"/>
                <w:lang w:val="es-MX" w:eastAsia="es-MX"/>
              </w:rPr>
              <w:t> </w:t>
            </w:r>
          </w:p>
        </w:tc>
        <w:tc>
          <w:tcPr>
            <w:tcW w:w="298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Adquirir bienes y servicios a costo no estipulados previamente en la autorización de la orden del gasto respectivo.</w:t>
            </w:r>
          </w:p>
        </w:tc>
        <w:tc>
          <w:tcPr>
            <w:tcW w:w="3760" w:type="dxa"/>
            <w:tcBorders>
              <w:top w:val="nil"/>
              <w:left w:val="nil"/>
              <w:bottom w:val="single" w:sz="4" w:space="0" w:color="auto"/>
              <w:right w:val="single" w:sz="4" w:space="0" w:color="auto"/>
            </w:tcBorders>
            <w:vAlign w:val="center"/>
          </w:tcPr>
          <w:p w:rsidR="009B7D9B" w:rsidRPr="00470CE6" w:rsidRDefault="005F099D" w:rsidP="005F099D">
            <w:pPr>
              <w:spacing w:after="0" w:line="240" w:lineRule="auto"/>
              <w:rPr>
                <w:rFonts w:cs="Arial"/>
                <w:color w:val="000000"/>
                <w:szCs w:val="24"/>
                <w:lang w:val="es-MX" w:eastAsia="es-MX"/>
              </w:rPr>
            </w:pPr>
            <w:r w:rsidRPr="00470CE6">
              <w:rPr>
                <w:rFonts w:cs="Arial"/>
                <w:color w:val="000000"/>
                <w:szCs w:val="24"/>
                <w:lang w:val="es-MX" w:eastAsia="es-MX"/>
              </w:rPr>
              <w:t xml:space="preserve">Verificar que las cantidades y valores concuerden con las cotizaciones u orden de compras </w:t>
            </w:r>
            <w:r w:rsidR="009B7D9B" w:rsidRPr="00470CE6">
              <w:rPr>
                <w:rFonts w:cs="Arial"/>
                <w:color w:val="000000"/>
                <w:szCs w:val="24"/>
                <w:lang w:val="es-MX" w:eastAsia="es-MX"/>
              </w:rPr>
              <w:t>acordes</w:t>
            </w:r>
            <w:r w:rsidRPr="00470CE6">
              <w:rPr>
                <w:rFonts w:cs="Arial"/>
                <w:color w:val="000000"/>
                <w:szCs w:val="24"/>
                <w:lang w:val="es-MX" w:eastAsia="es-MX"/>
              </w:rPr>
              <w:t xml:space="preserve"> a lo solicitado.</w:t>
            </w:r>
          </w:p>
        </w:tc>
      </w:tr>
      <w:tr w:rsidR="009B7D9B" w:rsidRPr="00470CE6" w:rsidTr="005E648B">
        <w:trPr>
          <w:trHeight w:val="720"/>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34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98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xml:space="preserve">No obtener los soportes adecuados (cotizaciones, órdenes de compra, facturas) de las acreencias hechas por el </w:t>
            </w:r>
            <w:r w:rsidR="005B1AC2" w:rsidRPr="00470CE6">
              <w:rPr>
                <w:rFonts w:cs="Arial"/>
                <w:color w:val="000000"/>
                <w:szCs w:val="24"/>
                <w:lang w:val="es-MX" w:eastAsia="es-MX"/>
              </w:rPr>
              <w:t>Fondo Nacional Económico.</w:t>
            </w:r>
          </w:p>
        </w:tc>
        <w:tc>
          <w:tcPr>
            <w:tcW w:w="376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rPr>
                <w:rFonts w:cs="Arial"/>
                <w:color w:val="000000"/>
                <w:szCs w:val="24"/>
                <w:lang w:val="es-MX" w:eastAsia="es-MX"/>
              </w:rPr>
            </w:pPr>
            <w:r w:rsidRPr="00470CE6">
              <w:rPr>
                <w:rFonts w:cs="Arial"/>
                <w:color w:val="000000"/>
                <w:szCs w:val="24"/>
                <w:lang w:val="es-MX" w:eastAsia="es-MX"/>
              </w:rPr>
              <w:t>No dar trámite a la adquisición de bienes y servicios, sin las debidas</w:t>
            </w:r>
            <w:r w:rsidR="005F099D" w:rsidRPr="00470CE6">
              <w:rPr>
                <w:rFonts w:cs="Arial"/>
                <w:color w:val="000000"/>
                <w:szCs w:val="24"/>
                <w:lang w:val="es-MX" w:eastAsia="es-MX"/>
              </w:rPr>
              <w:t xml:space="preserve"> revisiones, </w:t>
            </w:r>
            <w:r w:rsidRPr="00470CE6">
              <w:rPr>
                <w:rFonts w:cs="Arial"/>
                <w:color w:val="000000"/>
                <w:szCs w:val="24"/>
                <w:lang w:val="es-MX" w:eastAsia="es-MX"/>
              </w:rPr>
              <w:t xml:space="preserve"> autorizaciones, órdenes de compra recepción del bien o servicio y las formalidades de la factura del proveedor del mismo.</w:t>
            </w:r>
          </w:p>
        </w:tc>
      </w:tr>
      <w:tr w:rsidR="009B7D9B" w:rsidRPr="00470CE6" w:rsidTr="005E648B">
        <w:trPr>
          <w:trHeight w:val="283"/>
          <w:jc w:val="center"/>
        </w:trPr>
        <w:tc>
          <w:tcPr>
            <w:tcW w:w="340" w:type="dxa"/>
            <w:tcBorders>
              <w:top w:val="nil"/>
              <w:left w:val="single" w:sz="4" w:space="0" w:color="auto"/>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5</w:t>
            </w:r>
          </w:p>
        </w:tc>
        <w:tc>
          <w:tcPr>
            <w:tcW w:w="234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Generar herramientas a los diferentes funcionarios que participan en el proceso de adquisición de bienes y servicios.</w:t>
            </w:r>
          </w:p>
        </w:tc>
        <w:tc>
          <w:tcPr>
            <w:tcW w:w="2980" w:type="dxa"/>
            <w:tcBorders>
              <w:top w:val="nil"/>
              <w:left w:val="nil"/>
              <w:bottom w:val="single" w:sz="4" w:space="0" w:color="auto"/>
              <w:right w:val="single" w:sz="4" w:space="0" w:color="auto"/>
            </w:tcBorders>
            <w:vAlign w:val="center"/>
          </w:tcPr>
          <w:p w:rsidR="009B7D9B" w:rsidRPr="00470CE6" w:rsidRDefault="009B7D9B" w:rsidP="005E648B">
            <w:pPr>
              <w:spacing w:after="0" w:line="240" w:lineRule="auto"/>
              <w:jc w:val="left"/>
              <w:rPr>
                <w:rFonts w:cs="Arial"/>
                <w:color w:val="000000"/>
                <w:szCs w:val="24"/>
                <w:lang w:val="es-MX" w:eastAsia="es-MX"/>
              </w:rPr>
            </w:pPr>
            <w:r w:rsidRPr="00470CE6">
              <w:rPr>
                <w:rFonts w:cs="Arial"/>
                <w:color w:val="000000"/>
                <w:szCs w:val="24"/>
                <w:lang w:val="es-MX" w:eastAsia="es-MX"/>
              </w:rPr>
              <w:t xml:space="preserve">Que las personas que hacen parte del proceso no conozcan las formalidades necesarias para solicitar bienes o servicios para el  funcionamiento del </w:t>
            </w:r>
            <w:r w:rsidR="005B1AC2" w:rsidRPr="00470CE6">
              <w:rPr>
                <w:rFonts w:cs="Arial"/>
                <w:color w:val="000000"/>
                <w:szCs w:val="24"/>
                <w:lang w:val="es-MX" w:eastAsia="es-MX"/>
              </w:rPr>
              <w:t>Fondo Nacional Económico</w:t>
            </w:r>
            <w:r w:rsidRPr="00470CE6">
              <w:rPr>
                <w:rFonts w:cs="Arial"/>
                <w:color w:val="000000"/>
                <w:szCs w:val="24"/>
                <w:lang w:val="es-MX" w:eastAsia="es-MX"/>
              </w:rPr>
              <w:t>.</w:t>
            </w:r>
          </w:p>
        </w:tc>
        <w:tc>
          <w:tcPr>
            <w:tcW w:w="3760" w:type="dxa"/>
            <w:tcBorders>
              <w:top w:val="nil"/>
              <w:left w:val="nil"/>
              <w:bottom w:val="single" w:sz="4" w:space="0" w:color="auto"/>
              <w:right w:val="single" w:sz="4" w:space="0" w:color="auto"/>
            </w:tcBorders>
            <w:vAlign w:val="center"/>
          </w:tcPr>
          <w:p w:rsidR="009B7D9B" w:rsidRPr="00470CE6" w:rsidRDefault="009B7D9B" w:rsidP="005F099D">
            <w:pPr>
              <w:spacing w:after="0" w:line="240" w:lineRule="auto"/>
              <w:rPr>
                <w:rFonts w:cs="Arial"/>
                <w:color w:val="000000"/>
                <w:szCs w:val="24"/>
                <w:lang w:val="es-MX" w:eastAsia="es-MX"/>
              </w:rPr>
            </w:pPr>
            <w:r w:rsidRPr="00470CE6">
              <w:rPr>
                <w:rFonts w:cs="Arial"/>
                <w:color w:val="000000"/>
                <w:szCs w:val="24"/>
                <w:lang w:val="es-MX" w:eastAsia="es-MX"/>
              </w:rPr>
              <w:t xml:space="preserve">Brindar la información suficiente a los funcionarios del </w:t>
            </w:r>
            <w:r w:rsidR="005B1AC2" w:rsidRPr="00470CE6">
              <w:rPr>
                <w:rFonts w:cs="Arial"/>
                <w:color w:val="000000"/>
                <w:szCs w:val="24"/>
                <w:lang w:val="es-MX" w:eastAsia="es-MX"/>
              </w:rPr>
              <w:t xml:space="preserve">Fondo Nacional Económico. </w:t>
            </w:r>
          </w:p>
        </w:tc>
      </w:tr>
    </w:tbl>
    <w:p w:rsidR="009B7D9B" w:rsidRPr="00470CE6" w:rsidRDefault="009B7D9B" w:rsidP="009B7D9B">
      <w:pPr>
        <w:rPr>
          <w:rFonts w:cs="Arial"/>
          <w:szCs w:val="24"/>
        </w:rPr>
      </w:pPr>
    </w:p>
    <w:p w:rsidR="00281DE8" w:rsidRPr="00470CE6" w:rsidRDefault="00281DE8" w:rsidP="00281DE8">
      <w:pPr>
        <w:pStyle w:val="Ttulo1"/>
        <w:rPr>
          <w:rFonts w:ascii="Arial" w:hAnsi="Arial" w:cs="Arial"/>
          <w:sz w:val="24"/>
          <w:szCs w:val="24"/>
        </w:rPr>
      </w:pPr>
      <w:bookmarkStart w:id="33" w:name="_Toc11867326"/>
      <w:r w:rsidRPr="00470CE6">
        <w:rPr>
          <w:rFonts w:ascii="Arial" w:hAnsi="Arial" w:cs="Arial"/>
          <w:sz w:val="24"/>
          <w:szCs w:val="24"/>
        </w:rPr>
        <w:t>DESEMBOLSO DIRECTORIOS DEPARTAMENTALES</w:t>
      </w:r>
      <w:bookmarkEnd w:id="33"/>
    </w:p>
    <w:p w:rsidR="00281DE8" w:rsidRPr="00470CE6" w:rsidRDefault="00281DE8" w:rsidP="00281DE8">
      <w:pPr>
        <w:rPr>
          <w:rFonts w:cs="Arial"/>
          <w:szCs w:val="24"/>
        </w:rPr>
      </w:pPr>
    </w:p>
    <w:p w:rsidR="00281DE8" w:rsidRPr="00470CE6" w:rsidRDefault="00281DE8" w:rsidP="00281DE8">
      <w:pPr>
        <w:pStyle w:val="Ttulo2"/>
        <w:rPr>
          <w:rFonts w:ascii="Arial" w:hAnsi="Arial" w:cs="Arial"/>
          <w:sz w:val="24"/>
          <w:szCs w:val="24"/>
        </w:rPr>
      </w:pPr>
      <w:bookmarkStart w:id="34" w:name="_Toc11867327"/>
      <w:r w:rsidRPr="00470CE6">
        <w:rPr>
          <w:rFonts w:ascii="Arial" w:hAnsi="Arial" w:cs="Arial"/>
          <w:sz w:val="24"/>
          <w:szCs w:val="24"/>
        </w:rPr>
        <w:t>OBJETIVO</w:t>
      </w:r>
      <w:bookmarkEnd w:id="34"/>
    </w:p>
    <w:p w:rsidR="00382459" w:rsidRPr="00470CE6" w:rsidRDefault="00281DE8" w:rsidP="00281DE8">
      <w:pPr>
        <w:rPr>
          <w:rFonts w:cs="Arial"/>
          <w:szCs w:val="24"/>
        </w:rPr>
      </w:pPr>
      <w:r w:rsidRPr="00470CE6">
        <w:rPr>
          <w:rFonts w:cs="Arial"/>
          <w:szCs w:val="24"/>
        </w:rPr>
        <w:t xml:space="preserve">Establecer las </w:t>
      </w:r>
      <w:r w:rsidR="0006536A" w:rsidRPr="00470CE6">
        <w:rPr>
          <w:rFonts w:cs="Arial"/>
          <w:szCs w:val="24"/>
        </w:rPr>
        <w:t>políticas</w:t>
      </w:r>
      <w:r w:rsidRPr="00470CE6">
        <w:rPr>
          <w:rFonts w:cs="Arial"/>
          <w:szCs w:val="24"/>
        </w:rPr>
        <w:t xml:space="preserve">, procesos, procedimientos, </w:t>
      </w:r>
      <w:r w:rsidR="009F2F4E"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Pr="00470CE6">
        <w:rPr>
          <w:rFonts w:cs="Arial"/>
          <w:szCs w:val="24"/>
        </w:rPr>
        <w:t xml:space="preserve"> </w:t>
      </w:r>
      <w:r w:rsidR="005E648B" w:rsidRPr="00470CE6">
        <w:rPr>
          <w:rFonts w:cs="Arial"/>
          <w:szCs w:val="24"/>
        </w:rPr>
        <w:t xml:space="preserve">recepción, </w:t>
      </w:r>
      <w:r w:rsidR="009F2F4E" w:rsidRPr="00470CE6">
        <w:rPr>
          <w:rFonts w:cs="Arial"/>
          <w:szCs w:val="24"/>
        </w:rPr>
        <w:t>aceptación, legalización</w:t>
      </w:r>
      <w:r w:rsidRPr="00470CE6">
        <w:rPr>
          <w:rFonts w:cs="Arial"/>
          <w:szCs w:val="24"/>
        </w:rPr>
        <w:t xml:space="preserve"> y </w:t>
      </w:r>
      <w:r w:rsidR="009F2F4E" w:rsidRPr="00470CE6">
        <w:rPr>
          <w:rFonts w:cs="Arial"/>
          <w:szCs w:val="24"/>
        </w:rPr>
        <w:t>registro de</w:t>
      </w:r>
      <w:r w:rsidRPr="00470CE6">
        <w:rPr>
          <w:rFonts w:cs="Arial"/>
          <w:szCs w:val="24"/>
        </w:rPr>
        <w:t xml:space="preserve"> los </w:t>
      </w:r>
      <w:r w:rsidR="009F2F4E" w:rsidRPr="00470CE6">
        <w:rPr>
          <w:rFonts w:cs="Arial"/>
          <w:szCs w:val="24"/>
        </w:rPr>
        <w:t>desembolsos realizados</w:t>
      </w:r>
      <w:r w:rsidRPr="00470CE6">
        <w:rPr>
          <w:rFonts w:cs="Arial"/>
          <w:szCs w:val="24"/>
        </w:rPr>
        <w:t xml:space="preserve"> por el fondo para los directorios departamentales.</w:t>
      </w:r>
    </w:p>
    <w:p w:rsidR="00382459" w:rsidRPr="00470CE6" w:rsidRDefault="00382459" w:rsidP="00382459">
      <w:pPr>
        <w:pStyle w:val="Ttulo2"/>
        <w:rPr>
          <w:rFonts w:ascii="Arial" w:hAnsi="Arial" w:cs="Arial"/>
          <w:sz w:val="24"/>
          <w:szCs w:val="24"/>
        </w:rPr>
      </w:pPr>
      <w:bookmarkStart w:id="35" w:name="_Toc11867328"/>
      <w:r w:rsidRPr="00470CE6">
        <w:rPr>
          <w:rFonts w:ascii="Arial" w:hAnsi="Arial" w:cs="Arial"/>
          <w:sz w:val="24"/>
          <w:szCs w:val="24"/>
        </w:rPr>
        <w:t>ALCANCE</w:t>
      </w:r>
      <w:bookmarkEnd w:id="35"/>
    </w:p>
    <w:p w:rsidR="00382459" w:rsidRPr="00470CE6" w:rsidRDefault="00382459" w:rsidP="00382459">
      <w:pPr>
        <w:rPr>
          <w:rFonts w:cs="Arial"/>
          <w:szCs w:val="24"/>
        </w:rPr>
      </w:pPr>
      <w:r w:rsidRPr="00470CE6">
        <w:rPr>
          <w:rFonts w:cs="Arial"/>
          <w:szCs w:val="24"/>
        </w:rPr>
        <w:t xml:space="preserve">Aplica a todos y cada uno de los procesos que intervienen en la </w:t>
      </w:r>
      <w:r w:rsidR="0006536A" w:rsidRPr="00470CE6">
        <w:rPr>
          <w:rFonts w:cs="Arial"/>
          <w:szCs w:val="24"/>
        </w:rPr>
        <w:t>aprobación</w:t>
      </w:r>
      <w:r w:rsidRPr="00470CE6">
        <w:rPr>
          <w:rFonts w:cs="Arial"/>
          <w:szCs w:val="24"/>
        </w:rPr>
        <w:t xml:space="preserve"> registro y giro de l</w:t>
      </w:r>
      <w:r w:rsidR="005E648B" w:rsidRPr="00470CE6">
        <w:rPr>
          <w:rFonts w:cs="Arial"/>
          <w:szCs w:val="24"/>
        </w:rPr>
        <w:t xml:space="preserve">os desembolsos en que </w:t>
      </w:r>
      <w:r w:rsidR="00B07364" w:rsidRPr="00470CE6">
        <w:rPr>
          <w:rFonts w:cs="Arial"/>
          <w:szCs w:val="24"/>
        </w:rPr>
        <w:t>incurren</w:t>
      </w:r>
      <w:r w:rsidR="005E648B" w:rsidRPr="00470CE6">
        <w:rPr>
          <w:rFonts w:cs="Arial"/>
          <w:szCs w:val="24"/>
        </w:rPr>
        <w:t xml:space="preserve"> los directorios departamentales del</w:t>
      </w:r>
      <w:r w:rsidRPr="00470CE6">
        <w:rPr>
          <w:rFonts w:cs="Arial"/>
          <w:szCs w:val="24"/>
        </w:rPr>
        <w:t xml:space="preserve"> </w:t>
      </w:r>
      <w:r w:rsidR="00055B7B" w:rsidRPr="00470CE6">
        <w:rPr>
          <w:rFonts w:cs="Arial"/>
          <w:szCs w:val="24"/>
        </w:rPr>
        <w:t>Fondo Nacional Económico</w:t>
      </w:r>
      <w:r w:rsidRPr="00470CE6">
        <w:rPr>
          <w:rFonts w:cs="Arial"/>
          <w:szCs w:val="24"/>
        </w:rPr>
        <w:t>.</w:t>
      </w:r>
    </w:p>
    <w:p w:rsidR="00072DC5" w:rsidRPr="00470CE6" w:rsidRDefault="00072DC5">
      <w:pPr>
        <w:jc w:val="left"/>
        <w:rPr>
          <w:rFonts w:eastAsiaTheme="majorEastAsia" w:cs="Arial"/>
          <w:b/>
          <w:bCs/>
          <w:szCs w:val="24"/>
        </w:rPr>
      </w:pPr>
      <w:r w:rsidRPr="00470CE6">
        <w:rPr>
          <w:rFonts w:cs="Arial"/>
          <w:szCs w:val="24"/>
        </w:rPr>
        <w:br w:type="page"/>
      </w:r>
    </w:p>
    <w:p w:rsidR="00382459" w:rsidRPr="00470CE6" w:rsidRDefault="00382459" w:rsidP="00382459">
      <w:pPr>
        <w:pStyle w:val="Ttulo2"/>
        <w:rPr>
          <w:rFonts w:ascii="Arial" w:hAnsi="Arial" w:cs="Arial"/>
          <w:sz w:val="24"/>
          <w:szCs w:val="24"/>
        </w:rPr>
      </w:pPr>
      <w:bookmarkStart w:id="36" w:name="_Toc11867329"/>
      <w:r w:rsidRPr="00470CE6">
        <w:rPr>
          <w:rFonts w:ascii="Arial" w:hAnsi="Arial" w:cs="Arial"/>
          <w:sz w:val="24"/>
          <w:szCs w:val="24"/>
        </w:rPr>
        <w:t>POLITICAS</w:t>
      </w:r>
      <w:bookmarkEnd w:id="36"/>
    </w:p>
    <w:p w:rsidR="00382459" w:rsidRPr="00470CE6" w:rsidRDefault="009F2F4E" w:rsidP="00382459">
      <w:pPr>
        <w:pStyle w:val="Prrafodelista"/>
        <w:numPr>
          <w:ilvl w:val="0"/>
          <w:numId w:val="15"/>
        </w:numPr>
        <w:rPr>
          <w:rFonts w:cs="Arial"/>
          <w:szCs w:val="24"/>
        </w:rPr>
      </w:pPr>
      <w:r w:rsidRPr="00470CE6">
        <w:rPr>
          <w:rFonts w:cs="Arial"/>
          <w:szCs w:val="24"/>
        </w:rPr>
        <w:t>Todo desembolso</w:t>
      </w:r>
      <w:r w:rsidR="00382459" w:rsidRPr="00470CE6">
        <w:rPr>
          <w:rFonts w:cs="Arial"/>
          <w:szCs w:val="24"/>
        </w:rPr>
        <w:t xml:space="preserve"> debe estar debidamente soportado</w:t>
      </w:r>
    </w:p>
    <w:p w:rsidR="00382459" w:rsidRPr="00470CE6" w:rsidRDefault="00382459" w:rsidP="00382459">
      <w:pPr>
        <w:pStyle w:val="Prrafodelista"/>
        <w:numPr>
          <w:ilvl w:val="0"/>
          <w:numId w:val="15"/>
        </w:numPr>
        <w:rPr>
          <w:rFonts w:cs="Arial"/>
          <w:szCs w:val="24"/>
        </w:rPr>
      </w:pPr>
      <w:r w:rsidRPr="00470CE6">
        <w:rPr>
          <w:rFonts w:cs="Arial"/>
          <w:szCs w:val="24"/>
        </w:rPr>
        <w:t xml:space="preserve">Los </w:t>
      </w:r>
      <w:r w:rsidR="00E95C07" w:rsidRPr="00470CE6">
        <w:rPr>
          <w:rFonts w:cs="Arial"/>
          <w:szCs w:val="24"/>
        </w:rPr>
        <w:t xml:space="preserve">soportes de un desembolso son: </w:t>
      </w:r>
      <w:r w:rsidRPr="00470CE6">
        <w:rPr>
          <w:rFonts w:cs="Arial"/>
          <w:szCs w:val="24"/>
        </w:rPr>
        <w:t xml:space="preserve">a) Cuenta de cobro sólo para personas </w:t>
      </w:r>
      <w:r w:rsidR="009F2F4E" w:rsidRPr="00470CE6">
        <w:rPr>
          <w:rFonts w:cs="Arial"/>
          <w:szCs w:val="24"/>
        </w:rPr>
        <w:t>naturales b</w:t>
      </w:r>
      <w:r w:rsidRPr="00470CE6">
        <w:rPr>
          <w:rFonts w:cs="Arial"/>
          <w:szCs w:val="24"/>
        </w:rPr>
        <w:t>) Factura los requisitos</w:t>
      </w:r>
      <w:r w:rsidR="00E95C07" w:rsidRPr="00470CE6">
        <w:rPr>
          <w:rFonts w:cs="Arial"/>
          <w:szCs w:val="24"/>
        </w:rPr>
        <w:t xml:space="preserve"> de </w:t>
      </w:r>
      <w:r w:rsidR="009F2F4E" w:rsidRPr="00470CE6">
        <w:rPr>
          <w:rFonts w:cs="Arial"/>
          <w:szCs w:val="24"/>
        </w:rPr>
        <w:t>ley (</w:t>
      </w:r>
      <w:r w:rsidRPr="00470CE6">
        <w:rPr>
          <w:rFonts w:cs="Arial"/>
          <w:szCs w:val="24"/>
        </w:rPr>
        <w:t xml:space="preserve">ver anexo </w:t>
      </w:r>
      <w:r w:rsidR="00055B7B" w:rsidRPr="00470CE6">
        <w:rPr>
          <w:rFonts w:cs="Arial"/>
          <w:szCs w:val="24"/>
        </w:rPr>
        <w:t xml:space="preserve">Fondo Nacional Económico </w:t>
      </w:r>
      <w:r w:rsidRPr="00470CE6">
        <w:rPr>
          <w:rFonts w:cs="Arial"/>
          <w:szCs w:val="24"/>
        </w:rPr>
        <w:t>- FV) para personas jurídicas</w:t>
      </w:r>
      <w:r w:rsidR="00E95C07" w:rsidRPr="00470CE6">
        <w:rPr>
          <w:rFonts w:cs="Arial"/>
          <w:szCs w:val="24"/>
        </w:rPr>
        <w:t>.</w:t>
      </w:r>
    </w:p>
    <w:p w:rsidR="00382459" w:rsidRPr="00470CE6" w:rsidRDefault="00382459" w:rsidP="00382459">
      <w:pPr>
        <w:pStyle w:val="Prrafodelista"/>
        <w:numPr>
          <w:ilvl w:val="0"/>
          <w:numId w:val="15"/>
        </w:numPr>
        <w:rPr>
          <w:rFonts w:cs="Arial"/>
          <w:szCs w:val="24"/>
        </w:rPr>
      </w:pPr>
      <w:r w:rsidRPr="00470CE6">
        <w:rPr>
          <w:rFonts w:cs="Arial"/>
          <w:szCs w:val="24"/>
        </w:rPr>
        <w:t xml:space="preserve">No se </w:t>
      </w:r>
      <w:r w:rsidR="009F2F4E" w:rsidRPr="00470CE6">
        <w:rPr>
          <w:rFonts w:cs="Arial"/>
          <w:szCs w:val="24"/>
        </w:rPr>
        <w:t>aceptará</w:t>
      </w:r>
      <w:r w:rsidRPr="00470CE6">
        <w:rPr>
          <w:rFonts w:cs="Arial"/>
          <w:szCs w:val="24"/>
        </w:rPr>
        <w:t xml:space="preserve"> como soporte remisiones ni cotizaciones</w:t>
      </w:r>
      <w:r w:rsidR="00E95C07" w:rsidRPr="00470CE6">
        <w:rPr>
          <w:rFonts w:cs="Arial"/>
          <w:szCs w:val="24"/>
        </w:rPr>
        <w:t>.</w:t>
      </w:r>
    </w:p>
    <w:p w:rsidR="00E95C07" w:rsidRPr="00470CE6" w:rsidRDefault="009F2F4E" w:rsidP="00382459">
      <w:pPr>
        <w:pStyle w:val="Prrafodelista"/>
        <w:numPr>
          <w:ilvl w:val="0"/>
          <w:numId w:val="15"/>
        </w:numPr>
        <w:rPr>
          <w:rFonts w:cs="Arial"/>
          <w:szCs w:val="24"/>
        </w:rPr>
      </w:pPr>
      <w:r w:rsidRPr="00470CE6">
        <w:rPr>
          <w:rFonts w:cs="Arial"/>
          <w:szCs w:val="24"/>
        </w:rPr>
        <w:t>Las cuentas de cobro general establecida por el fondo nacional económico deben</w:t>
      </w:r>
      <w:r w:rsidR="00382459" w:rsidRPr="00470CE6">
        <w:rPr>
          <w:rFonts w:cs="Arial"/>
          <w:szCs w:val="24"/>
        </w:rPr>
        <w:t xml:space="preserve"> ser diligenciadas </w:t>
      </w:r>
      <w:r w:rsidR="00C65717" w:rsidRPr="00470CE6">
        <w:rPr>
          <w:rFonts w:cs="Arial"/>
          <w:szCs w:val="24"/>
        </w:rPr>
        <w:t xml:space="preserve">según formato </w:t>
      </w:r>
      <w:r w:rsidR="00382459" w:rsidRPr="00470CE6">
        <w:rPr>
          <w:rFonts w:cs="Arial"/>
          <w:szCs w:val="24"/>
        </w:rPr>
        <w:t xml:space="preserve">adjunto (ver anexo </w:t>
      </w:r>
      <w:r w:rsidR="00055B7B" w:rsidRPr="00470CE6">
        <w:rPr>
          <w:rFonts w:cs="Arial"/>
          <w:szCs w:val="24"/>
        </w:rPr>
        <w:t>Fondo Nacional Económico</w:t>
      </w:r>
      <w:r w:rsidR="00C65717" w:rsidRPr="00470CE6">
        <w:rPr>
          <w:rFonts w:cs="Arial"/>
          <w:szCs w:val="24"/>
        </w:rPr>
        <w:t>- DEQ)</w:t>
      </w:r>
      <w:r w:rsidR="00E95C07" w:rsidRPr="00470CE6">
        <w:rPr>
          <w:rFonts w:cs="Arial"/>
          <w:szCs w:val="24"/>
        </w:rPr>
        <w:t>,</w:t>
      </w:r>
      <w:r w:rsidR="00C65717" w:rsidRPr="00470CE6">
        <w:rPr>
          <w:rFonts w:cs="Arial"/>
          <w:szCs w:val="24"/>
        </w:rPr>
        <w:t xml:space="preserve"> debe </w:t>
      </w:r>
      <w:r w:rsidRPr="00470CE6">
        <w:rPr>
          <w:rFonts w:cs="Arial"/>
          <w:szCs w:val="24"/>
        </w:rPr>
        <w:t>estar autorizada</w:t>
      </w:r>
      <w:r w:rsidR="00C65717" w:rsidRPr="00470CE6">
        <w:rPr>
          <w:rFonts w:cs="Arial"/>
          <w:szCs w:val="24"/>
        </w:rPr>
        <w:t xml:space="preserve"> por el presidente, vicepresidente, tesorero y/o secretario.</w:t>
      </w:r>
    </w:p>
    <w:p w:rsidR="00C65717" w:rsidRPr="00470CE6" w:rsidRDefault="00E95C07" w:rsidP="00382459">
      <w:pPr>
        <w:pStyle w:val="Prrafodelista"/>
        <w:numPr>
          <w:ilvl w:val="0"/>
          <w:numId w:val="15"/>
        </w:numPr>
        <w:rPr>
          <w:rFonts w:cs="Arial"/>
          <w:szCs w:val="24"/>
        </w:rPr>
      </w:pPr>
      <w:r w:rsidRPr="00470CE6">
        <w:rPr>
          <w:rFonts w:cs="Arial"/>
          <w:szCs w:val="24"/>
        </w:rPr>
        <w:t>Las cuentas de cobro establecida</w:t>
      </w:r>
      <w:r w:rsidR="00C65717" w:rsidRPr="00470CE6">
        <w:rPr>
          <w:rFonts w:cs="Arial"/>
          <w:szCs w:val="24"/>
        </w:rPr>
        <w:t xml:space="preserve"> para contratistas</w:t>
      </w:r>
      <w:r w:rsidRPr="00470CE6">
        <w:rPr>
          <w:rFonts w:cs="Arial"/>
          <w:szCs w:val="24"/>
        </w:rPr>
        <w:t xml:space="preserve"> por el </w:t>
      </w:r>
      <w:r w:rsidR="00055B7B" w:rsidRPr="00470CE6">
        <w:rPr>
          <w:rFonts w:cs="Arial"/>
          <w:szCs w:val="24"/>
        </w:rPr>
        <w:t>Fondo Económico Nacional</w:t>
      </w:r>
      <w:r w:rsidRPr="00470CE6">
        <w:rPr>
          <w:rFonts w:cs="Arial"/>
          <w:szCs w:val="24"/>
        </w:rPr>
        <w:t xml:space="preserve"> con el modelo (ver anexo </w:t>
      </w:r>
      <w:r w:rsidR="00055B7B" w:rsidRPr="00470CE6">
        <w:rPr>
          <w:rFonts w:cs="Arial"/>
          <w:szCs w:val="24"/>
        </w:rPr>
        <w:t>Fondo Nacional Económico</w:t>
      </w:r>
      <w:r w:rsidR="00C65717" w:rsidRPr="00470CE6">
        <w:rPr>
          <w:rFonts w:cs="Arial"/>
          <w:szCs w:val="24"/>
        </w:rPr>
        <w:t>-DEC</w:t>
      </w:r>
      <w:r w:rsidRPr="00470CE6">
        <w:rPr>
          <w:rFonts w:cs="Arial"/>
          <w:szCs w:val="24"/>
        </w:rPr>
        <w:t xml:space="preserve">) </w:t>
      </w:r>
      <w:r w:rsidR="00C65717" w:rsidRPr="00470CE6">
        <w:rPr>
          <w:rFonts w:cs="Arial"/>
          <w:szCs w:val="24"/>
        </w:rPr>
        <w:t xml:space="preserve">debe </w:t>
      </w:r>
      <w:r w:rsidR="009F2F4E" w:rsidRPr="00470CE6">
        <w:rPr>
          <w:rFonts w:cs="Arial"/>
          <w:szCs w:val="24"/>
        </w:rPr>
        <w:t>estar autorizados</w:t>
      </w:r>
      <w:r w:rsidR="00C65717" w:rsidRPr="00470CE6">
        <w:rPr>
          <w:rFonts w:cs="Arial"/>
          <w:szCs w:val="24"/>
        </w:rPr>
        <w:t xml:space="preserve"> por el presidente y/o secretario.</w:t>
      </w:r>
    </w:p>
    <w:p w:rsidR="00382459" w:rsidRPr="00470CE6" w:rsidRDefault="00382459" w:rsidP="00382459">
      <w:pPr>
        <w:pStyle w:val="Prrafodelista"/>
        <w:numPr>
          <w:ilvl w:val="0"/>
          <w:numId w:val="15"/>
        </w:numPr>
        <w:rPr>
          <w:rFonts w:cs="Arial"/>
          <w:szCs w:val="24"/>
        </w:rPr>
      </w:pPr>
      <w:r w:rsidRPr="00470CE6">
        <w:rPr>
          <w:rFonts w:cs="Arial"/>
          <w:szCs w:val="24"/>
        </w:rPr>
        <w:t xml:space="preserve">Las cuentas de </w:t>
      </w:r>
      <w:r w:rsidR="009F2F4E" w:rsidRPr="00470CE6">
        <w:rPr>
          <w:rFonts w:cs="Arial"/>
          <w:szCs w:val="24"/>
        </w:rPr>
        <w:t>cobro deben</w:t>
      </w:r>
      <w:r w:rsidRPr="00470CE6">
        <w:rPr>
          <w:rFonts w:cs="Arial"/>
          <w:szCs w:val="24"/>
        </w:rPr>
        <w:t xml:space="preserve"> llevar anexo el documento de identidad</w:t>
      </w:r>
      <w:r w:rsidR="00304640" w:rsidRPr="00470CE6">
        <w:rPr>
          <w:rFonts w:cs="Arial"/>
          <w:szCs w:val="24"/>
        </w:rPr>
        <w:t>,</w:t>
      </w:r>
      <w:r w:rsidRPr="00470CE6">
        <w:rPr>
          <w:rFonts w:cs="Arial"/>
          <w:szCs w:val="24"/>
        </w:rPr>
        <w:t xml:space="preserve"> RUT</w:t>
      </w:r>
      <w:r w:rsidR="00C65717" w:rsidRPr="00470CE6">
        <w:rPr>
          <w:rFonts w:cs="Arial"/>
          <w:szCs w:val="24"/>
        </w:rPr>
        <w:t xml:space="preserve"> </w:t>
      </w:r>
      <w:r w:rsidR="00304640" w:rsidRPr="00470CE6">
        <w:rPr>
          <w:rFonts w:cs="Arial"/>
          <w:szCs w:val="24"/>
        </w:rPr>
        <w:t xml:space="preserve">actualizado y concordante con el código de la actividad </w:t>
      </w:r>
      <w:r w:rsidR="009F2F4E" w:rsidRPr="00470CE6">
        <w:rPr>
          <w:rFonts w:cs="Arial"/>
          <w:szCs w:val="24"/>
        </w:rPr>
        <w:t>y pago</w:t>
      </w:r>
      <w:r w:rsidR="00C65717" w:rsidRPr="00470CE6">
        <w:rPr>
          <w:rFonts w:cs="Arial"/>
          <w:szCs w:val="24"/>
        </w:rPr>
        <w:t xml:space="preserve"> de seguridad social</w:t>
      </w:r>
      <w:r w:rsidR="00304640" w:rsidRPr="00470CE6">
        <w:rPr>
          <w:rFonts w:cs="Arial"/>
          <w:szCs w:val="24"/>
        </w:rPr>
        <w:t xml:space="preserve"> según corresponda</w:t>
      </w:r>
      <w:r w:rsidR="00E95C07" w:rsidRPr="00470CE6">
        <w:rPr>
          <w:rFonts w:cs="Arial"/>
          <w:szCs w:val="24"/>
        </w:rPr>
        <w:t>.</w:t>
      </w:r>
    </w:p>
    <w:p w:rsidR="00382459" w:rsidRPr="00470CE6" w:rsidRDefault="00382459" w:rsidP="00382459">
      <w:pPr>
        <w:pStyle w:val="Prrafodelista"/>
        <w:numPr>
          <w:ilvl w:val="0"/>
          <w:numId w:val="15"/>
        </w:numPr>
        <w:rPr>
          <w:rFonts w:cs="Arial"/>
          <w:szCs w:val="24"/>
        </w:rPr>
      </w:pPr>
      <w:r w:rsidRPr="00470CE6">
        <w:rPr>
          <w:rFonts w:cs="Arial"/>
          <w:szCs w:val="24"/>
        </w:rPr>
        <w:t>Las facturas deben llevar anexo el RUT</w:t>
      </w:r>
      <w:r w:rsidR="00304640" w:rsidRPr="00470CE6">
        <w:rPr>
          <w:rFonts w:cs="Arial"/>
          <w:szCs w:val="24"/>
        </w:rPr>
        <w:t xml:space="preserve"> actualizado y concordante con el código de las actividades.</w:t>
      </w:r>
    </w:p>
    <w:p w:rsidR="00382459" w:rsidRPr="00470CE6" w:rsidRDefault="00382459" w:rsidP="00382459">
      <w:pPr>
        <w:pStyle w:val="Prrafodelista"/>
        <w:numPr>
          <w:ilvl w:val="0"/>
          <w:numId w:val="15"/>
        </w:numPr>
        <w:rPr>
          <w:rFonts w:cs="Arial"/>
          <w:szCs w:val="24"/>
        </w:rPr>
      </w:pPr>
      <w:r w:rsidRPr="00470CE6">
        <w:rPr>
          <w:rFonts w:cs="Arial"/>
          <w:szCs w:val="24"/>
        </w:rPr>
        <w:t xml:space="preserve">Solo se </w:t>
      </w:r>
      <w:r w:rsidR="009F2F4E" w:rsidRPr="00470CE6">
        <w:rPr>
          <w:rFonts w:cs="Arial"/>
          <w:szCs w:val="24"/>
        </w:rPr>
        <w:t>aceptarán para</w:t>
      </w:r>
      <w:r w:rsidRPr="00470CE6">
        <w:rPr>
          <w:rFonts w:cs="Arial"/>
          <w:szCs w:val="24"/>
        </w:rPr>
        <w:t xml:space="preserve"> el pago, las cuentas de cobro con fecha del me</w:t>
      </w:r>
      <w:r w:rsidR="00304640" w:rsidRPr="00470CE6">
        <w:rPr>
          <w:rFonts w:cs="Arial"/>
          <w:szCs w:val="24"/>
        </w:rPr>
        <w:t>s corriente, no se reconocerán cuentas de cobro</w:t>
      </w:r>
      <w:r w:rsidRPr="00470CE6">
        <w:rPr>
          <w:rFonts w:cs="Arial"/>
          <w:szCs w:val="24"/>
        </w:rPr>
        <w:t xml:space="preserve"> fechadas con meses anteriores a los de la presentación.</w:t>
      </w:r>
    </w:p>
    <w:p w:rsidR="00382459" w:rsidRPr="00470CE6" w:rsidRDefault="00382459" w:rsidP="00382459">
      <w:pPr>
        <w:pStyle w:val="Prrafodelista"/>
        <w:numPr>
          <w:ilvl w:val="0"/>
          <w:numId w:val="15"/>
        </w:numPr>
        <w:rPr>
          <w:rFonts w:cs="Arial"/>
          <w:szCs w:val="24"/>
        </w:rPr>
      </w:pPr>
      <w:r w:rsidRPr="00470CE6">
        <w:rPr>
          <w:rFonts w:cs="Arial"/>
          <w:szCs w:val="24"/>
        </w:rPr>
        <w:t xml:space="preserve">Solo se reconocerán los </w:t>
      </w:r>
      <w:r w:rsidR="009F2F4E" w:rsidRPr="00470CE6">
        <w:rPr>
          <w:rFonts w:cs="Arial"/>
          <w:szCs w:val="24"/>
        </w:rPr>
        <w:t>gastos que</w:t>
      </w:r>
      <w:r w:rsidRPr="00470CE6">
        <w:rPr>
          <w:rFonts w:cs="Arial"/>
          <w:szCs w:val="24"/>
        </w:rPr>
        <w:t xml:space="preserve"> correspondan al </w:t>
      </w:r>
      <w:r w:rsidR="00304640" w:rsidRPr="00470CE6">
        <w:rPr>
          <w:rFonts w:cs="Arial"/>
          <w:szCs w:val="24"/>
        </w:rPr>
        <w:t xml:space="preserve">funcionamiento </w:t>
      </w:r>
      <w:r w:rsidRPr="00470CE6">
        <w:rPr>
          <w:rFonts w:cs="Arial"/>
          <w:szCs w:val="24"/>
        </w:rPr>
        <w:t>normal del Directorio</w:t>
      </w:r>
      <w:r w:rsidR="00304640" w:rsidRPr="00470CE6">
        <w:rPr>
          <w:rFonts w:cs="Arial"/>
          <w:szCs w:val="24"/>
        </w:rPr>
        <w:t>.</w:t>
      </w:r>
    </w:p>
    <w:p w:rsidR="00382459" w:rsidRPr="00470CE6" w:rsidRDefault="00382459" w:rsidP="00382459">
      <w:pPr>
        <w:pStyle w:val="Prrafodelista"/>
        <w:numPr>
          <w:ilvl w:val="0"/>
          <w:numId w:val="15"/>
        </w:numPr>
        <w:rPr>
          <w:rFonts w:cs="Arial"/>
          <w:szCs w:val="24"/>
        </w:rPr>
      </w:pPr>
      <w:r w:rsidRPr="00470CE6">
        <w:rPr>
          <w:rFonts w:cs="Arial"/>
          <w:szCs w:val="24"/>
        </w:rPr>
        <w:t>El directorio no podrá efectuar sólo abonos, deberá cancelar la totalidad descrita en la factura, puesto que el Partido gira la totalidad de ella.</w:t>
      </w:r>
    </w:p>
    <w:p w:rsidR="00382459" w:rsidRPr="00470CE6" w:rsidRDefault="00382459" w:rsidP="00382459">
      <w:pPr>
        <w:pStyle w:val="Prrafodelista"/>
        <w:numPr>
          <w:ilvl w:val="0"/>
          <w:numId w:val="15"/>
        </w:numPr>
        <w:rPr>
          <w:rFonts w:cs="Arial"/>
          <w:szCs w:val="24"/>
        </w:rPr>
      </w:pPr>
      <w:r w:rsidRPr="00470CE6">
        <w:rPr>
          <w:rFonts w:cs="Arial"/>
          <w:szCs w:val="24"/>
        </w:rPr>
        <w:t xml:space="preserve">Los documentos que soportan la solicitud de desembolso deberán ser </w:t>
      </w:r>
      <w:r w:rsidR="009F2F4E" w:rsidRPr="00470CE6">
        <w:rPr>
          <w:rFonts w:cs="Arial"/>
          <w:szCs w:val="24"/>
        </w:rPr>
        <w:t>enviadas al</w:t>
      </w:r>
      <w:r w:rsidRPr="00470CE6">
        <w:rPr>
          <w:rFonts w:cs="Arial"/>
          <w:szCs w:val="24"/>
        </w:rPr>
        <w:t xml:space="preserve"> Partido Conservador dentro de los primeros 20 días de cada mes, si estos no se envían oportunamente se debería realizar el cambio de las cuentas de cobro con fecha del mes siguiente.</w:t>
      </w:r>
    </w:p>
    <w:p w:rsidR="00E95C07" w:rsidRPr="00470CE6" w:rsidRDefault="00E95C07" w:rsidP="00E95C07">
      <w:pPr>
        <w:rPr>
          <w:rFonts w:cs="Arial"/>
          <w:szCs w:val="24"/>
        </w:rPr>
      </w:pPr>
      <w:r w:rsidRPr="00470CE6">
        <w:rPr>
          <w:rFonts w:cs="Arial"/>
          <w:noProof/>
          <w:szCs w:val="24"/>
          <w:lang w:eastAsia="es-ES"/>
        </w:rPr>
        <w:drawing>
          <wp:inline distT="0" distB="0" distL="0" distR="0">
            <wp:extent cx="5605670" cy="7173340"/>
            <wp:effectExtent l="19050" t="0" r="0" b="0"/>
            <wp:docPr id="55" name="Imagen 55" descr="A4F8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4F83277"/>
                    <pic:cNvPicPr>
                      <a:picLocks noChangeAspect="1" noChangeArrowheads="1"/>
                    </pic:cNvPicPr>
                  </pic:nvPicPr>
                  <pic:blipFill>
                    <a:blip r:embed="rId9" cstate="print">
                      <a:extLst>
                        <a:ext uri="{28A0092B-C50C-407E-A947-70E740481C1C}">
                          <a14:useLocalDpi xmlns:a14="http://schemas.microsoft.com/office/drawing/2010/main" val="0"/>
                        </a:ext>
                      </a:extLst>
                    </a:blip>
                    <a:srcRect l="11310" t="12340" r="5302" b="27382"/>
                    <a:stretch>
                      <a:fillRect/>
                    </a:stretch>
                  </pic:blipFill>
                  <pic:spPr bwMode="auto">
                    <a:xfrm>
                      <a:off x="0" y="0"/>
                      <a:ext cx="5608350" cy="7176770"/>
                    </a:xfrm>
                    <a:prstGeom prst="rect">
                      <a:avLst/>
                    </a:prstGeom>
                    <a:noFill/>
                    <a:ln>
                      <a:noFill/>
                    </a:ln>
                  </pic:spPr>
                </pic:pic>
              </a:graphicData>
            </a:graphic>
          </wp:inline>
        </w:drawing>
      </w:r>
    </w:p>
    <w:p w:rsidR="00E95C07" w:rsidRPr="00470CE6" w:rsidRDefault="00E95C07" w:rsidP="00E95C07">
      <w:pPr>
        <w:tabs>
          <w:tab w:val="left" w:pos="3645"/>
        </w:tabs>
        <w:jc w:val="center"/>
        <w:rPr>
          <w:rFonts w:cs="Arial"/>
          <w:b/>
          <w:szCs w:val="24"/>
        </w:rPr>
      </w:pPr>
    </w:p>
    <w:p w:rsidR="00E95C07" w:rsidRPr="00470CE6" w:rsidRDefault="00E95C07" w:rsidP="00E95C07">
      <w:pPr>
        <w:tabs>
          <w:tab w:val="left" w:pos="3645"/>
        </w:tabs>
        <w:jc w:val="center"/>
        <w:rPr>
          <w:rFonts w:cs="Arial"/>
          <w:b/>
          <w:szCs w:val="24"/>
        </w:rPr>
      </w:pPr>
    </w:p>
    <w:p w:rsidR="00E95C07" w:rsidRPr="00470CE6" w:rsidRDefault="00E95C07" w:rsidP="00E95C07">
      <w:pPr>
        <w:tabs>
          <w:tab w:val="left" w:pos="3645"/>
        </w:tabs>
        <w:jc w:val="center"/>
        <w:rPr>
          <w:rFonts w:cs="Arial"/>
          <w:b/>
          <w:szCs w:val="24"/>
        </w:rPr>
      </w:pPr>
    </w:p>
    <w:p w:rsidR="00E95C07" w:rsidRPr="00470CE6" w:rsidRDefault="00072DC5" w:rsidP="00E95C07">
      <w:pPr>
        <w:spacing w:after="0" w:line="240" w:lineRule="auto"/>
        <w:rPr>
          <w:rFonts w:cs="Arial"/>
          <w:b/>
          <w:szCs w:val="24"/>
          <w:lang w:val="es-MX"/>
        </w:rPr>
      </w:pPr>
      <w:r w:rsidRPr="00470CE6">
        <w:rPr>
          <w:rFonts w:cs="Arial"/>
          <w:b/>
          <w:noProof/>
          <w:szCs w:val="24"/>
          <w:lang w:eastAsia="es-ES"/>
        </w:rPr>
        <w:drawing>
          <wp:inline distT="0" distB="0" distL="0" distR="0">
            <wp:extent cx="5900239" cy="7271657"/>
            <wp:effectExtent l="19050" t="0" r="5261"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l="47445" t="20913" r="21361" b="8716"/>
                    <a:stretch>
                      <a:fillRect/>
                    </a:stretch>
                  </pic:blipFill>
                  <pic:spPr bwMode="auto">
                    <a:xfrm>
                      <a:off x="0" y="0"/>
                      <a:ext cx="5902779" cy="7274787"/>
                    </a:xfrm>
                    <a:prstGeom prst="rect">
                      <a:avLst/>
                    </a:prstGeom>
                    <a:noFill/>
                    <a:ln w="9525">
                      <a:noFill/>
                      <a:miter lim="800000"/>
                      <a:headEnd/>
                      <a:tailEnd/>
                    </a:ln>
                  </pic:spPr>
                </pic:pic>
              </a:graphicData>
            </a:graphic>
          </wp:inline>
        </w:drawing>
      </w:r>
    </w:p>
    <w:p w:rsidR="00E95C07" w:rsidRPr="00470CE6" w:rsidRDefault="00E95C07" w:rsidP="00E95C07">
      <w:pPr>
        <w:spacing w:after="0" w:line="240" w:lineRule="auto"/>
        <w:rPr>
          <w:rFonts w:cs="Arial"/>
          <w:b/>
          <w:szCs w:val="24"/>
          <w:lang w:val="es-MX"/>
        </w:rPr>
      </w:pPr>
    </w:p>
    <w:p w:rsidR="00A55AAA" w:rsidRPr="00470CE6" w:rsidRDefault="00072DC5" w:rsidP="00A55AAA">
      <w:pPr>
        <w:jc w:val="left"/>
        <w:rPr>
          <w:rFonts w:eastAsiaTheme="majorEastAsia" w:cs="Arial"/>
          <w:b/>
          <w:bCs/>
          <w:szCs w:val="24"/>
        </w:rPr>
      </w:pPr>
      <w:r w:rsidRPr="00470CE6">
        <w:rPr>
          <w:rFonts w:cs="Arial"/>
          <w:szCs w:val="24"/>
        </w:rPr>
        <w:br w:type="page"/>
      </w:r>
      <w:r w:rsidR="00662323" w:rsidRPr="00470CE6">
        <w:rPr>
          <w:rFonts w:cs="Arial"/>
          <w:noProof/>
          <w:szCs w:val="24"/>
          <w:lang w:eastAsia="es-ES"/>
        </w:rPr>
        <w:drawing>
          <wp:anchor distT="0" distB="0" distL="114300" distR="114300" simplePos="0" relativeHeight="252020736" behindDoc="0" locked="0" layoutInCell="1" allowOverlap="1" wp14:anchorId="0FB2492A" wp14:editId="45AD7D4A">
            <wp:simplePos x="0" y="0"/>
            <wp:positionH relativeFrom="column">
              <wp:posOffset>47625</wp:posOffset>
            </wp:positionH>
            <wp:positionV relativeFrom="paragraph">
              <wp:posOffset>-2540</wp:posOffset>
            </wp:positionV>
            <wp:extent cx="5656580" cy="396494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478" t="3614" r="50410" b="17470"/>
                    <a:stretch/>
                  </pic:blipFill>
                  <pic:spPr bwMode="auto">
                    <a:xfrm>
                      <a:off x="0" y="0"/>
                      <a:ext cx="5656580" cy="3964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AAA" w:rsidRPr="00470CE6">
        <w:rPr>
          <w:rFonts w:cs="Arial"/>
          <w:noProof/>
          <w:szCs w:val="24"/>
          <w:lang w:eastAsia="es-ES"/>
        </w:rPr>
        <w:drawing>
          <wp:anchor distT="0" distB="0" distL="114300" distR="114300" simplePos="0" relativeHeight="252017664" behindDoc="0" locked="0" layoutInCell="1" allowOverlap="1" wp14:anchorId="34A06B5F" wp14:editId="0943F8F3">
            <wp:simplePos x="0" y="0"/>
            <wp:positionH relativeFrom="column">
              <wp:posOffset>-22225</wp:posOffset>
            </wp:positionH>
            <wp:positionV relativeFrom="paragraph">
              <wp:posOffset>4013835</wp:posOffset>
            </wp:positionV>
            <wp:extent cx="5801995" cy="334137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50349" t="8852" r="3726" b="12047"/>
                    <a:stretch/>
                  </pic:blipFill>
                  <pic:spPr bwMode="auto">
                    <a:xfrm>
                      <a:off x="0" y="0"/>
                      <a:ext cx="5801995" cy="3341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55AAA" w:rsidRPr="00470CE6">
        <w:rPr>
          <w:rFonts w:cs="Arial"/>
          <w:szCs w:val="24"/>
        </w:rPr>
        <w:br w:type="page"/>
      </w:r>
    </w:p>
    <w:p w:rsidR="00382459" w:rsidRPr="00470CE6" w:rsidRDefault="00382459" w:rsidP="00382459">
      <w:pPr>
        <w:pStyle w:val="Ttulo2"/>
        <w:rPr>
          <w:rFonts w:ascii="Arial" w:hAnsi="Arial" w:cs="Arial"/>
          <w:sz w:val="24"/>
          <w:szCs w:val="24"/>
        </w:rPr>
      </w:pPr>
      <w:bookmarkStart w:id="37" w:name="_Toc11867330"/>
      <w:r w:rsidRPr="00470CE6">
        <w:rPr>
          <w:rFonts w:ascii="Arial" w:hAnsi="Arial" w:cs="Arial"/>
          <w:sz w:val="24"/>
          <w:szCs w:val="24"/>
        </w:rPr>
        <w:t>ACTIVIDADES DEL PROCESO</w:t>
      </w:r>
      <w:bookmarkEnd w:id="37"/>
    </w:p>
    <w:p w:rsidR="0079052B" w:rsidRPr="00470CE6" w:rsidRDefault="0079052B" w:rsidP="0079052B">
      <w:pPr>
        <w:rPr>
          <w:rFonts w:cs="Arial"/>
          <w:szCs w:val="24"/>
        </w:rPr>
      </w:pPr>
    </w:p>
    <w:tbl>
      <w:tblPr>
        <w:tblW w:w="8920" w:type="dxa"/>
        <w:tblInd w:w="55" w:type="dxa"/>
        <w:tblCellMar>
          <w:left w:w="70" w:type="dxa"/>
          <w:right w:w="70" w:type="dxa"/>
        </w:tblCellMar>
        <w:tblLook w:val="00A0" w:firstRow="1" w:lastRow="0" w:firstColumn="1" w:lastColumn="0" w:noHBand="0" w:noVBand="0"/>
      </w:tblPr>
      <w:tblGrid>
        <w:gridCol w:w="280"/>
        <w:gridCol w:w="1768"/>
        <w:gridCol w:w="2411"/>
        <w:gridCol w:w="4461"/>
      </w:tblGrid>
      <w:tr w:rsidR="0079052B" w:rsidRPr="00470CE6" w:rsidTr="005C34DC">
        <w:trPr>
          <w:trHeight w:val="255"/>
        </w:trPr>
        <w:tc>
          <w:tcPr>
            <w:tcW w:w="280" w:type="dxa"/>
            <w:tcBorders>
              <w:top w:val="single" w:sz="8" w:space="0" w:color="auto"/>
              <w:left w:val="single" w:sz="8" w:space="0" w:color="auto"/>
              <w:bottom w:val="single" w:sz="8" w:space="0" w:color="auto"/>
              <w:right w:val="single" w:sz="4" w:space="0" w:color="auto"/>
            </w:tcBorders>
            <w:noWrap/>
            <w:vAlign w:val="bottom"/>
          </w:tcPr>
          <w:p w:rsidR="0079052B" w:rsidRPr="00470CE6" w:rsidRDefault="0079052B"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1580" w:type="dxa"/>
            <w:tcBorders>
              <w:top w:val="single" w:sz="8" w:space="0" w:color="auto"/>
              <w:left w:val="nil"/>
              <w:bottom w:val="single" w:sz="8" w:space="0" w:color="auto"/>
              <w:right w:val="single" w:sz="4" w:space="0" w:color="auto"/>
            </w:tcBorders>
            <w:vAlign w:val="bottom"/>
          </w:tcPr>
          <w:p w:rsidR="0079052B" w:rsidRPr="00470CE6" w:rsidRDefault="0079052B" w:rsidP="005C34DC">
            <w:pPr>
              <w:spacing w:after="0" w:line="240" w:lineRule="auto"/>
              <w:jc w:val="center"/>
              <w:rPr>
                <w:rFonts w:cs="Arial"/>
                <w:b/>
                <w:color w:val="000000"/>
                <w:szCs w:val="24"/>
                <w:lang w:eastAsia="es-ES"/>
              </w:rPr>
            </w:pPr>
            <w:r w:rsidRPr="00470CE6">
              <w:rPr>
                <w:rFonts w:cs="Arial"/>
                <w:b/>
                <w:color w:val="000000"/>
                <w:szCs w:val="24"/>
                <w:lang w:eastAsia="es-ES"/>
              </w:rPr>
              <w:t>ACTIVIDAD</w:t>
            </w:r>
          </w:p>
        </w:tc>
        <w:tc>
          <w:tcPr>
            <w:tcW w:w="2440" w:type="dxa"/>
            <w:tcBorders>
              <w:top w:val="single" w:sz="8" w:space="0" w:color="auto"/>
              <w:left w:val="nil"/>
              <w:bottom w:val="single" w:sz="8" w:space="0" w:color="auto"/>
              <w:right w:val="single" w:sz="4" w:space="0" w:color="auto"/>
            </w:tcBorders>
            <w:vAlign w:val="bottom"/>
          </w:tcPr>
          <w:p w:rsidR="0079052B" w:rsidRPr="00470CE6" w:rsidRDefault="0079052B" w:rsidP="005C34DC">
            <w:pPr>
              <w:spacing w:after="0" w:line="240" w:lineRule="auto"/>
              <w:jc w:val="center"/>
              <w:rPr>
                <w:rFonts w:cs="Arial"/>
                <w:b/>
                <w:color w:val="000000"/>
                <w:szCs w:val="24"/>
                <w:lang w:eastAsia="es-ES"/>
              </w:rPr>
            </w:pPr>
            <w:r w:rsidRPr="00470CE6">
              <w:rPr>
                <w:rFonts w:cs="Arial"/>
                <w:b/>
                <w:color w:val="000000"/>
                <w:szCs w:val="24"/>
                <w:lang w:eastAsia="es-ES"/>
              </w:rPr>
              <w:t>RESPONSABLE</w:t>
            </w:r>
          </w:p>
        </w:tc>
        <w:tc>
          <w:tcPr>
            <w:tcW w:w="4620" w:type="dxa"/>
            <w:tcBorders>
              <w:top w:val="single" w:sz="8" w:space="0" w:color="auto"/>
              <w:left w:val="nil"/>
              <w:bottom w:val="single" w:sz="8" w:space="0" w:color="auto"/>
              <w:right w:val="single" w:sz="8" w:space="0" w:color="auto"/>
            </w:tcBorders>
            <w:vAlign w:val="bottom"/>
          </w:tcPr>
          <w:p w:rsidR="0079052B" w:rsidRPr="00470CE6" w:rsidRDefault="0079052B" w:rsidP="005C34DC">
            <w:pPr>
              <w:spacing w:after="0" w:line="240" w:lineRule="auto"/>
              <w:jc w:val="center"/>
              <w:rPr>
                <w:rFonts w:cs="Arial"/>
                <w:b/>
                <w:color w:val="000000"/>
                <w:szCs w:val="24"/>
                <w:lang w:eastAsia="es-ES"/>
              </w:rPr>
            </w:pPr>
            <w:r w:rsidRPr="00470CE6">
              <w:rPr>
                <w:rFonts w:cs="Arial"/>
                <w:b/>
                <w:color w:val="000000"/>
                <w:szCs w:val="24"/>
                <w:lang w:eastAsia="es-ES"/>
              </w:rPr>
              <w:t>DESCRIPCION</w:t>
            </w:r>
          </w:p>
        </w:tc>
      </w:tr>
      <w:tr w:rsidR="0079052B" w:rsidRPr="00470CE6" w:rsidTr="005C34DC">
        <w:trPr>
          <w:trHeight w:val="780"/>
        </w:trPr>
        <w:tc>
          <w:tcPr>
            <w:tcW w:w="280" w:type="dxa"/>
            <w:tcBorders>
              <w:top w:val="nil"/>
              <w:left w:val="single" w:sz="8" w:space="0" w:color="auto"/>
              <w:bottom w:val="single" w:sz="4" w:space="0" w:color="auto"/>
              <w:right w:val="single" w:sz="4" w:space="0" w:color="auto"/>
            </w:tcBorders>
            <w:noWrap/>
            <w:vAlign w:val="center"/>
          </w:tcPr>
          <w:p w:rsidR="0079052B" w:rsidRPr="00470CE6" w:rsidRDefault="0079052B" w:rsidP="005C34DC">
            <w:pPr>
              <w:spacing w:after="0" w:line="240" w:lineRule="auto"/>
              <w:jc w:val="right"/>
              <w:rPr>
                <w:rFonts w:cs="Arial"/>
                <w:color w:val="000000"/>
                <w:szCs w:val="24"/>
                <w:lang w:eastAsia="es-ES"/>
              </w:rPr>
            </w:pPr>
            <w:r w:rsidRPr="00470CE6">
              <w:rPr>
                <w:rFonts w:cs="Arial"/>
                <w:color w:val="000000"/>
                <w:szCs w:val="24"/>
                <w:lang w:eastAsia="es-ES"/>
              </w:rPr>
              <w:t>1</w:t>
            </w:r>
          </w:p>
        </w:tc>
        <w:tc>
          <w:tcPr>
            <w:tcW w:w="1580" w:type="dxa"/>
            <w:tcBorders>
              <w:top w:val="nil"/>
              <w:left w:val="nil"/>
              <w:bottom w:val="single" w:sz="4" w:space="0" w:color="auto"/>
              <w:right w:val="single" w:sz="4" w:space="0" w:color="auto"/>
            </w:tcBorders>
            <w:vAlign w:val="bottom"/>
          </w:tcPr>
          <w:p w:rsidR="0079052B" w:rsidRPr="00470CE6" w:rsidRDefault="00393499" w:rsidP="00393499">
            <w:pPr>
              <w:spacing w:after="0" w:line="240" w:lineRule="auto"/>
              <w:jc w:val="left"/>
              <w:rPr>
                <w:rFonts w:cs="Arial"/>
                <w:color w:val="000000"/>
                <w:szCs w:val="24"/>
                <w:lang w:eastAsia="es-ES"/>
              </w:rPr>
            </w:pPr>
            <w:r w:rsidRPr="00470CE6">
              <w:rPr>
                <w:rFonts w:cs="Arial"/>
                <w:color w:val="000000"/>
                <w:szCs w:val="24"/>
                <w:lang w:eastAsia="es-ES"/>
              </w:rPr>
              <w:t xml:space="preserve">Diligenciar la cuenta de cobro </w:t>
            </w:r>
          </w:p>
        </w:tc>
        <w:tc>
          <w:tcPr>
            <w:tcW w:w="2440"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eastAsia="es-ES"/>
              </w:rPr>
            </w:pPr>
            <w:r w:rsidRPr="00470CE6">
              <w:rPr>
                <w:rFonts w:cs="Arial"/>
                <w:color w:val="000000"/>
                <w:szCs w:val="24"/>
                <w:lang w:eastAsia="es-ES"/>
              </w:rPr>
              <w:t>Presidente Directorio y Tesorero</w:t>
            </w:r>
          </w:p>
        </w:tc>
        <w:tc>
          <w:tcPr>
            <w:tcW w:w="4620" w:type="dxa"/>
            <w:tcBorders>
              <w:top w:val="nil"/>
              <w:left w:val="nil"/>
              <w:bottom w:val="single" w:sz="4" w:space="0" w:color="auto"/>
              <w:right w:val="single" w:sz="8" w:space="0" w:color="auto"/>
            </w:tcBorders>
            <w:vAlign w:val="bottom"/>
          </w:tcPr>
          <w:p w:rsidR="0079052B" w:rsidRPr="00470CE6" w:rsidRDefault="0079052B" w:rsidP="00393499">
            <w:pPr>
              <w:spacing w:after="0" w:line="240" w:lineRule="auto"/>
              <w:rPr>
                <w:rFonts w:cs="Arial"/>
                <w:color w:val="000000"/>
                <w:szCs w:val="24"/>
                <w:lang w:eastAsia="es-ES"/>
              </w:rPr>
            </w:pPr>
            <w:r w:rsidRPr="00470CE6">
              <w:rPr>
                <w:rFonts w:cs="Arial"/>
                <w:color w:val="000000"/>
                <w:szCs w:val="24"/>
                <w:lang w:eastAsia="es-ES"/>
              </w:rPr>
              <w:t xml:space="preserve">Diligenciar </w:t>
            </w:r>
            <w:r w:rsidR="00393499" w:rsidRPr="00470CE6">
              <w:rPr>
                <w:rFonts w:cs="Arial"/>
                <w:color w:val="000000"/>
                <w:szCs w:val="24"/>
                <w:lang w:eastAsia="es-ES"/>
              </w:rPr>
              <w:t xml:space="preserve">la cuenta de cobro general </w:t>
            </w:r>
            <w:r w:rsidRPr="00470CE6">
              <w:rPr>
                <w:rFonts w:cs="Arial"/>
                <w:color w:val="000000"/>
                <w:szCs w:val="24"/>
                <w:lang w:eastAsia="es-ES"/>
              </w:rPr>
              <w:t xml:space="preserve">de </w:t>
            </w:r>
            <w:r w:rsidR="00393499" w:rsidRPr="00470CE6">
              <w:rPr>
                <w:rFonts w:cs="Arial"/>
                <w:color w:val="000000"/>
                <w:szCs w:val="24"/>
                <w:lang w:eastAsia="es-ES"/>
              </w:rPr>
              <w:t xml:space="preserve">los </w:t>
            </w:r>
            <w:r w:rsidRPr="00470CE6">
              <w:rPr>
                <w:rFonts w:cs="Arial"/>
                <w:color w:val="000000"/>
                <w:szCs w:val="24"/>
                <w:lang w:eastAsia="es-ES"/>
              </w:rPr>
              <w:t xml:space="preserve">gastos del </w:t>
            </w:r>
            <w:r w:rsidR="00393499" w:rsidRPr="00470CE6">
              <w:rPr>
                <w:rFonts w:cs="Arial"/>
                <w:color w:val="000000"/>
                <w:szCs w:val="24"/>
                <w:lang w:eastAsia="es-ES"/>
              </w:rPr>
              <w:t>directorio respectivo, con sus</w:t>
            </w:r>
            <w:r w:rsidRPr="00470CE6">
              <w:rPr>
                <w:rFonts w:cs="Arial"/>
                <w:color w:val="000000"/>
                <w:szCs w:val="24"/>
                <w:lang w:eastAsia="es-ES"/>
              </w:rPr>
              <w:t xml:space="preserve"> los soportes</w:t>
            </w:r>
            <w:r w:rsidR="00393499" w:rsidRPr="00470CE6">
              <w:rPr>
                <w:rFonts w:cs="Arial"/>
                <w:color w:val="000000"/>
                <w:szCs w:val="24"/>
                <w:lang w:eastAsia="es-ES"/>
              </w:rPr>
              <w:t>.</w:t>
            </w:r>
            <w:r w:rsidRPr="00470CE6">
              <w:rPr>
                <w:rFonts w:cs="Arial"/>
                <w:color w:val="000000"/>
                <w:szCs w:val="24"/>
                <w:lang w:eastAsia="es-ES"/>
              </w:rPr>
              <w:t xml:space="preserve"> </w:t>
            </w:r>
          </w:p>
        </w:tc>
      </w:tr>
      <w:tr w:rsidR="0079052B" w:rsidRPr="00470CE6" w:rsidTr="005C34DC">
        <w:trPr>
          <w:trHeight w:val="975"/>
        </w:trPr>
        <w:tc>
          <w:tcPr>
            <w:tcW w:w="280" w:type="dxa"/>
            <w:tcBorders>
              <w:top w:val="nil"/>
              <w:left w:val="single" w:sz="8" w:space="0" w:color="auto"/>
              <w:bottom w:val="single" w:sz="4" w:space="0" w:color="auto"/>
              <w:right w:val="single" w:sz="4" w:space="0" w:color="auto"/>
            </w:tcBorders>
            <w:noWrap/>
            <w:vAlign w:val="center"/>
          </w:tcPr>
          <w:p w:rsidR="0079052B" w:rsidRPr="00470CE6" w:rsidRDefault="0079052B" w:rsidP="005C34DC">
            <w:pPr>
              <w:spacing w:after="0" w:line="240" w:lineRule="auto"/>
              <w:jc w:val="right"/>
              <w:rPr>
                <w:rFonts w:cs="Arial"/>
                <w:color w:val="000000"/>
                <w:szCs w:val="24"/>
                <w:lang w:eastAsia="es-ES"/>
              </w:rPr>
            </w:pPr>
            <w:r w:rsidRPr="00470CE6">
              <w:rPr>
                <w:rFonts w:cs="Arial"/>
                <w:color w:val="000000"/>
                <w:szCs w:val="24"/>
                <w:lang w:eastAsia="es-ES"/>
              </w:rPr>
              <w:t>3</w:t>
            </w:r>
          </w:p>
        </w:tc>
        <w:tc>
          <w:tcPr>
            <w:tcW w:w="1580"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eastAsia="es-ES"/>
              </w:rPr>
            </w:pPr>
            <w:r w:rsidRPr="00470CE6">
              <w:rPr>
                <w:rFonts w:cs="Arial"/>
                <w:color w:val="000000"/>
                <w:szCs w:val="24"/>
                <w:lang w:eastAsia="es-ES"/>
              </w:rPr>
              <w:t>Revisión y Autorización</w:t>
            </w:r>
          </w:p>
        </w:tc>
        <w:tc>
          <w:tcPr>
            <w:tcW w:w="2440" w:type="dxa"/>
            <w:tcBorders>
              <w:top w:val="nil"/>
              <w:left w:val="nil"/>
              <w:bottom w:val="single" w:sz="4" w:space="0" w:color="auto"/>
              <w:right w:val="single" w:sz="4" w:space="0" w:color="auto"/>
            </w:tcBorders>
            <w:vAlign w:val="bottom"/>
          </w:tcPr>
          <w:p w:rsidR="0079052B"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Asistente de gerencia</w:t>
            </w:r>
          </w:p>
        </w:tc>
        <w:tc>
          <w:tcPr>
            <w:tcW w:w="4620" w:type="dxa"/>
            <w:tcBorders>
              <w:top w:val="nil"/>
              <w:left w:val="nil"/>
              <w:bottom w:val="single" w:sz="4" w:space="0" w:color="auto"/>
              <w:right w:val="single" w:sz="8" w:space="0" w:color="auto"/>
            </w:tcBorders>
            <w:vAlign w:val="bottom"/>
          </w:tcPr>
          <w:p w:rsidR="0079052B" w:rsidRPr="00470CE6" w:rsidRDefault="0079052B" w:rsidP="00393499">
            <w:pPr>
              <w:spacing w:after="0" w:line="240" w:lineRule="auto"/>
              <w:rPr>
                <w:rFonts w:cs="Arial"/>
                <w:color w:val="000000"/>
                <w:szCs w:val="24"/>
                <w:lang w:eastAsia="es-ES"/>
              </w:rPr>
            </w:pPr>
            <w:r w:rsidRPr="00470CE6">
              <w:rPr>
                <w:rFonts w:cs="Arial"/>
                <w:color w:val="000000"/>
                <w:szCs w:val="24"/>
                <w:lang w:eastAsia="es-ES"/>
              </w:rPr>
              <w:t>La a</w:t>
            </w:r>
            <w:r w:rsidR="00393499" w:rsidRPr="00470CE6">
              <w:rPr>
                <w:rFonts w:cs="Arial"/>
                <w:color w:val="000000"/>
                <w:szCs w:val="24"/>
                <w:lang w:eastAsia="es-ES"/>
              </w:rPr>
              <w:t>sistente de gerencia</w:t>
            </w:r>
            <w:r w:rsidRPr="00470CE6">
              <w:rPr>
                <w:rFonts w:cs="Arial"/>
                <w:color w:val="000000"/>
                <w:szCs w:val="24"/>
                <w:lang w:eastAsia="es-ES"/>
              </w:rPr>
              <w:t xml:space="preserve"> </w:t>
            </w:r>
            <w:r w:rsidR="00393499" w:rsidRPr="00470CE6">
              <w:rPr>
                <w:rFonts w:cs="Arial"/>
                <w:color w:val="000000"/>
                <w:szCs w:val="24"/>
                <w:lang w:eastAsia="es-ES"/>
              </w:rPr>
              <w:t>h</w:t>
            </w:r>
            <w:r w:rsidRPr="00470CE6">
              <w:rPr>
                <w:rFonts w:cs="Arial"/>
                <w:color w:val="000000"/>
                <w:szCs w:val="24"/>
                <w:lang w:eastAsia="es-ES"/>
              </w:rPr>
              <w:t xml:space="preserve">ará revisión a los </w:t>
            </w:r>
            <w:r w:rsidR="009F2F4E" w:rsidRPr="00470CE6">
              <w:rPr>
                <w:rFonts w:cs="Arial"/>
                <w:color w:val="000000"/>
                <w:szCs w:val="24"/>
                <w:lang w:eastAsia="es-ES"/>
              </w:rPr>
              <w:t>soportes de</w:t>
            </w:r>
            <w:r w:rsidRPr="00470CE6">
              <w:rPr>
                <w:rFonts w:cs="Arial"/>
                <w:color w:val="000000"/>
                <w:szCs w:val="24"/>
                <w:lang w:eastAsia="es-ES"/>
              </w:rPr>
              <w:t xml:space="preserve"> la solicitud de desembolso, con el fin </w:t>
            </w:r>
            <w:r w:rsidR="009F2F4E" w:rsidRPr="00470CE6">
              <w:rPr>
                <w:rFonts w:cs="Arial"/>
                <w:color w:val="000000"/>
                <w:szCs w:val="24"/>
                <w:lang w:eastAsia="es-ES"/>
              </w:rPr>
              <w:t>de verificar</w:t>
            </w:r>
            <w:r w:rsidRPr="00470CE6">
              <w:rPr>
                <w:rFonts w:cs="Arial"/>
                <w:color w:val="000000"/>
                <w:szCs w:val="24"/>
                <w:lang w:eastAsia="es-ES"/>
              </w:rPr>
              <w:t xml:space="preserve"> que cumpla con los requisitos y políticas definidas para los Directorios Departamentales. </w:t>
            </w:r>
          </w:p>
        </w:tc>
      </w:tr>
      <w:tr w:rsidR="0079052B" w:rsidRPr="00470CE6" w:rsidTr="005C34DC">
        <w:trPr>
          <w:trHeight w:val="990"/>
        </w:trPr>
        <w:tc>
          <w:tcPr>
            <w:tcW w:w="280" w:type="dxa"/>
            <w:tcBorders>
              <w:top w:val="nil"/>
              <w:left w:val="single" w:sz="8" w:space="0" w:color="auto"/>
              <w:bottom w:val="single" w:sz="4" w:space="0" w:color="auto"/>
              <w:right w:val="single" w:sz="4" w:space="0" w:color="auto"/>
            </w:tcBorders>
            <w:noWrap/>
            <w:vAlign w:val="center"/>
          </w:tcPr>
          <w:p w:rsidR="0079052B" w:rsidRPr="00470CE6" w:rsidRDefault="00393499" w:rsidP="005C34DC">
            <w:pPr>
              <w:spacing w:after="0" w:line="240" w:lineRule="auto"/>
              <w:jc w:val="right"/>
              <w:rPr>
                <w:rFonts w:cs="Arial"/>
                <w:color w:val="000000"/>
                <w:szCs w:val="24"/>
                <w:lang w:eastAsia="es-ES"/>
              </w:rPr>
            </w:pPr>
            <w:r w:rsidRPr="00470CE6">
              <w:rPr>
                <w:rFonts w:cs="Arial"/>
                <w:color w:val="000000"/>
                <w:szCs w:val="24"/>
                <w:lang w:eastAsia="es-ES"/>
              </w:rPr>
              <w:t>4</w:t>
            </w:r>
          </w:p>
        </w:tc>
        <w:tc>
          <w:tcPr>
            <w:tcW w:w="1580" w:type="dxa"/>
            <w:tcBorders>
              <w:top w:val="nil"/>
              <w:left w:val="nil"/>
              <w:bottom w:val="single" w:sz="4" w:space="0" w:color="auto"/>
              <w:right w:val="single" w:sz="4" w:space="0" w:color="auto"/>
            </w:tcBorders>
            <w:vAlign w:val="bottom"/>
          </w:tcPr>
          <w:p w:rsidR="0079052B" w:rsidRPr="00470CE6" w:rsidRDefault="0079052B" w:rsidP="005C34DC">
            <w:pPr>
              <w:spacing w:after="0" w:line="240" w:lineRule="auto"/>
              <w:jc w:val="left"/>
              <w:rPr>
                <w:rFonts w:cs="Arial"/>
                <w:color w:val="000000"/>
                <w:szCs w:val="24"/>
                <w:lang w:eastAsia="es-ES"/>
              </w:rPr>
            </w:pPr>
            <w:r w:rsidRPr="00470CE6">
              <w:rPr>
                <w:rFonts w:cs="Arial"/>
                <w:color w:val="000000"/>
                <w:szCs w:val="24"/>
                <w:lang w:eastAsia="es-ES"/>
              </w:rPr>
              <w:t>Contabilización y Legalización</w:t>
            </w:r>
          </w:p>
        </w:tc>
        <w:tc>
          <w:tcPr>
            <w:tcW w:w="2440" w:type="dxa"/>
            <w:tcBorders>
              <w:top w:val="nil"/>
              <w:left w:val="nil"/>
              <w:bottom w:val="single" w:sz="4" w:space="0" w:color="auto"/>
              <w:right w:val="single" w:sz="4" w:space="0" w:color="auto"/>
            </w:tcBorders>
            <w:vAlign w:val="bottom"/>
          </w:tcPr>
          <w:p w:rsidR="0079052B"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Área contable</w:t>
            </w:r>
          </w:p>
        </w:tc>
        <w:tc>
          <w:tcPr>
            <w:tcW w:w="4620" w:type="dxa"/>
            <w:tcBorders>
              <w:top w:val="nil"/>
              <w:left w:val="nil"/>
              <w:bottom w:val="single" w:sz="4" w:space="0" w:color="auto"/>
              <w:right w:val="single" w:sz="8" w:space="0" w:color="auto"/>
            </w:tcBorders>
            <w:vAlign w:val="bottom"/>
          </w:tcPr>
          <w:p w:rsidR="0079052B" w:rsidRPr="00470CE6" w:rsidRDefault="00393499" w:rsidP="00B347AC">
            <w:pPr>
              <w:spacing w:after="0" w:line="240" w:lineRule="auto"/>
              <w:rPr>
                <w:rFonts w:cs="Arial"/>
                <w:color w:val="000000"/>
                <w:szCs w:val="24"/>
                <w:lang w:eastAsia="es-ES"/>
              </w:rPr>
            </w:pPr>
            <w:r w:rsidRPr="00470CE6">
              <w:rPr>
                <w:rFonts w:cs="Arial"/>
                <w:color w:val="000000"/>
                <w:szCs w:val="24"/>
                <w:lang w:eastAsia="es-ES"/>
              </w:rPr>
              <w:t xml:space="preserve">El </w:t>
            </w:r>
            <w:r w:rsidR="00B347AC" w:rsidRPr="00470CE6">
              <w:rPr>
                <w:rFonts w:cs="Arial"/>
                <w:color w:val="000000"/>
                <w:szCs w:val="24"/>
                <w:lang w:eastAsia="es-ES"/>
              </w:rPr>
              <w:t>área</w:t>
            </w:r>
            <w:r w:rsidRPr="00470CE6">
              <w:rPr>
                <w:rFonts w:cs="Arial"/>
                <w:color w:val="000000"/>
                <w:szCs w:val="24"/>
                <w:lang w:eastAsia="es-ES"/>
              </w:rPr>
              <w:t xml:space="preserve"> contable</w:t>
            </w:r>
            <w:r w:rsidR="0079052B" w:rsidRPr="00470CE6">
              <w:rPr>
                <w:rFonts w:cs="Arial"/>
                <w:color w:val="000000"/>
                <w:szCs w:val="24"/>
                <w:lang w:eastAsia="es-ES"/>
              </w:rPr>
              <w:t xml:space="preserve"> realizara las respectivas causaciones pre</w:t>
            </w:r>
            <w:r w:rsidR="00B347AC" w:rsidRPr="00470CE6">
              <w:rPr>
                <w:rFonts w:cs="Arial"/>
                <w:color w:val="000000"/>
                <w:szCs w:val="24"/>
                <w:lang w:eastAsia="es-ES"/>
              </w:rPr>
              <w:t xml:space="preserve">via revisión de los soportes presentados por </w:t>
            </w:r>
            <w:r w:rsidR="009F2F4E" w:rsidRPr="00470CE6">
              <w:rPr>
                <w:rFonts w:cs="Arial"/>
                <w:color w:val="000000"/>
                <w:szCs w:val="24"/>
                <w:lang w:eastAsia="es-ES"/>
              </w:rPr>
              <w:t>el Directorio</w:t>
            </w:r>
            <w:r w:rsidR="0079052B" w:rsidRPr="00470CE6">
              <w:rPr>
                <w:rFonts w:cs="Arial"/>
                <w:color w:val="000000"/>
                <w:szCs w:val="24"/>
                <w:lang w:eastAsia="es-ES"/>
              </w:rPr>
              <w:t xml:space="preserve"> Departamental, después de su causación se </w:t>
            </w:r>
            <w:r w:rsidR="009F2F4E" w:rsidRPr="00470CE6">
              <w:rPr>
                <w:rFonts w:cs="Arial"/>
                <w:color w:val="000000"/>
                <w:szCs w:val="24"/>
                <w:lang w:eastAsia="es-ES"/>
              </w:rPr>
              <w:t>pasarán</w:t>
            </w:r>
            <w:r w:rsidR="0079052B" w:rsidRPr="00470CE6">
              <w:rPr>
                <w:rFonts w:cs="Arial"/>
                <w:color w:val="000000"/>
                <w:szCs w:val="24"/>
                <w:lang w:eastAsia="es-ES"/>
              </w:rPr>
              <w:t xml:space="preserve"> </w:t>
            </w:r>
            <w:r w:rsidR="00B347AC" w:rsidRPr="00470CE6">
              <w:rPr>
                <w:rFonts w:cs="Arial"/>
                <w:color w:val="000000"/>
                <w:szCs w:val="24"/>
                <w:lang w:eastAsia="es-ES"/>
              </w:rPr>
              <w:t>para la autorización de gerencia.</w:t>
            </w:r>
            <w:r w:rsidR="0079052B" w:rsidRPr="00470CE6">
              <w:rPr>
                <w:rFonts w:cs="Arial"/>
                <w:color w:val="000000"/>
                <w:szCs w:val="24"/>
                <w:lang w:eastAsia="es-ES"/>
              </w:rPr>
              <w:t xml:space="preserve"> </w:t>
            </w:r>
          </w:p>
        </w:tc>
      </w:tr>
      <w:tr w:rsidR="00393499" w:rsidRPr="00470CE6" w:rsidTr="005C34DC">
        <w:trPr>
          <w:trHeight w:val="990"/>
        </w:trPr>
        <w:tc>
          <w:tcPr>
            <w:tcW w:w="280" w:type="dxa"/>
            <w:tcBorders>
              <w:top w:val="nil"/>
              <w:left w:val="single" w:sz="8" w:space="0" w:color="auto"/>
              <w:bottom w:val="single" w:sz="4" w:space="0" w:color="auto"/>
              <w:right w:val="single" w:sz="4" w:space="0" w:color="auto"/>
            </w:tcBorders>
            <w:noWrap/>
            <w:vAlign w:val="center"/>
          </w:tcPr>
          <w:p w:rsidR="00393499" w:rsidRPr="00470CE6" w:rsidRDefault="00393499" w:rsidP="00B347AC">
            <w:pPr>
              <w:spacing w:after="0" w:line="240" w:lineRule="auto"/>
              <w:jc w:val="right"/>
              <w:rPr>
                <w:rFonts w:cs="Arial"/>
                <w:color w:val="000000"/>
                <w:szCs w:val="24"/>
                <w:lang w:eastAsia="es-ES"/>
              </w:rPr>
            </w:pPr>
            <w:r w:rsidRPr="00470CE6">
              <w:rPr>
                <w:rFonts w:cs="Arial"/>
                <w:color w:val="000000"/>
                <w:szCs w:val="24"/>
                <w:lang w:eastAsia="es-ES"/>
              </w:rPr>
              <w:t>5</w:t>
            </w:r>
          </w:p>
        </w:tc>
        <w:tc>
          <w:tcPr>
            <w:tcW w:w="1580" w:type="dxa"/>
            <w:tcBorders>
              <w:top w:val="nil"/>
              <w:left w:val="nil"/>
              <w:bottom w:val="single" w:sz="4" w:space="0" w:color="auto"/>
              <w:right w:val="single" w:sz="4" w:space="0" w:color="auto"/>
            </w:tcBorders>
            <w:vAlign w:val="bottom"/>
          </w:tcPr>
          <w:p w:rsidR="00393499" w:rsidRPr="00470CE6" w:rsidRDefault="00393499" w:rsidP="00B347AC">
            <w:pPr>
              <w:spacing w:after="0" w:line="240" w:lineRule="auto"/>
              <w:jc w:val="left"/>
              <w:rPr>
                <w:rFonts w:cs="Arial"/>
                <w:color w:val="000000"/>
                <w:szCs w:val="24"/>
                <w:lang w:eastAsia="es-ES"/>
              </w:rPr>
            </w:pPr>
            <w:r w:rsidRPr="00470CE6">
              <w:rPr>
                <w:rFonts w:cs="Arial"/>
                <w:color w:val="000000"/>
                <w:szCs w:val="24"/>
                <w:lang w:eastAsia="es-ES"/>
              </w:rPr>
              <w:t>Autorización de Gerencia</w:t>
            </w:r>
          </w:p>
        </w:tc>
        <w:tc>
          <w:tcPr>
            <w:tcW w:w="2440" w:type="dxa"/>
            <w:tcBorders>
              <w:top w:val="nil"/>
              <w:left w:val="nil"/>
              <w:bottom w:val="single" w:sz="4" w:space="0" w:color="auto"/>
              <w:right w:val="single" w:sz="4" w:space="0" w:color="auto"/>
            </w:tcBorders>
            <w:vAlign w:val="bottom"/>
          </w:tcPr>
          <w:p w:rsidR="00393499" w:rsidRPr="00470CE6" w:rsidRDefault="00393499" w:rsidP="00B347AC">
            <w:pPr>
              <w:spacing w:after="0" w:line="240" w:lineRule="auto"/>
              <w:jc w:val="left"/>
              <w:rPr>
                <w:rFonts w:cs="Arial"/>
                <w:color w:val="000000"/>
                <w:szCs w:val="24"/>
                <w:lang w:eastAsia="es-ES"/>
              </w:rPr>
            </w:pPr>
            <w:r w:rsidRPr="00470CE6">
              <w:rPr>
                <w:rFonts w:cs="Arial"/>
                <w:color w:val="000000"/>
                <w:szCs w:val="24"/>
                <w:lang w:eastAsia="es-ES"/>
              </w:rPr>
              <w:t xml:space="preserve">Gerente </w:t>
            </w:r>
            <w:r w:rsidR="00B347AC" w:rsidRPr="00470CE6">
              <w:rPr>
                <w:rFonts w:cs="Arial"/>
                <w:color w:val="000000"/>
                <w:szCs w:val="24"/>
                <w:lang w:eastAsia="es-ES"/>
              </w:rPr>
              <w:t>administrativo</w:t>
            </w:r>
            <w:r w:rsidRPr="00470CE6">
              <w:rPr>
                <w:rFonts w:cs="Arial"/>
                <w:color w:val="000000"/>
                <w:szCs w:val="24"/>
                <w:lang w:eastAsia="es-ES"/>
              </w:rPr>
              <w:t xml:space="preserve"> del </w:t>
            </w:r>
            <w:r w:rsidR="00055B7B" w:rsidRPr="00470CE6">
              <w:rPr>
                <w:rFonts w:cs="Arial"/>
                <w:color w:val="000000"/>
                <w:szCs w:val="24"/>
                <w:lang w:eastAsia="es-ES"/>
              </w:rPr>
              <w:t>Fondo Nacional Económico</w:t>
            </w:r>
          </w:p>
        </w:tc>
        <w:tc>
          <w:tcPr>
            <w:tcW w:w="4620" w:type="dxa"/>
            <w:tcBorders>
              <w:top w:val="nil"/>
              <w:left w:val="nil"/>
              <w:bottom w:val="single" w:sz="4" w:space="0" w:color="auto"/>
              <w:right w:val="single" w:sz="8" w:space="0" w:color="auto"/>
            </w:tcBorders>
            <w:vAlign w:val="bottom"/>
          </w:tcPr>
          <w:p w:rsidR="00393499" w:rsidRPr="00470CE6" w:rsidRDefault="00393499" w:rsidP="00B347AC">
            <w:pPr>
              <w:spacing w:after="0" w:line="240" w:lineRule="auto"/>
              <w:rPr>
                <w:rFonts w:cs="Arial"/>
                <w:color w:val="000000"/>
                <w:szCs w:val="24"/>
                <w:lang w:eastAsia="es-ES"/>
              </w:rPr>
            </w:pPr>
            <w:r w:rsidRPr="00470CE6">
              <w:rPr>
                <w:rFonts w:cs="Arial"/>
                <w:color w:val="000000"/>
                <w:szCs w:val="24"/>
                <w:lang w:eastAsia="es-ES"/>
              </w:rPr>
              <w:t>Previa revisión de asistente de gerencia el gerente administrativo dará visto bueno para la aprobación del respectivo desembolso, ninguna solicitud podrá ser cancelada sin la firma de autorización de gerencia.</w:t>
            </w:r>
          </w:p>
        </w:tc>
      </w:tr>
      <w:tr w:rsidR="00393499" w:rsidRPr="00470CE6" w:rsidTr="005C34DC">
        <w:trPr>
          <w:trHeight w:val="975"/>
        </w:trPr>
        <w:tc>
          <w:tcPr>
            <w:tcW w:w="280" w:type="dxa"/>
            <w:tcBorders>
              <w:top w:val="nil"/>
              <w:left w:val="single" w:sz="8" w:space="0" w:color="auto"/>
              <w:bottom w:val="single" w:sz="4" w:space="0" w:color="auto"/>
              <w:right w:val="single" w:sz="4" w:space="0" w:color="auto"/>
            </w:tcBorders>
            <w:noWrap/>
            <w:vAlign w:val="center"/>
          </w:tcPr>
          <w:p w:rsidR="00393499" w:rsidRPr="00470CE6" w:rsidRDefault="00B347AC" w:rsidP="005C34DC">
            <w:pPr>
              <w:spacing w:after="0" w:line="240" w:lineRule="auto"/>
              <w:jc w:val="right"/>
              <w:rPr>
                <w:rFonts w:cs="Arial"/>
                <w:color w:val="000000"/>
                <w:szCs w:val="24"/>
                <w:lang w:eastAsia="es-ES"/>
              </w:rPr>
            </w:pPr>
            <w:r w:rsidRPr="00470CE6">
              <w:rPr>
                <w:rFonts w:cs="Arial"/>
                <w:color w:val="000000"/>
                <w:szCs w:val="24"/>
                <w:lang w:eastAsia="es-ES"/>
              </w:rPr>
              <w:t>6</w:t>
            </w:r>
          </w:p>
        </w:tc>
        <w:tc>
          <w:tcPr>
            <w:tcW w:w="1580" w:type="dxa"/>
            <w:tcBorders>
              <w:top w:val="nil"/>
              <w:left w:val="nil"/>
              <w:bottom w:val="single" w:sz="4" w:space="0" w:color="auto"/>
              <w:right w:val="single" w:sz="4"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Desembolso</w:t>
            </w:r>
          </w:p>
        </w:tc>
        <w:tc>
          <w:tcPr>
            <w:tcW w:w="2440" w:type="dxa"/>
            <w:tcBorders>
              <w:top w:val="nil"/>
              <w:left w:val="nil"/>
              <w:bottom w:val="single" w:sz="4" w:space="0" w:color="auto"/>
              <w:right w:val="single" w:sz="4"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Departamento de Tesorería</w:t>
            </w:r>
          </w:p>
        </w:tc>
        <w:tc>
          <w:tcPr>
            <w:tcW w:w="4620" w:type="dxa"/>
            <w:tcBorders>
              <w:top w:val="nil"/>
              <w:left w:val="nil"/>
              <w:bottom w:val="single" w:sz="4" w:space="0" w:color="auto"/>
              <w:right w:val="single" w:sz="8" w:space="0" w:color="auto"/>
            </w:tcBorders>
            <w:vAlign w:val="bottom"/>
          </w:tcPr>
          <w:p w:rsidR="00393499" w:rsidRPr="00470CE6" w:rsidRDefault="00393499" w:rsidP="00B347AC">
            <w:pPr>
              <w:spacing w:after="0" w:line="240" w:lineRule="auto"/>
              <w:jc w:val="left"/>
              <w:rPr>
                <w:rFonts w:cs="Arial"/>
                <w:color w:val="000000"/>
                <w:szCs w:val="24"/>
                <w:lang w:eastAsia="es-ES"/>
              </w:rPr>
            </w:pPr>
            <w:r w:rsidRPr="00470CE6">
              <w:rPr>
                <w:rFonts w:cs="Arial"/>
                <w:color w:val="000000"/>
                <w:szCs w:val="24"/>
                <w:lang w:eastAsia="es-ES"/>
              </w:rPr>
              <w:t>El tesorero realizara la respectiva programación del pago de gastos al Directorio Departamental Correspondiente</w:t>
            </w:r>
            <w:r w:rsidR="00B347AC" w:rsidRPr="00470CE6">
              <w:rPr>
                <w:rFonts w:cs="Arial"/>
                <w:color w:val="000000"/>
                <w:szCs w:val="24"/>
                <w:lang w:eastAsia="es-ES"/>
              </w:rPr>
              <w:t>. Devolviendo copia de los soportes de pago a asistente de gerencia.</w:t>
            </w:r>
          </w:p>
        </w:tc>
      </w:tr>
      <w:tr w:rsidR="00393499" w:rsidRPr="00470CE6" w:rsidTr="005C34DC">
        <w:trPr>
          <w:trHeight w:val="525"/>
        </w:trPr>
        <w:tc>
          <w:tcPr>
            <w:tcW w:w="280" w:type="dxa"/>
            <w:tcBorders>
              <w:top w:val="nil"/>
              <w:left w:val="single" w:sz="8" w:space="0" w:color="auto"/>
              <w:bottom w:val="single" w:sz="4" w:space="0" w:color="auto"/>
              <w:right w:val="single" w:sz="4" w:space="0" w:color="auto"/>
            </w:tcBorders>
            <w:noWrap/>
            <w:vAlign w:val="center"/>
          </w:tcPr>
          <w:p w:rsidR="00393499" w:rsidRPr="00470CE6" w:rsidRDefault="00B347AC" w:rsidP="005C34DC">
            <w:pPr>
              <w:spacing w:after="0" w:line="240" w:lineRule="auto"/>
              <w:jc w:val="right"/>
              <w:rPr>
                <w:rFonts w:cs="Arial"/>
                <w:color w:val="000000"/>
                <w:szCs w:val="24"/>
                <w:lang w:eastAsia="es-ES"/>
              </w:rPr>
            </w:pPr>
            <w:r w:rsidRPr="00470CE6">
              <w:rPr>
                <w:rFonts w:cs="Arial"/>
                <w:color w:val="000000"/>
                <w:szCs w:val="24"/>
                <w:lang w:eastAsia="es-ES"/>
              </w:rPr>
              <w:t>7</w:t>
            </w:r>
          </w:p>
        </w:tc>
        <w:tc>
          <w:tcPr>
            <w:tcW w:w="1580" w:type="dxa"/>
            <w:tcBorders>
              <w:top w:val="nil"/>
              <w:left w:val="nil"/>
              <w:bottom w:val="single" w:sz="4" w:space="0" w:color="auto"/>
              <w:right w:val="single" w:sz="4"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Archivo</w:t>
            </w:r>
          </w:p>
        </w:tc>
        <w:tc>
          <w:tcPr>
            <w:tcW w:w="2440" w:type="dxa"/>
            <w:tcBorders>
              <w:top w:val="nil"/>
              <w:left w:val="nil"/>
              <w:bottom w:val="single" w:sz="4" w:space="0" w:color="auto"/>
              <w:right w:val="single" w:sz="4" w:space="0" w:color="auto"/>
            </w:tcBorders>
            <w:vAlign w:val="bottom"/>
          </w:tcPr>
          <w:p w:rsidR="00393499" w:rsidRPr="00470CE6" w:rsidRDefault="00B347AC" w:rsidP="005C34DC">
            <w:pPr>
              <w:spacing w:after="0" w:line="240" w:lineRule="auto"/>
              <w:jc w:val="left"/>
              <w:rPr>
                <w:rFonts w:cs="Arial"/>
                <w:color w:val="000000"/>
                <w:szCs w:val="24"/>
                <w:lang w:eastAsia="es-ES"/>
              </w:rPr>
            </w:pPr>
            <w:r w:rsidRPr="00470CE6">
              <w:rPr>
                <w:rFonts w:cs="Arial"/>
                <w:color w:val="000000"/>
                <w:szCs w:val="24"/>
                <w:lang w:eastAsia="es-ES"/>
              </w:rPr>
              <w:t xml:space="preserve">Asistente </w:t>
            </w:r>
            <w:r w:rsidR="00393499" w:rsidRPr="00470CE6">
              <w:rPr>
                <w:rFonts w:cs="Arial"/>
                <w:color w:val="000000"/>
                <w:szCs w:val="24"/>
                <w:lang w:eastAsia="es-ES"/>
              </w:rPr>
              <w:t xml:space="preserve"> de Gerencia</w:t>
            </w:r>
          </w:p>
        </w:tc>
        <w:tc>
          <w:tcPr>
            <w:tcW w:w="4620" w:type="dxa"/>
            <w:tcBorders>
              <w:top w:val="nil"/>
              <w:left w:val="nil"/>
              <w:bottom w:val="single" w:sz="4" w:space="0" w:color="auto"/>
              <w:right w:val="single" w:sz="8"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Realizara el archivo del pago con los soportes en orden cronológico y por directorios.</w:t>
            </w:r>
          </w:p>
        </w:tc>
      </w:tr>
      <w:tr w:rsidR="00393499" w:rsidRPr="00470CE6" w:rsidTr="005C34DC">
        <w:trPr>
          <w:trHeight w:val="255"/>
        </w:trPr>
        <w:tc>
          <w:tcPr>
            <w:tcW w:w="280" w:type="dxa"/>
            <w:tcBorders>
              <w:top w:val="nil"/>
              <w:left w:val="single" w:sz="8" w:space="0" w:color="auto"/>
              <w:bottom w:val="single" w:sz="8" w:space="0" w:color="auto"/>
              <w:right w:val="single" w:sz="4" w:space="0" w:color="auto"/>
            </w:tcBorders>
            <w:noWrap/>
            <w:vAlign w:val="center"/>
          </w:tcPr>
          <w:p w:rsidR="00393499" w:rsidRPr="00470CE6" w:rsidRDefault="00B347AC" w:rsidP="005C34DC">
            <w:pPr>
              <w:spacing w:after="0" w:line="240" w:lineRule="auto"/>
              <w:jc w:val="right"/>
              <w:rPr>
                <w:rFonts w:cs="Arial"/>
                <w:color w:val="000000"/>
                <w:szCs w:val="24"/>
                <w:lang w:eastAsia="es-ES"/>
              </w:rPr>
            </w:pPr>
            <w:r w:rsidRPr="00470CE6">
              <w:rPr>
                <w:rFonts w:cs="Arial"/>
                <w:color w:val="000000"/>
                <w:szCs w:val="24"/>
                <w:lang w:eastAsia="es-ES"/>
              </w:rPr>
              <w:t>8</w:t>
            </w:r>
          </w:p>
        </w:tc>
        <w:tc>
          <w:tcPr>
            <w:tcW w:w="1580" w:type="dxa"/>
            <w:tcBorders>
              <w:top w:val="nil"/>
              <w:left w:val="nil"/>
              <w:bottom w:val="single" w:sz="8" w:space="0" w:color="auto"/>
              <w:right w:val="single" w:sz="4"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Fin del Proceso</w:t>
            </w:r>
          </w:p>
        </w:tc>
        <w:tc>
          <w:tcPr>
            <w:tcW w:w="2440" w:type="dxa"/>
            <w:tcBorders>
              <w:top w:val="nil"/>
              <w:left w:val="nil"/>
              <w:bottom w:val="single" w:sz="8" w:space="0" w:color="auto"/>
              <w:right w:val="single" w:sz="4"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4620" w:type="dxa"/>
            <w:tcBorders>
              <w:top w:val="nil"/>
              <w:left w:val="nil"/>
              <w:bottom w:val="single" w:sz="8" w:space="0" w:color="auto"/>
              <w:right w:val="single" w:sz="8" w:space="0" w:color="auto"/>
            </w:tcBorders>
            <w:vAlign w:val="bottom"/>
          </w:tcPr>
          <w:p w:rsidR="00393499" w:rsidRPr="00470CE6" w:rsidRDefault="00393499" w:rsidP="005C34DC">
            <w:pPr>
              <w:spacing w:after="0" w:line="240" w:lineRule="auto"/>
              <w:jc w:val="left"/>
              <w:rPr>
                <w:rFonts w:cs="Arial"/>
                <w:color w:val="000000"/>
                <w:szCs w:val="24"/>
                <w:lang w:eastAsia="es-ES"/>
              </w:rPr>
            </w:pPr>
            <w:r w:rsidRPr="00470CE6">
              <w:rPr>
                <w:rFonts w:cs="Arial"/>
                <w:color w:val="000000"/>
                <w:szCs w:val="24"/>
                <w:lang w:eastAsia="es-ES"/>
              </w:rPr>
              <w:t> </w:t>
            </w:r>
          </w:p>
        </w:tc>
      </w:tr>
    </w:tbl>
    <w:p w:rsidR="0079052B" w:rsidRPr="00470CE6" w:rsidRDefault="0079052B" w:rsidP="0079052B">
      <w:pPr>
        <w:pStyle w:val="Sinespaciado"/>
        <w:rPr>
          <w:rFonts w:cs="Arial"/>
          <w:szCs w:val="24"/>
        </w:rPr>
      </w:pPr>
    </w:p>
    <w:p w:rsidR="003969BB" w:rsidRPr="00470CE6" w:rsidRDefault="003969BB">
      <w:pPr>
        <w:jc w:val="left"/>
        <w:rPr>
          <w:rFonts w:eastAsiaTheme="majorEastAsia" w:cs="Arial"/>
          <w:b/>
          <w:bCs/>
          <w:szCs w:val="24"/>
        </w:rPr>
      </w:pPr>
      <w:r w:rsidRPr="00470CE6">
        <w:rPr>
          <w:rFonts w:cs="Arial"/>
          <w:szCs w:val="24"/>
        </w:rPr>
        <w:br w:type="page"/>
      </w:r>
    </w:p>
    <w:p w:rsidR="003F29FF" w:rsidRPr="00470CE6" w:rsidRDefault="003F29FF" w:rsidP="003F29FF">
      <w:pPr>
        <w:pStyle w:val="Ttulo3"/>
        <w:rPr>
          <w:rFonts w:ascii="Arial" w:hAnsi="Arial" w:cs="Arial"/>
          <w:szCs w:val="24"/>
        </w:rPr>
      </w:pPr>
      <w:bookmarkStart w:id="38" w:name="_Toc11867331"/>
      <w:r w:rsidRPr="00470CE6">
        <w:rPr>
          <w:rFonts w:ascii="Arial" w:hAnsi="Arial" w:cs="Arial"/>
          <w:szCs w:val="24"/>
        </w:rPr>
        <w:t>DIAGRAMA DE FLUJO</w:t>
      </w:r>
      <w:bookmarkEnd w:id="38"/>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04320" behindDoc="0" locked="0" layoutInCell="1" allowOverlap="1">
                <wp:simplePos x="0" y="0"/>
                <wp:positionH relativeFrom="column">
                  <wp:posOffset>1784985</wp:posOffset>
                </wp:positionH>
                <wp:positionV relativeFrom="paragraph">
                  <wp:posOffset>31115</wp:posOffset>
                </wp:positionV>
                <wp:extent cx="2214880" cy="427355"/>
                <wp:effectExtent l="0" t="0" r="13970" b="10795"/>
                <wp:wrapNone/>
                <wp:docPr id="190" name="AutoShape 3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14880" cy="42735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DESEMBOLSOS DIRECTORIOS DEPARTAMENTAL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4" o:spid="_x0000_s1096" type="#_x0000_t116" style="position:absolute;left:0;text-align:left;margin-left:140.55pt;margin-top:2.45pt;width:174.4pt;height:33.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" filled="f" fillcolor="#9cf">
                <v:textbo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DESEMBOLSOS DIRECTORIOS DEPARTAMENTAL</w:t>
                      </w:r>
                    </w:p>
                  </w:txbxContent>
                </v:textbox>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19680" behindDoc="0" locked="0" layoutInCell="1" allowOverlap="1">
                <wp:simplePos x="0" y="0"/>
                <wp:positionH relativeFrom="column">
                  <wp:posOffset>2827655</wp:posOffset>
                </wp:positionH>
                <wp:positionV relativeFrom="paragraph">
                  <wp:posOffset>270510</wp:posOffset>
                </wp:positionV>
                <wp:extent cx="127635" cy="0"/>
                <wp:effectExtent l="53340" t="6350" r="60960" b="18415"/>
                <wp:wrapNone/>
                <wp:docPr id="263" name="AutoShape 3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27D76E" id="AutoShape 379" o:spid="_x0000_s1026" type="#_x0000_t32" style="position:absolute;margin-left:222.65pt;margin-top:21.3pt;width:10.05pt;height:0;rotation:90;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">
                <v:stroke endarrow="block"/>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07392" behindDoc="0" locked="0" layoutInCell="1" allowOverlap="1">
                <wp:simplePos x="0" y="0"/>
                <wp:positionH relativeFrom="column">
                  <wp:posOffset>2362200</wp:posOffset>
                </wp:positionH>
                <wp:positionV relativeFrom="paragraph">
                  <wp:posOffset>40005</wp:posOffset>
                </wp:positionV>
                <wp:extent cx="1038225" cy="666750"/>
                <wp:effectExtent l="0" t="0" r="28575" b="19050"/>
                <wp:wrapNone/>
                <wp:docPr id="179" name="AutoShap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sidRPr="00D64DFD">
                              <w:rPr>
                                <w:rFonts w:ascii="Times New Roman" w:hAnsi="Times New Roman"/>
                                <w:color w:val="000000"/>
                                <w:sz w:val="16"/>
                                <w:szCs w:val="16"/>
                                <w:lang w:val="es-MX" w:eastAsia="es-MX"/>
                              </w:rPr>
                              <w:t>Diligenciar</w:t>
                            </w:r>
                            <w:r w:rsidRPr="0070730F">
                              <w:rPr>
                                <w:rFonts w:ascii="Times New Roman" w:hAnsi="Times New Roman"/>
                                <w:color w:val="000000"/>
                                <w:sz w:val="16"/>
                                <w:szCs w:val="16"/>
                                <w:lang w:val="es-MX" w:eastAsia="es-MX"/>
                              </w:rPr>
                              <w:t xml:space="preserve"> </w:t>
                            </w:r>
                            <w:r>
                              <w:rPr>
                                <w:rFonts w:ascii="Times New Roman" w:hAnsi="Times New Roman"/>
                                <w:color w:val="000000"/>
                                <w:sz w:val="16"/>
                                <w:szCs w:val="16"/>
                                <w:lang w:val="es-MX" w:eastAsia="es-MX"/>
                              </w:rPr>
                              <w:t>formato s</w:t>
                            </w:r>
                            <w:r w:rsidRPr="0070730F">
                              <w:rPr>
                                <w:rFonts w:ascii="Times New Roman" w:hAnsi="Times New Roman"/>
                                <w:color w:val="000000"/>
                                <w:sz w:val="16"/>
                                <w:szCs w:val="16"/>
                                <w:lang w:val="es-MX" w:eastAsia="es-MX"/>
                              </w:rPr>
                              <w:t>olicitud de</w:t>
                            </w:r>
                            <w:r>
                              <w:rPr>
                                <w:rFonts w:ascii="Times New Roman" w:hAnsi="Times New Roman"/>
                                <w:color w:val="000000"/>
                                <w:sz w:val="16"/>
                                <w:szCs w:val="16"/>
                                <w:lang w:val="es-MX" w:eastAsia="es-MX"/>
                              </w:rPr>
                              <w:t xml:space="preserve"> desembolso</w:t>
                            </w:r>
                            <w:r w:rsidRPr="0070730F">
                              <w:rPr>
                                <w:rFonts w:ascii="Times New Roman" w:hAnsi="Times New Roman"/>
                                <w:color w:val="000000"/>
                                <w:sz w:val="18"/>
                                <w:szCs w:val="18"/>
                                <w:lang w:val="es-MX"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5" o:spid="_x0000_s1097" type="#_x0000_t109" style="position:absolute;left:0;text-align:left;margin-left:186pt;margin-top:3.15pt;width:81.75pt;height:52.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sidRPr="00D64DFD">
                        <w:rPr>
                          <w:rFonts w:ascii="Times New Roman" w:hAnsi="Times New Roman"/>
                          <w:color w:val="000000"/>
                          <w:sz w:val="16"/>
                          <w:szCs w:val="16"/>
                          <w:lang w:val="es-MX" w:eastAsia="es-MX"/>
                        </w:rPr>
                        <w:t>Diligenciar</w:t>
                      </w:r>
                      <w:r w:rsidRPr="0070730F">
                        <w:rPr>
                          <w:rFonts w:ascii="Times New Roman" w:hAnsi="Times New Roman"/>
                          <w:color w:val="000000"/>
                          <w:sz w:val="16"/>
                          <w:szCs w:val="16"/>
                          <w:lang w:val="es-MX" w:eastAsia="es-MX"/>
                        </w:rPr>
                        <w:t xml:space="preserve"> </w:t>
                      </w:r>
                      <w:r>
                        <w:rPr>
                          <w:rFonts w:ascii="Times New Roman" w:hAnsi="Times New Roman"/>
                          <w:color w:val="000000"/>
                          <w:sz w:val="16"/>
                          <w:szCs w:val="16"/>
                          <w:lang w:val="es-MX" w:eastAsia="es-MX"/>
                        </w:rPr>
                        <w:t>formato s</w:t>
                      </w:r>
                      <w:r w:rsidRPr="0070730F">
                        <w:rPr>
                          <w:rFonts w:ascii="Times New Roman" w:hAnsi="Times New Roman"/>
                          <w:color w:val="000000"/>
                          <w:sz w:val="16"/>
                          <w:szCs w:val="16"/>
                          <w:lang w:val="es-MX" w:eastAsia="es-MX"/>
                        </w:rPr>
                        <w:t>olicitud de</w:t>
                      </w:r>
                      <w:r>
                        <w:rPr>
                          <w:rFonts w:ascii="Times New Roman" w:hAnsi="Times New Roman"/>
                          <w:color w:val="000000"/>
                          <w:sz w:val="16"/>
                          <w:szCs w:val="16"/>
                          <w:lang w:val="es-MX" w:eastAsia="es-MX"/>
                        </w:rPr>
                        <w:t xml:space="preserve"> desembolso</w:t>
                      </w:r>
                      <w:r w:rsidRPr="0070730F">
                        <w:rPr>
                          <w:rFonts w:ascii="Times New Roman" w:hAnsi="Times New Roman"/>
                          <w:color w:val="000000"/>
                          <w:sz w:val="18"/>
                          <w:szCs w:val="18"/>
                          <w:lang w:val="es-MX" w:eastAsia="es-MX"/>
                        </w:rPr>
                        <w:t>.</w:t>
                      </w:r>
                    </w:p>
                  </w:txbxContent>
                </v:textbox>
              </v:shape>
            </w:pict>
          </mc:Fallback>
        </mc:AlternateContent>
      </w:r>
    </w:p>
    <w:p w:rsidR="003F29FF" w:rsidRPr="00470CE6" w:rsidRDefault="003F29FF" w:rsidP="003F29FF">
      <w:pPr>
        <w:rPr>
          <w:rFonts w:cs="Arial"/>
          <w:szCs w:val="24"/>
        </w:rPr>
      </w:pP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25824" behindDoc="0" locked="0" layoutInCell="1" allowOverlap="1">
                <wp:simplePos x="0" y="0"/>
                <wp:positionH relativeFrom="column">
                  <wp:posOffset>2835910</wp:posOffset>
                </wp:positionH>
                <wp:positionV relativeFrom="paragraph">
                  <wp:posOffset>201930</wp:posOffset>
                </wp:positionV>
                <wp:extent cx="107315" cy="0"/>
                <wp:effectExtent l="60960" t="5080" r="53340" b="20955"/>
                <wp:wrapNone/>
                <wp:docPr id="261" name="AutoShape 3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3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B6414B" id="AutoShape 388" o:spid="_x0000_s1026" type="#_x0000_t32" style="position:absolute;margin-left:223.3pt;margin-top:15.9pt;width:8.45pt;height:0;rotation:90;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pHoPgIAAG4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">
                <v:stroke endarrow="block"/>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38112" behindDoc="0" locked="0" layoutInCell="1" allowOverlap="1">
                <wp:simplePos x="0" y="0"/>
                <wp:positionH relativeFrom="column">
                  <wp:posOffset>1198880</wp:posOffset>
                </wp:positionH>
                <wp:positionV relativeFrom="paragraph">
                  <wp:posOffset>821055</wp:posOffset>
                </wp:positionV>
                <wp:extent cx="1127125" cy="635"/>
                <wp:effectExtent l="57150" t="19685" r="56515" b="5715"/>
                <wp:wrapNone/>
                <wp:docPr id="260" name="AutoShape 3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127125" cy="635"/>
                        </a:xfrm>
                        <a:prstGeom prst="bentConnector3">
                          <a:avLst>
                            <a:gd name="adj1" fmla="val 49972"/>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A3B172" id="AutoShape 392" o:spid="_x0000_s1026" type="#_x0000_t34" style="position:absolute;margin-left:94.4pt;margin-top:64.65pt;width:88.75pt;height:.05pt;rotation:-90;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" adj="10794">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1741184" behindDoc="0" locked="0" layoutInCell="1" allowOverlap="1">
                <wp:simplePos x="0" y="0"/>
                <wp:positionH relativeFrom="column">
                  <wp:posOffset>1762125</wp:posOffset>
                </wp:positionH>
                <wp:positionV relativeFrom="paragraph">
                  <wp:posOffset>257809</wp:posOffset>
                </wp:positionV>
                <wp:extent cx="600075" cy="0"/>
                <wp:effectExtent l="0" t="76200" r="28575" b="95250"/>
                <wp:wrapNone/>
                <wp:docPr id="176" name="AutoShape 3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00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F1F72F" id="AutoShape 393" o:spid="_x0000_s1026" type="#_x0000_t32" style="position:absolute;margin-left:138.75pt;margin-top:20.3pt;width:47.25pt;height:0;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">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722752" behindDoc="0" locked="0" layoutInCell="1" allowOverlap="1">
                <wp:simplePos x="0" y="0"/>
                <wp:positionH relativeFrom="column">
                  <wp:posOffset>2368550</wp:posOffset>
                </wp:positionH>
                <wp:positionV relativeFrom="paragraph">
                  <wp:posOffset>-635</wp:posOffset>
                </wp:positionV>
                <wp:extent cx="1038225" cy="666750"/>
                <wp:effectExtent l="0" t="0" r="28575" b="19050"/>
                <wp:wrapNone/>
                <wp:docPr id="187" name="AutoShape 3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Radicación en orden cronológico</w:t>
                            </w:r>
                            <w:r w:rsidRPr="0070730F">
                              <w:rPr>
                                <w:rFonts w:ascii="Times New Roman" w:hAnsi="Times New Roman"/>
                                <w:color w:val="000000"/>
                                <w:sz w:val="18"/>
                                <w:szCs w:val="18"/>
                                <w:lang w:val="es-MX" w:eastAsia="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4" o:spid="_x0000_s1098" type="#_x0000_t109" style="position:absolute;left:0;text-align:left;margin-left:186.5pt;margin-top:-.05pt;width:81.75pt;height:52.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Radicación en orden cronológico</w:t>
                      </w:r>
                      <w:r w:rsidRPr="0070730F">
                        <w:rPr>
                          <w:rFonts w:ascii="Times New Roman" w:hAnsi="Times New Roman"/>
                          <w:color w:val="000000"/>
                          <w:sz w:val="18"/>
                          <w:szCs w:val="18"/>
                          <w:lang w:val="es-MX" w:eastAsia="es-MX"/>
                        </w:rPr>
                        <w:t>.</w:t>
                      </w:r>
                    </w:p>
                  </w:txbxContent>
                </v:textbox>
              </v:shape>
            </w:pict>
          </mc:Fallback>
        </mc:AlternateContent>
      </w:r>
    </w:p>
    <w:p w:rsidR="003F29FF" w:rsidRPr="00470CE6" w:rsidRDefault="003F29FF" w:rsidP="003F29FF">
      <w:pPr>
        <w:rPr>
          <w:rFonts w:cs="Arial"/>
          <w:szCs w:val="24"/>
        </w:rPr>
      </w:pPr>
    </w:p>
    <w:p w:rsidR="00654D67" w:rsidRPr="00470CE6" w:rsidRDefault="004E4B35" w:rsidP="00654D67">
      <w:pPr>
        <w:ind w:left="1416" w:firstLine="708"/>
        <w:rPr>
          <w:rFonts w:cs="Arial"/>
          <w:szCs w:val="24"/>
        </w:rPr>
      </w:pPr>
      <w:r w:rsidRPr="00470CE6">
        <w:rPr>
          <w:rFonts w:cs="Arial"/>
          <w:noProof/>
          <w:szCs w:val="24"/>
          <w:lang w:eastAsia="es-ES"/>
        </w:rPr>
        <mc:AlternateContent>
          <mc:Choice Requires="wps">
            <w:drawing>
              <wp:anchor distT="0" distB="0" distL="114300" distR="114300" simplePos="0" relativeHeight="251710464" behindDoc="0" locked="0" layoutInCell="1" allowOverlap="1">
                <wp:simplePos x="0" y="0"/>
                <wp:positionH relativeFrom="column">
                  <wp:posOffset>2054225</wp:posOffset>
                </wp:positionH>
                <wp:positionV relativeFrom="paragraph">
                  <wp:posOffset>243840</wp:posOffset>
                </wp:positionV>
                <wp:extent cx="1663065" cy="1115060"/>
                <wp:effectExtent l="19050" t="19050" r="32385" b="46990"/>
                <wp:wrapNone/>
                <wp:docPr id="188" name="AutoShape 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Default="009F2F4E" w:rsidP="003F29FF">
                            <w:pPr>
                              <w:rPr>
                                <w:rFonts w:ascii="Times New Roman" w:hAnsi="Times New Roman"/>
                                <w:sz w:val="16"/>
                                <w:szCs w:val="16"/>
                              </w:rPr>
                            </w:pPr>
                            <w:r>
                              <w:rPr>
                                <w:rFonts w:ascii="Times New Roman" w:hAnsi="Times New Roman"/>
                                <w:sz w:val="16"/>
                                <w:szCs w:val="16"/>
                              </w:rPr>
                              <w:t>¿Revisión y autorización documentos- Cumple?</w:t>
                            </w:r>
                          </w:p>
                          <w:p w:rsidR="00A645B1" w:rsidRPr="00592D2A" w:rsidRDefault="00A645B1" w:rsidP="003F29FF">
                            <w:pPr>
                              <w:rPr>
                                <w:rFonts w:ascii="Times New Roman" w:hAnsi="Times New Roman"/>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6" o:spid="_x0000_s1099" type="#_x0000_t110" style="position:absolute;left:0;text-align:left;margin-left:161.75pt;margin-top:19.2pt;width:130.95pt;height:87.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" filled="f" fillcolor="#9cf">
                <v:textbox>
                  <w:txbxContent>
                    <w:p w:rsidR="00A645B1" w:rsidRDefault="009F2F4E" w:rsidP="003F29FF">
                      <w:pPr>
                        <w:rPr>
                          <w:rFonts w:ascii="Times New Roman" w:hAnsi="Times New Roman"/>
                          <w:sz w:val="16"/>
                          <w:szCs w:val="16"/>
                        </w:rPr>
                      </w:pPr>
                      <w:r>
                        <w:rPr>
                          <w:rFonts w:ascii="Times New Roman" w:hAnsi="Times New Roman"/>
                          <w:sz w:val="16"/>
                          <w:szCs w:val="16"/>
                        </w:rPr>
                        <w:t>¿Revisión y autorización documentos- Cumple?</w:t>
                      </w:r>
                    </w:p>
                    <w:p w:rsidR="00A645B1" w:rsidRPr="00592D2A" w:rsidRDefault="00A645B1" w:rsidP="003F29FF">
                      <w:pPr>
                        <w:rPr>
                          <w:rFonts w:ascii="Times New Roman" w:hAnsi="Times New Roman"/>
                          <w:sz w:val="16"/>
                          <w:szCs w:val="16"/>
                        </w:rPr>
                      </w:pP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731968" behindDoc="0" locked="0" layoutInCell="1" allowOverlap="1">
                <wp:simplePos x="0" y="0"/>
                <wp:positionH relativeFrom="column">
                  <wp:posOffset>2830195</wp:posOffset>
                </wp:positionH>
                <wp:positionV relativeFrom="paragraph">
                  <wp:posOffset>146685</wp:posOffset>
                </wp:positionV>
                <wp:extent cx="124460" cy="0"/>
                <wp:effectExtent l="53975" t="8255" r="60325" b="19685"/>
                <wp:wrapNone/>
                <wp:docPr id="259" name="AutoShape 3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44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C26D5" id="AutoShape 390" o:spid="_x0000_s1026" type="#_x0000_t32" style="position:absolute;margin-left:222.85pt;margin-top:11.55pt;width:9.8pt;height:0;rotation:90;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">
                <v:stroke endarrow="block"/>
              </v:shape>
            </w:pict>
          </mc:Fallback>
        </mc:AlternateContent>
      </w:r>
      <w:r w:rsidR="00654D67" w:rsidRPr="00470CE6">
        <w:rPr>
          <w:rFonts w:cs="Arial"/>
          <w:szCs w:val="24"/>
        </w:rPr>
        <w:tab/>
        <w:t xml:space="preserve">     </w:t>
      </w:r>
    </w:p>
    <w:p w:rsidR="00654D67" w:rsidRPr="00470CE6" w:rsidRDefault="00654D67" w:rsidP="00654D67">
      <w:pPr>
        <w:ind w:left="2124" w:firstLine="708"/>
        <w:rPr>
          <w:rFonts w:cs="Arial"/>
          <w:szCs w:val="24"/>
        </w:rPr>
      </w:pPr>
      <w:r w:rsidRPr="00470CE6">
        <w:rPr>
          <w:rFonts w:cs="Arial"/>
          <w:szCs w:val="24"/>
        </w:rPr>
        <w:t>NO</w:t>
      </w:r>
    </w:p>
    <w:p w:rsidR="003F29FF" w:rsidRPr="00470CE6" w:rsidRDefault="004E4B35" w:rsidP="00654D67">
      <w:pPr>
        <w:tabs>
          <w:tab w:val="left" w:pos="3324"/>
        </w:tabs>
        <w:rPr>
          <w:rFonts w:cs="Arial"/>
          <w:szCs w:val="24"/>
        </w:rPr>
      </w:pPr>
      <w:r w:rsidRPr="00470CE6">
        <w:rPr>
          <w:rFonts w:cs="Arial"/>
          <w:noProof/>
          <w:szCs w:val="24"/>
          <w:lang w:eastAsia="es-ES"/>
        </w:rPr>
        <mc:AlternateContent>
          <mc:Choice Requires="wps">
            <w:drawing>
              <wp:anchor distT="0" distB="0" distL="114300" distR="114300" simplePos="0" relativeHeight="251735040" behindDoc="0" locked="0" layoutInCell="1" allowOverlap="1">
                <wp:simplePos x="0" y="0"/>
                <wp:positionH relativeFrom="column">
                  <wp:posOffset>1762125</wp:posOffset>
                </wp:positionH>
                <wp:positionV relativeFrom="paragraph">
                  <wp:posOffset>205740</wp:posOffset>
                </wp:positionV>
                <wp:extent cx="275590" cy="0"/>
                <wp:effectExtent l="19050" t="53340" r="10160" b="60960"/>
                <wp:wrapNone/>
                <wp:docPr id="258" name="AutoShape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75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B65E2" id="AutoShape 391" o:spid="_x0000_s1026" type="#_x0000_t32" style="position:absolute;margin-left:138.75pt;margin-top:16.2pt;width:21.7pt;height:0;rotation:18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">
                <v:stroke endarrow="block"/>
              </v:shape>
            </w:pict>
          </mc:Fallback>
        </mc:AlternateContent>
      </w:r>
    </w:p>
    <w:p w:rsidR="003F29FF" w:rsidRPr="00470CE6" w:rsidRDefault="003F29FF" w:rsidP="003F29FF">
      <w:pPr>
        <w:rPr>
          <w:rFonts w:cs="Arial"/>
          <w:szCs w:val="24"/>
        </w:rPr>
      </w:pPr>
    </w:p>
    <w:p w:rsidR="00654D67" w:rsidRPr="00470CE6" w:rsidRDefault="004E4B35" w:rsidP="00654D67">
      <w:pPr>
        <w:ind w:left="4956"/>
        <w:rPr>
          <w:rFonts w:cs="Arial"/>
          <w:szCs w:val="24"/>
        </w:rPr>
      </w:pPr>
      <w:r w:rsidRPr="00470CE6">
        <w:rPr>
          <w:rFonts w:cs="Arial"/>
          <w:noProof/>
          <w:szCs w:val="24"/>
          <w:lang w:eastAsia="es-ES"/>
        </w:rPr>
        <mc:AlternateContent>
          <mc:Choice Requires="wps">
            <w:drawing>
              <wp:anchor distT="0" distB="0" distL="114300" distR="114300" simplePos="0" relativeHeight="251744256" behindDoc="0" locked="0" layoutInCell="1" allowOverlap="1">
                <wp:simplePos x="0" y="0"/>
                <wp:positionH relativeFrom="column">
                  <wp:posOffset>2769870</wp:posOffset>
                </wp:positionH>
                <wp:positionV relativeFrom="paragraph">
                  <wp:posOffset>299085</wp:posOffset>
                </wp:positionV>
                <wp:extent cx="240030" cy="0"/>
                <wp:effectExtent l="60960" t="7620" r="53340" b="19050"/>
                <wp:wrapNone/>
                <wp:docPr id="257" name="AutoShape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400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A3A60" id="AutoShape 394" o:spid="_x0000_s1026" type="#_x0000_t32" style="position:absolute;margin-left:218.1pt;margin-top:23.55pt;width:18.9pt;height:0;rotation:90;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">
                <v:stroke endarrow="block"/>
              </v:shape>
            </w:pict>
          </mc:Fallback>
        </mc:AlternateContent>
      </w:r>
    </w:p>
    <w:p w:rsidR="00654D67" w:rsidRPr="00470CE6" w:rsidRDefault="004E4B35" w:rsidP="00654D67">
      <w:pPr>
        <w:ind w:left="4956"/>
        <w:rPr>
          <w:rFonts w:cs="Arial"/>
          <w:szCs w:val="24"/>
        </w:rPr>
      </w:pPr>
      <w:r w:rsidRPr="00470CE6">
        <w:rPr>
          <w:rFonts w:cs="Arial"/>
          <w:noProof/>
          <w:szCs w:val="24"/>
          <w:lang w:eastAsia="es-ES"/>
        </w:rPr>
        <mc:AlternateContent>
          <mc:Choice Requires="wps">
            <w:drawing>
              <wp:anchor distT="0" distB="0" distL="114300" distR="114300" simplePos="0" relativeHeight="251716608" behindDoc="0" locked="0" layoutInCell="1" allowOverlap="1">
                <wp:simplePos x="0" y="0"/>
                <wp:positionH relativeFrom="column">
                  <wp:posOffset>2256155</wp:posOffset>
                </wp:positionH>
                <wp:positionV relativeFrom="paragraph">
                  <wp:posOffset>177800</wp:posOffset>
                </wp:positionV>
                <wp:extent cx="1238250" cy="1143000"/>
                <wp:effectExtent l="0" t="0" r="19050" b="19050"/>
                <wp:wrapNone/>
                <wp:docPr id="170" name="AutoShape 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38250" cy="1143000"/>
                        </a:xfrm>
                        <a:prstGeom prst="flowChartMultidocument">
                          <a:avLst/>
                        </a:prstGeom>
                        <a:solidFill>
                          <a:srgbClr val="FFFFFF"/>
                        </a:solidFill>
                        <a:ln w="9525">
                          <a:solidFill>
                            <a:srgbClr val="000000"/>
                          </a:solidFill>
                          <a:miter lim="800000"/>
                          <a:headEnd/>
                          <a:tailEnd/>
                        </a:ln>
                      </wps:spPr>
                      <wps:txbx>
                        <w:txbxContent>
                          <w:p w:rsidR="00A645B1" w:rsidRPr="00F55A7C" w:rsidRDefault="00A645B1" w:rsidP="003F29FF">
                            <w:pPr>
                              <w:rPr>
                                <w:lang w:val="es-MX"/>
                              </w:rPr>
                            </w:pPr>
                            <w:r>
                              <w:rPr>
                                <w:rFonts w:ascii="Times New Roman" w:hAnsi="Times New Roman"/>
                                <w:color w:val="000000"/>
                                <w:sz w:val="16"/>
                                <w:szCs w:val="16"/>
                                <w:lang w:val="es-MX" w:eastAsia="es-MX"/>
                              </w:rPr>
                              <w:t>Autorización de gerencia visto bueno de los soportes.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8" o:spid="_x0000_s1100" type="#_x0000_t115" style="position:absolute;left:0;text-align:left;margin-left:177.65pt;margin-top:14pt;width:97.5pt;height:90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">
                <v:textbox>
                  <w:txbxContent>
                    <w:p w:rsidR="00A645B1" w:rsidRPr="00F55A7C" w:rsidRDefault="00A645B1" w:rsidP="003F29FF">
                      <w:pPr>
                        <w:rPr>
                          <w:lang w:val="es-MX"/>
                        </w:rPr>
                      </w:pPr>
                      <w:r>
                        <w:rPr>
                          <w:rFonts w:ascii="Times New Roman" w:hAnsi="Times New Roman"/>
                          <w:color w:val="000000"/>
                          <w:sz w:val="16"/>
                          <w:szCs w:val="16"/>
                          <w:lang w:val="es-MX" w:eastAsia="es-MX"/>
                        </w:rPr>
                        <w:t>Autorización de gerencia visto bueno de los soportes.</w:t>
                      </w:r>
                    </w:p>
                  </w:txbxContent>
                </v:textbox>
              </v:shape>
            </w:pict>
          </mc:Fallback>
        </mc:AlternateContent>
      </w:r>
      <w:r w:rsidR="00654D67" w:rsidRPr="00470CE6">
        <w:rPr>
          <w:rFonts w:cs="Arial"/>
          <w:szCs w:val="24"/>
        </w:rPr>
        <w:t>SI</w:t>
      </w:r>
      <w:r w:rsidR="00654D67" w:rsidRPr="00470CE6">
        <w:rPr>
          <w:rFonts w:cs="Arial"/>
          <w:szCs w:val="24"/>
        </w:rPr>
        <w:tab/>
      </w:r>
    </w:p>
    <w:p w:rsidR="003F29FF" w:rsidRPr="00470CE6" w:rsidRDefault="003F29FF" w:rsidP="00654D67">
      <w:pPr>
        <w:tabs>
          <w:tab w:val="left" w:pos="4926"/>
        </w:tabs>
        <w:rPr>
          <w:rFonts w:cs="Arial"/>
          <w:szCs w:val="24"/>
        </w:rPr>
      </w:pPr>
    </w:p>
    <w:p w:rsidR="003F29FF" w:rsidRPr="00470CE6" w:rsidRDefault="003F29FF" w:rsidP="003F29FF">
      <w:pPr>
        <w:rPr>
          <w:rFonts w:cs="Arial"/>
          <w:szCs w:val="24"/>
        </w:rPr>
      </w:pPr>
    </w:p>
    <w:p w:rsidR="003F29FF" w:rsidRPr="00470CE6" w:rsidRDefault="00563897" w:rsidP="003969BB">
      <w:pPr>
        <w:ind w:left="4248" w:firstLine="708"/>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47328" behindDoc="0" locked="0" layoutInCell="1" allowOverlap="1">
                <wp:simplePos x="0" y="0"/>
                <wp:positionH relativeFrom="column">
                  <wp:posOffset>2719705</wp:posOffset>
                </wp:positionH>
                <wp:positionV relativeFrom="paragraph">
                  <wp:posOffset>173990</wp:posOffset>
                </wp:positionV>
                <wp:extent cx="222250" cy="635"/>
                <wp:effectExtent l="58420" t="6350" r="55245" b="19050"/>
                <wp:wrapNone/>
                <wp:docPr id="256" name="AutoShape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2225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696103" id="AutoShape 395" o:spid="_x0000_s1026" type="#_x0000_t34" style="position:absolute;margin-left:214.15pt;margin-top:13.7pt;width:17.5pt;height:.05pt;rotation:90;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">
                <v:stroke endarrow="block"/>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28896" behindDoc="0" locked="0" layoutInCell="1" allowOverlap="1">
                <wp:simplePos x="0" y="0"/>
                <wp:positionH relativeFrom="column">
                  <wp:posOffset>2296160</wp:posOffset>
                </wp:positionH>
                <wp:positionV relativeFrom="paragraph">
                  <wp:posOffset>21590</wp:posOffset>
                </wp:positionV>
                <wp:extent cx="1038225" cy="666750"/>
                <wp:effectExtent l="0" t="0" r="28575" b="19050"/>
                <wp:wrapNone/>
                <wp:docPr id="172" name="AutoShap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Contabilización  y Legalización.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89" o:spid="_x0000_s1101" type="#_x0000_t109" style="position:absolute;left:0;text-align:left;margin-left:180.8pt;margin-top:1.7pt;width:81.75pt;height:52.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Contabilización  y Legalización.</w:t>
                      </w:r>
                    </w:p>
                  </w:txbxContent>
                </v:textbox>
              </v:shape>
            </w:pict>
          </mc:Fallback>
        </mc:AlternateContent>
      </w:r>
    </w:p>
    <w:p w:rsidR="003F29FF" w:rsidRPr="00470CE6" w:rsidRDefault="003F29FF" w:rsidP="003F29FF">
      <w:pPr>
        <w:rPr>
          <w:rFonts w:cs="Arial"/>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50400" behindDoc="0" locked="0" layoutInCell="1" allowOverlap="1">
                <wp:simplePos x="0" y="0"/>
                <wp:positionH relativeFrom="column">
                  <wp:posOffset>2267585</wp:posOffset>
                </wp:positionH>
                <wp:positionV relativeFrom="paragraph">
                  <wp:posOffset>280670</wp:posOffset>
                </wp:positionV>
                <wp:extent cx="1038225" cy="666750"/>
                <wp:effectExtent l="0" t="0" r="28575" b="19050"/>
                <wp:wrapNone/>
                <wp:docPr id="168" name="AutoShape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Desembolso  por departamento de tesorería.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97" o:spid="_x0000_s1102" type="#_x0000_t109" style="position:absolute;left:0;text-align:left;margin-left:178.55pt;margin-top:22.1pt;width:81.75pt;height:5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Desembolso  por departamento de tesorería.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753472" behindDoc="0" locked="0" layoutInCell="1" allowOverlap="1">
                <wp:simplePos x="0" y="0"/>
                <wp:positionH relativeFrom="column">
                  <wp:posOffset>2711450</wp:posOffset>
                </wp:positionH>
                <wp:positionV relativeFrom="paragraph">
                  <wp:posOffset>172085</wp:posOffset>
                </wp:positionV>
                <wp:extent cx="158115" cy="1905"/>
                <wp:effectExtent l="55880" t="8255" r="56515" b="14605"/>
                <wp:wrapNone/>
                <wp:docPr id="62" name="AutoShape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8115" cy="1905"/>
                        </a:xfrm>
                        <a:prstGeom prst="bentConnector3">
                          <a:avLst>
                            <a:gd name="adj1" fmla="val 4980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6129F1" id="AutoShape 398" o:spid="_x0000_s1026" type="#_x0000_t34" style="position:absolute;margin-left:213.5pt;margin-top:13.55pt;width:12.45pt;height:.15pt;rotation:90;flip:x;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" adj="10757">
                <v:stroke endarrow="block"/>
              </v:shape>
            </w:pict>
          </mc:Fallback>
        </mc:AlternateContent>
      </w:r>
    </w:p>
    <w:p w:rsidR="003F29FF" w:rsidRPr="00470CE6" w:rsidRDefault="003F29FF" w:rsidP="003F29FF">
      <w:pPr>
        <w:rPr>
          <w:rFonts w:cs="Arial"/>
          <w:szCs w:val="24"/>
        </w:rPr>
      </w:pPr>
    </w:p>
    <w:p w:rsidR="003F29FF" w:rsidRPr="00470CE6" w:rsidRDefault="003F29FF" w:rsidP="003F29FF">
      <w:pPr>
        <w:rPr>
          <w:rFonts w:cs="Arial"/>
          <w:szCs w:val="24"/>
        </w:rPr>
      </w:pP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13536" behindDoc="0" locked="0" layoutInCell="1" allowOverlap="1">
                <wp:simplePos x="0" y="0"/>
                <wp:positionH relativeFrom="column">
                  <wp:posOffset>2296160</wp:posOffset>
                </wp:positionH>
                <wp:positionV relativeFrom="paragraph">
                  <wp:posOffset>243840</wp:posOffset>
                </wp:positionV>
                <wp:extent cx="986790" cy="619125"/>
                <wp:effectExtent l="0" t="0" r="22860" b="28575"/>
                <wp:wrapNone/>
                <wp:docPr id="166" name="AutoShape 3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191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3F29FF">
                            <w:pPr>
                              <w:rPr>
                                <w:rFonts w:ascii="Times New Roman" w:hAnsi="Times New Roman"/>
                                <w:sz w:val="16"/>
                                <w:szCs w:val="16"/>
                              </w:rPr>
                            </w:pPr>
                            <w:r>
                              <w:rPr>
                                <w:rFonts w:ascii="Times New Roman" w:hAnsi="Times New Roman"/>
                                <w:color w:val="000000"/>
                                <w:sz w:val="16"/>
                                <w:szCs w:val="16"/>
                                <w:lang w:val="es-MX" w:eastAsia="es-MX"/>
                              </w:rPr>
                              <w:t>Archivo del giro o desembolso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77" o:spid="_x0000_s1103" type="#_x0000_t114" style="position:absolute;left:0;text-align:left;margin-left:180.8pt;margin-top:19.2pt;width:77.7pt;height:48.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" filled="f" fillcolor="#9cf">
                <v:textbox>
                  <w:txbxContent>
                    <w:p w:rsidR="00A645B1" w:rsidRPr="00E67A3A" w:rsidRDefault="00A645B1" w:rsidP="003F29FF">
                      <w:pPr>
                        <w:rPr>
                          <w:rFonts w:ascii="Times New Roman" w:hAnsi="Times New Roman"/>
                          <w:sz w:val="16"/>
                          <w:szCs w:val="16"/>
                        </w:rPr>
                      </w:pPr>
                      <w:r>
                        <w:rPr>
                          <w:rFonts w:ascii="Times New Roman" w:hAnsi="Times New Roman"/>
                          <w:color w:val="000000"/>
                          <w:sz w:val="16"/>
                          <w:szCs w:val="16"/>
                          <w:lang w:val="es-MX" w:eastAsia="es-MX"/>
                        </w:rPr>
                        <w:t>Archivo del giro o desembolso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827200" behindDoc="0" locked="0" layoutInCell="1" allowOverlap="1">
                <wp:simplePos x="0" y="0"/>
                <wp:positionH relativeFrom="column">
                  <wp:posOffset>2711450</wp:posOffset>
                </wp:positionH>
                <wp:positionV relativeFrom="paragraph">
                  <wp:posOffset>116205</wp:posOffset>
                </wp:positionV>
                <wp:extent cx="158115" cy="1905"/>
                <wp:effectExtent l="55880" t="9525" r="56515" b="22860"/>
                <wp:wrapNone/>
                <wp:docPr id="6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58115" cy="1905"/>
                        </a:xfrm>
                        <a:prstGeom prst="bentConnector3">
                          <a:avLst>
                            <a:gd name="adj1" fmla="val 49801"/>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44DF28" id="AutoShape 334" o:spid="_x0000_s1026" type="#_x0000_t34" style="position:absolute;margin-left:213.5pt;margin-top:9.15pt;width:12.45pt;height:.15pt;rotation:90;flip:x;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" adj="10757">
                <v:stroke endarrow="block"/>
              </v:shape>
            </w:pict>
          </mc:Fallback>
        </mc:AlternateContent>
      </w:r>
    </w:p>
    <w:p w:rsidR="003F29FF" w:rsidRPr="00470CE6" w:rsidRDefault="003F29FF" w:rsidP="003F29FF">
      <w:pPr>
        <w:rPr>
          <w:rFonts w:cs="Arial"/>
          <w:szCs w:val="24"/>
        </w:rPr>
      </w:pP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830272" behindDoc="0" locked="0" layoutInCell="1" allowOverlap="1">
                <wp:simplePos x="0" y="0"/>
                <wp:positionH relativeFrom="column">
                  <wp:posOffset>2730500</wp:posOffset>
                </wp:positionH>
                <wp:positionV relativeFrom="paragraph">
                  <wp:posOffset>339725</wp:posOffset>
                </wp:positionV>
                <wp:extent cx="132715" cy="0"/>
                <wp:effectExtent l="53975" t="6350" r="60325" b="22860"/>
                <wp:wrapNone/>
                <wp:docPr id="60" name="AutoShape 3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3271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0078B1" id="AutoShape 399" o:spid="_x0000_s1026" type="#_x0000_t32" style="position:absolute;margin-left:215pt;margin-top:26.75pt;width:10.45pt;height:0;rotation:90;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">
                <v:stroke endarrow="block"/>
              </v:shape>
            </w:pict>
          </mc:Fallback>
        </mc:AlternateContent>
      </w: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756544" behindDoc="0" locked="0" layoutInCell="1" allowOverlap="1">
                <wp:simplePos x="0" y="0"/>
                <wp:positionH relativeFrom="column">
                  <wp:posOffset>2103120</wp:posOffset>
                </wp:positionH>
                <wp:positionV relativeFrom="paragraph">
                  <wp:posOffset>160655</wp:posOffset>
                </wp:positionV>
                <wp:extent cx="1377950" cy="239395"/>
                <wp:effectExtent l="0" t="0" r="12700" b="27305"/>
                <wp:wrapNone/>
                <wp:docPr id="164" name="AutoShape 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0" cy="23939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0" o:spid="_x0000_s1104" type="#_x0000_t116" style="position:absolute;left:0;text-align:left;margin-left:165.6pt;margin-top:12.65pt;width:108.5pt;height:18.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" filled="f" fillcolor="#9cf">
                <v:textbo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FIN DEL PROCESO</w:t>
                      </w:r>
                    </w:p>
                  </w:txbxContent>
                </v:textbox>
              </v:shape>
            </w:pict>
          </mc:Fallback>
        </mc:AlternateContent>
      </w:r>
      <w:r w:rsidR="003F29FF" w:rsidRPr="00470CE6">
        <w:rPr>
          <w:rFonts w:cs="Arial"/>
          <w:szCs w:val="24"/>
        </w:rPr>
        <w:tab/>
      </w:r>
    </w:p>
    <w:p w:rsidR="003F29FF" w:rsidRPr="00470CE6" w:rsidRDefault="003F29FF" w:rsidP="003F29FF">
      <w:pPr>
        <w:tabs>
          <w:tab w:val="left" w:pos="3645"/>
        </w:tabs>
        <w:rPr>
          <w:rFonts w:cs="Arial"/>
          <w:szCs w:val="24"/>
        </w:rPr>
      </w:pPr>
    </w:p>
    <w:p w:rsidR="00382459" w:rsidRPr="00470CE6" w:rsidRDefault="00382459" w:rsidP="00382459">
      <w:pPr>
        <w:pStyle w:val="Ttulo2"/>
        <w:rPr>
          <w:rFonts w:ascii="Arial" w:hAnsi="Arial" w:cs="Arial"/>
          <w:sz w:val="24"/>
          <w:szCs w:val="24"/>
        </w:rPr>
      </w:pPr>
      <w:bookmarkStart w:id="39" w:name="_Toc11867332"/>
      <w:r w:rsidRPr="00470CE6">
        <w:rPr>
          <w:rFonts w:ascii="Arial" w:hAnsi="Arial" w:cs="Arial"/>
          <w:sz w:val="24"/>
          <w:szCs w:val="24"/>
        </w:rPr>
        <w:t>ACTIVIDADES DE CONTROL</w:t>
      </w:r>
      <w:bookmarkEnd w:id="39"/>
    </w:p>
    <w:p w:rsidR="005B1AC2" w:rsidRPr="00470CE6" w:rsidRDefault="005B1AC2" w:rsidP="005B1AC2">
      <w:pPr>
        <w:rPr>
          <w:rFonts w:cs="Arial"/>
          <w:szCs w:val="24"/>
        </w:rPr>
      </w:pPr>
    </w:p>
    <w:tbl>
      <w:tblPr>
        <w:tblW w:w="9420" w:type="dxa"/>
        <w:jc w:val="center"/>
        <w:tblCellMar>
          <w:left w:w="70" w:type="dxa"/>
          <w:right w:w="70" w:type="dxa"/>
        </w:tblCellMar>
        <w:tblLook w:val="00A0" w:firstRow="1" w:lastRow="0" w:firstColumn="1" w:lastColumn="0" w:noHBand="0" w:noVBand="0"/>
      </w:tblPr>
      <w:tblGrid>
        <w:gridCol w:w="341"/>
        <w:gridCol w:w="2340"/>
        <w:gridCol w:w="2980"/>
        <w:gridCol w:w="3759"/>
      </w:tblGrid>
      <w:tr w:rsidR="00B248A7" w:rsidRPr="00470CE6" w:rsidTr="00CA34A7">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B248A7" w:rsidRPr="00470CE6" w:rsidRDefault="00B248A7" w:rsidP="00CA34A7">
            <w:pPr>
              <w:spacing w:after="0" w:line="240" w:lineRule="auto"/>
              <w:jc w:val="left"/>
              <w:rPr>
                <w:rFonts w:cs="Arial"/>
                <w:b/>
                <w:bCs/>
                <w:color w:val="000000"/>
                <w:szCs w:val="24"/>
                <w:lang w:val="es-MX" w:eastAsia="es-MX"/>
              </w:rPr>
            </w:pPr>
            <w:r w:rsidRPr="00470CE6">
              <w:rPr>
                <w:rFonts w:cs="Arial"/>
                <w:b/>
                <w:bCs/>
                <w:color w:val="000000"/>
                <w:szCs w:val="24"/>
                <w:lang w:val="es-MX" w:eastAsia="es-MX"/>
              </w:rPr>
              <w:t> </w:t>
            </w:r>
          </w:p>
        </w:tc>
        <w:tc>
          <w:tcPr>
            <w:tcW w:w="2340" w:type="dxa"/>
            <w:tcBorders>
              <w:top w:val="single" w:sz="4" w:space="0" w:color="auto"/>
              <w:left w:val="nil"/>
              <w:bottom w:val="single" w:sz="4" w:space="0" w:color="auto"/>
              <w:right w:val="single" w:sz="4" w:space="0" w:color="auto"/>
            </w:tcBorders>
            <w:noWrap/>
            <w:vAlign w:val="bottom"/>
          </w:tcPr>
          <w:p w:rsidR="00B248A7" w:rsidRPr="00470CE6" w:rsidRDefault="00B248A7" w:rsidP="00CA34A7">
            <w:pPr>
              <w:spacing w:after="0" w:line="240" w:lineRule="auto"/>
              <w:jc w:val="left"/>
              <w:rPr>
                <w:rFonts w:cs="Arial"/>
                <w:b/>
                <w:bCs/>
                <w:color w:val="000000"/>
                <w:szCs w:val="24"/>
                <w:lang w:val="es-MX" w:eastAsia="es-MX"/>
              </w:rPr>
            </w:pPr>
            <w:r w:rsidRPr="00470CE6">
              <w:rPr>
                <w:rFonts w:cs="Arial"/>
                <w:b/>
                <w:bCs/>
                <w:color w:val="000000"/>
                <w:szCs w:val="24"/>
                <w:lang w:val="es-MX" w:eastAsia="es-MX"/>
              </w:rPr>
              <w:t>OBJETIVO</w:t>
            </w:r>
          </w:p>
        </w:tc>
        <w:tc>
          <w:tcPr>
            <w:tcW w:w="2980" w:type="dxa"/>
            <w:tcBorders>
              <w:top w:val="single" w:sz="4" w:space="0" w:color="auto"/>
              <w:left w:val="nil"/>
              <w:bottom w:val="single" w:sz="4" w:space="0" w:color="auto"/>
              <w:right w:val="single" w:sz="4" w:space="0" w:color="auto"/>
            </w:tcBorders>
            <w:vAlign w:val="bottom"/>
          </w:tcPr>
          <w:p w:rsidR="00B248A7" w:rsidRPr="00470CE6" w:rsidRDefault="00B248A7" w:rsidP="00CA34A7">
            <w:pPr>
              <w:spacing w:after="0" w:line="240" w:lineRule="auto"/>
              <w:jc w:val="left"/>
              <w:rPr>
                <w:rFonts w:cs="Arial"/>
                <w:b/>
                <w:bCs/>
                <w:color w:val="000000"/>
                <w:szCs w:val="24"/>
                <w:lang w:val="es-MX" w:eastAsia="es-MX"/>
              </w:rPr>
            </w:pPr>
            <w:r w:rsidRPr="00470CE6">
              <w:rPr>
                <w:rFonts w:cs="Arial"/>
                <w:b/>
                <w:bCs/>
                <w:color w:val="000000"/>
                <w:szCs w:val="24"/>
                <w:lang w:val="es-MX" w:eastAsia="es-MX"/>
              </w:rPr>
              <w:t>RIESGO</w:t>
            </w:r>
          </w:p>
        </w:tc>
        <w:tc>
          <w:tcPr>
            <w:tcW w:w="3760" w:type="dxa"/>
            <w:tcBorders>
              <w:top w:val="single" w:sz="4" w:space="0" w:color="auto"/>
              <w:left w:val="nil"/>
              <w:bottom w:val="single" w:sz="4" w:space="0" w:color="auto"/>
              <w:right w:val="single" w:sz="4" w:space="0" w:color="auto"/>
            </w:tcBorders>
            <w:vAlign w:val="bottom"/>
          </w:tcPr>
          <w:p w:rsidR="00B248A7" w:rsidRPr="00470CE6" w:rsidRDefault="00B248A7" w:rsidP="00CA34A7">
            <w:pPr>
              <w:spacing w:after="0" w:line="240" w:lineRule="auto"/>
              <w:jc w:val="left"/>
              <w:rPr>
                <w:rFonts w:cs="Arial"/>
                <w:b/>
                <w:bCs/>
                <w:color w:val="000000"/>
                <w:szCs w:val="24"/>
                <w:lang w:val="es-MX" w:eastAsia="es-MX"/>
              </w:rPr>
            </w:pPr>
            <w:r w:rsidRPr="00470CE6">
              <w:rPr>
                <w:rFonts w:cs="Arial"/>
                <w:b/>
                <w:bCs/>
                <w:color w:val="000000"/>
                <w:szCs w:val="24"/>
                <w:lang w:val="es-MX" w:eastAsia="es-MX"/>
              </w:rPr>
              <w:t>ACTIVIDAD DE CONTROL</w:t>
            </w:r>
          </w:p>
        </w:tc>
      </w:tr>
      <w:tr w:rsidR="00B248A7" w:rsidRPr="00470CE6" w:rsidTr="00CA34A7">
        <w:trPr>
          <w:trHeight w:val="960"/>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right"/>
              <w:rPr>
                <w:rFonts w:cs="Arial"/>
                <w:color w:val="000000"/>
                <w:szCs w:val="24"/>
                <w:lang w:val="es-MX" w:eastAsia="es-MX"/>
              </w:rPr>
            </w:pPr>
            <w:r w:rsidRPr="00470CE6">
              <w:rPr>
                <w:rFonts w:cs="Arial"/>
                <w:color w:val="000000"/>
                <w:szCs w:val="24"/>
                <w:lang w:val="es-MX" w:eastAsia="es-MX"/>
              </w:rPr>
              <w:t>1</w:t>
            </w:r>
          </w:p>
        </w:tc>
        <w:tc>
          <w:tcPr>
            <w:tcW w:w="2340" w:type="dxa"/>
            <w:tcBorders>
              <w:top w:val="nil"/>
              <w:left w:val="nil"/>
              <w:bottom w:val="single" w:sz="4" w:space="0" w:color="auto"/>
              <w:right w:val="single" w:sz="4" w:space="0" w:color="auto"/>
            </w:tcBorders>
            <w:vAlign w:val="center"/>
          </w:tcPr>
          <w:p w:rsidR="00B248A7" w:rsidRPr="00470CE6" w:rsidRDefault="00B248A7" w:rsidP="00B248A7">
            <w:pPr>
              <w:spacing w:after="0" w:line="240" w:lineRule="auto"/>
              <w:jc w:val="left"/>
              <w:rPr>
                <w:rFonts w:cs="Arial"/>
                <w:color w:val="000000"/>
                <w:szCs w:val="24"/>
                <w:lang w:val="es-MX" w:eastAsia="es-MX"/>
              </w:rPr>
            </w:pPr>
            <w:r w:rsidRPr="00470CE6">
              <w:rPr>
                <w:rFonts w:cs="Arial"/>
                <w:color w:val="000000"/>
                <w:szCs w:val="24"/>
                <w:lang w:val="es-MX" w:eastAsia="es-MX"/>
              </w:rPr>
              <w:t>Asegurarse de las necesidades reales para adquirir bienes o servicios para el funcionamiento del directorio departamental.</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Adquirir bienes o servicios innecesarios, para el directorio departamental.</w:t>
            </w:r>
          </w:p>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Interrumpir labores cotidianas al no adquirir oportunamente los bienes o servicios que se necesitan para el funcionamiento del mismo.</w:t>
            </w:r>
          </w:p>
        </w:tc>
        <w:tc>
          <w:tcPr>
            <w:tcW w:w="376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rPr>
                <w:rFonts w:cs="Arial"/>
                <w:color w:val="000000"/>
                <w:szCs w:val="24"/>
                <w:lang w:val="es-MX" w:eastAsia="es-MX"/>
              </w:rPr>
            </w:pPr>
            <w:r w:rsidRPr="00470CE6">
              <w:rPr>
                <w:rFonts w:cs="Arial"/>
                <w:color w:val="000000"/>
                <w:szCs w:val="24"/>
                <w:lang w:val="es-MX" w:eastAsia="es-MX"/>
              </w:rPr>
              <w:t>El presidente o quien haga sus veces verificara que la adquisición de bienes y servicios cumplan con la necesidad del directorio departamental.</w:t>
            </w:r>
          </w:p>
          <w:p w:rsidR="00B248A7" w:rsidRPr="00470CE6" w:rsidRDefault="00B248A7" w:rsidP="00CA34A7">
            <w:pPr>
              <w:spacing w:after="0" w:line="240" w:lineRule="auto"/>
              <w:rPr>
                <w:rFonts w:cs="Arial"/>
                <w:color w:val="000000"/>
                <w:szCs w:val="24"/>
                <w:lang w:val="es-MX" w:eastAsia="es-MX"/>
              </w:rPr>
            </w:pPr>
            <w:r w:rsidRPr="00470CE6">
              <w:rPr>
                <w:rFonts w:cs="Arial"/>
                <w:color w:val="000000"/>
                <w:szCs w:val="24"/>
                <w:lang w:val="es-MX" w:eastAsia="es-MX"/>
              </w:rPr>
              <w:t xml:space="preserve">Prever las necesidades de bienes y servicios, periódicamente. </w:t>
            </w:r>
          </w:p>
        </w:tc>
      </w:tr>
      <w:tr w:rsidR="00B248A7" w:rsidRPr="00470CE6" w:rsidTr="00CA34A7">
        <w:trPr>
          <w:trHeight w:val="1440"/>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right"/>
              <w:rPr>
                <w:rFonts w:cs="Arial"/>
                <w:color w:val="000000"/>
                <w:szCs w:val="24"/>
                <w:lang w:val="es-MX" w:eastAsia="es-MX"/>
              </w:rPr>
            </w:pPr>
            <w:r w:rsidRPr="00470CE6">
              <w:rPr>
                <w:rFonts w:cs="Arial"/>
                <w:color w:val="000000"/>
                <w:szCs w:val="24"/>
                <w:lang w:val="es-MX" w:eastAsia="es-MX"/>
              </w:rPr>
              <w:t>2</w:t>
            </w:r>
          </w:p>
        </w:tc>
        <w:tc>
          <w:tcPr>
            <w:tcW w:w="234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Asegurar que toda adquisición de bienes y servicios sean  autorizados previamente por el presidente del directorio departamental.</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Adquirir bienes o servicios sin la previa autorización del presidente del directorio departamental.</w:t>
            </w:r>
          </w:p>
        </w:tc>
        <w:tc>
          <w:tcPr>
            <w:tcW w:w="3760" w:type="dxa"/>
            <w:tcBorders>
              <w:top w:val="nil"/>
              <w:left w:val="nil"/>
              <w:bottom w:val="single" w:sz="4" w:space="0" w:color="auto"/>
              <w:right w:val="single" w:sz="4" w:space="0" w:color="auto"/>
            </w:tcBorders>
            <w:vAlign w:val="center"/>
          </w:tcPr>
          <w:p w:rsidR="00B248A7" w:rsidRPr="00470CE6" w:rsidRDefault="00B248A7" w:rsidP="00B248A7">
            <w:pPr>
              <w:spacing w:after="0" w:line="240" w:lineRule="auto"/>
              <w:rPr>
                <w:rFonts w:cs="Arial"/>
                <w:color w:val="000000"/>
                <w:szCs w:val="24"/>
                <w:lang w:val="es-MX" w:eastAsia="es-MX"/>
              </w:rPr>
            </w:pPr>
            <w:r w:rsidRPr="00470CE6">
              <w:rPr>
                <w:rFonts w:cs="Arial"/>
                <w:color w:val="000000"/>
                <w:szCs w:val="24"/>
                <w:lang w:val="es-MX" w:eastAsia="es-MX"/>
              </w:rPr>
              <w:t xml:space="preserve">Dar a conocer a todos los miembros del directorio el proceso de autorización de adquisición de bienes o servicios. </w:t>
            </w:r>
          </w:p>
        </w:tc>
      </w:tr>
      <w:tr w:rsidR="00B248A7" w:rsidRPr="00470CE6" w:rsidTr="00CA34A7">
        <w:trPr>
          <w:trHeight w:val="720"/>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3</w:t>
            </w:r>
          </w:p>
        </w:tc>
        <w:tc>
          <w:tcPr>
            <w:tcW w:w="234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Controlar la  solicitud y recepción de los requerimientos y obligaciones contraídas por directorio departamental por concepto de compra de bienes y/o servicios.</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 xml:space="preserve">Que los bienes o servicios </w:t>
            </w:r>
            <w:r w:rsidR="009F2F4E" w:rsidRPr="00470CE6">
              <w:rPr>
                <w:rFonts w:cs="Arial"/>
                <w:color w:val="000000"/>
                <w:szCs w:val="24"/>
                <w:lang w:val="es-MX" w:eastAsia="es-MX"/>
              </w:rPr>
              <w:t>adquiridos no</w:t>
            </w:r>
            <w:r w:rsidRPr="00470CE6">
              <w:rPr>
                <w:rFonts w:cs="Arial"/>
                <w:color w:val="000000"/>
                <w:szCs w:val="24"/>
                <w:lang w:val="es-MX" w:eastAsia="es-MX"/>
              </w:rPr>
              <w:t xml:space="preserve"> sean los autorizados. </w:t>
            </w:r>
          </w:p>
        </w:tc>
        <w:tc>
          <w:tcPr>
            <w:tcW w:w="3760" w:type="dxa"/>
            <w:tcBorders>
              <w:top w:val="nil"/>
              <w:left w:val="nil"/>
              <w:bottom w:val="single" w:sz="4" w:space="0" w:color="auto"/>
              <w:right w:val="single" w:sz="4" w:space="0" w:color="auto"/>
            </w:tcBorders>
            <w:vAlign w:val="center"/>
          </w:tcPr>
          <w:p w:rsidR="00B248A7" w:rsidRPr="00470CE6" w:rsidRDefault="00B248A7" w:rsidP="00B248A7">
            <w:pPr>
              <w:spacing w:after="0" w:line="240" w:lineRule="auto"/>
              <w:rPr>
                <w:rFonts w:cs="Arial"/>
                <w:color w:val="000000"/>
                <w:szCs w:val="24"/>
                <w:lang w:val="es-MX" w:eastAsia="es-MX"/>
              </w:rPr>
            </w:pPr>
            <w:r w:rsidRPr="00470CE6">
              <w:rPr>
                <w:rFonts w:cs="Arial"/>
                <w:color w:val="000000"/>
                <w:szCs w:val="24"/>
                <w:lang w:val="es-MX" w:eastAsia="es-MX"/>
              </w:rPr>
              <w:t xml:space="preserve">Revisar que lo solicitado, sea efectivamente suministrado. </w:t>
            </w:r>
          </w:p>
        </w:tc>
      </w:tr>
      <w:tr w:rsidR="00B248A7" w:rsidRPr="00470CE6" w:rsidTr="00CA34A7">
        <w:trPr>
          <w:trHeight w:val="720"/>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 4</w:t>
            </w:r>
          </w:p>
        </w:tc>
        <w:tc>
          <w:tcPr>
            <w:tcW w:w="234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Controlar las cantidades y valores, solicitados de los bienes y/o servicios. </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Adquirir bienes y servicios a costo no estipulados previamente en la autorización de la orden del gasto respectivo.</w:t>
            </w:r>
          </w:p>
        </w:tc>
        <w:tc>
          <w:tcPr>
            <w:tcW w:w="376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rPr>
                <w:rFonts w:cs="Arial"/>
                <w:color w:val="000000"/>
                <w:szCs w:val="24"/>
                <w:lang w:val="es-MX" w:eastAsia="es-MX"/>
              </w:rPr>
            </w:pPr>
            <w:r w:rsidRPr="00470CE6">
              <w:rPr>
                <w:rFonts w:cs="Arial"/>
                <w:color w:val="000000"/>
                <w:szCs w:val="24"/>
                <w:lang w:val="es-MX" w:eastAsia="es-MX"/>
              </w:rPr>
              <w:t>Verificar que las cantidades y valores concuerden con las cotizaciones u orden de compras acordes a lo solicitado.</w:t>
            </w:r>
          </w:p>
        </w:tc>
      </w:tr>
      <w:tr w:rsidR="00B248A7" w:rsidRPr="00470CE6" w:rsidTr="00CA34A7">
        <w:trPr>
          <w:trHeight w:val="720"/>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34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 </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No obtener los soportes adecuados (cotizaciones, órdenes de compra, facturas) de las acreencias hechas por el directorio departamental.</w:t>
            </w:r>
          </w:p>
        </w:tc>
        <w:tc>
          <w:tcPr>
            <w:tcW w:w="376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rPr>
                <w:rFonts w:cs="Arial"/>
                <w:color w:val="000000"/>
                <w:szCs w:val="24"/>
                <w:lang w:val="es-MX" w:eastAsia="es-MX"/>
              </w:rPr>
            </w:pPr>
            <w:r w:rsidRPr="00470CE6">
              <w:rPr>
                <w:rFonts w:cs="Arial"/>
                <w:color w:val="000000"/>
                <w:szCs w:val="24"/>
                <w:lang w:val="es-MX" w:eastAsia="es-MX"/>
              </w:rPr>
              <w:t>No dar trámite a la adquisición de bienes y servicios, sin las debidas revisiones,  autorizaciones, órdenes de compra recepción del bien o servicio y las formalidades de la factura del proveedor del mismo.</w:t>
            </w:r>
          </w:p>
        </w:tc>
      </w:tr>
      <w:tr w:rsidR="00B248A7" w:rsidRPr="00470CE6" w:rsidTr="00CA34A7">
        <w:trPr>
          <w:trHeight w:val="283"/>
          <w:jc w:val="center"/>
        </w:trPr>
        <w:tc>
          <w:tcPr>
            <w:tcW w:w="340" w:type="dxa"/>
            <w:tcBorders>
              <w:top w:val="nil"/>
              <w:left w:val="single" w:sz="4" w:space="0" w:color="auto"/>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5</w:t>
            </w:r>
          </w:p>
        </w:tc>
        <w:tc>
          <w:tcPr>
            <w:tcW w:w="2340" w:type="dxa"/>
            <w:tcBorders>
              <w:top w:val="nil"/>
              <w:left w:val="nil"/>
              <w:bottom w:val="single" w:sz="4" w:space="0" w:color="auto"/>
              <w:right w:val="single" w:sz="4" w:space="0" w:color="auto"/>
            </w:tcBorders>
            <w:vAlign w:val="center"/>
          </w:tcPr>
          <w:p w:rsidR="00B248A7" w:rsidRPr="00470CE6" w:rsidRDefault="00B248A7" w:rsidP="00624FA3">
            <w:pPr>
              <w:spacing w:after="0" w:line="240" w:lineRule="auto"/>
              <w:jc w:val="left"/>
              <w:rPr>
                <w:rFonts w:cs="Arial"/>
                <w:color w:val="000000"/>
                <w:szCs w:val="24"/>
                <w:lang w:val="es-MX" w:eastAsia="es-MX"/>
              </w:rPr>
            </w:pPr>
            <w:r w:rsidRPr="00470CE6">
              <w:rPr>
                <w:rFonts w:cs="Arial"/>
                <w:color w:val="000000"/>
                <w:szCs w:val="24"/>
                <w:lang w:val="es-MX" w:eastAsia="es-MX"/>
              </w:rPr>
              <w:t>Generar</w:t>
            </w:r>
            <w:r w:rsidR="00624FA3" w:rsidRPr="00470CE6">
              <w:rPr>
                <w:rFonts w:cs="Arial"/>
                <w:color w:val="000000"/>
                <w:szCs w:val="24"/>
                <w:lang w:val="es-MX" w:eastAsia="es-MX"/>
              </w:rPr>
              <w:t xml:space="preserve"> herramientas a los diferentes miembros del directorio</w:t>
            </w:r>
            <w:r w:rsidRPr="00470CE6">
              <w:rPr>
                <w:rFonts w:cs="Arial"/>
                <w:color w:val="000000"/>
                <w:szCs w:val="24"/>
                <w:lang w:val="es-MX" w:eastAsia="es-MX"/>
              </w:rPr>
              <w:t xml:space="preserve"> que participan en el proceso de adquisición de bienes y servicios.</w:t>
            </w:r>
          </w:p>
        </w:tc>
        <w:tc>
          <w:tcPr>
            <w:tcW w:w="2980" w:type="dxa"/>
            <w:tcBorders>
              <w:top w:val="nil"/>
              <w:left w:val="nil"/>
              <w:bottom w:val="single" w:sz="4" w:space="0" w:color="auto"/>
              <w:right w:val="single" w:sz="4" w:space="0" w:color="auto"/>
            </w:tcBorders>
            <w:vAlign w:val="center"/>
          </w:tcPr>
          <w:p w:rsidR="00B248A7" w:rsidRPr="00470CE6" w:rsidRDefault="00B248A7" w:rsidP="00CA34A7">
            <w:pPr>
              <w:spacing w:after="0" w:line="240" w:lineRule="auto"/>
              <w:jc w:val="left"/>
              <w:rPr>
                <w:rFonts w:cs="Arial"/>
                <w:color w:val="000000"/>
                <w:szCs w:val="24"/>
                <w:lang w:val="es-MX" w:eastAsia="es-MX"/>
              </w:rPr>
            </w:pPr>
            <w:r w:rsidRPr="00470CE6">
              <w:rPr>
                <w:rFonts w:cs="Arial"/>
                <w:color w:val="000000"/>
                <w:szCs w:val="24"/>
                <w:lang w:val="es-MX" w:eastAsia="es-MX"/>
              </w:rPr>
              <w:t>Que las personas que hacen parte del proceso no conozcan las formalidades necesarias para solicitar bienes o servicios para el  funcionamiento del directorio departamental.</w:t>
            </w:r>
          </w:p>
        </w:tc>
        <w:tc>
          <w:tcPr>
            <w:tcW w:w="3760" w:type="dxa"/>
            <w:tcBorders>
              <w:top w:val="nil"/>
              <w:left w:val="nil"/>
              <w:bottom w:val="single" w:sz="4" w:space="0" w:color="auto"/>
              <w:right w:val="single" w:sz="4" w:space="0" w:color="auto"/>
            </w:tcBorders>
            <w:vAlign w:val="center"/>
          </w:tcPr>
          <w:p w:rsidR="00B248A7" w:rsidRPr="00470CE6" w:rsidRDefault="00B248A7" w:rsidP="00B248A7">
            <w:pPr>
              <w:spacing w:after="0" w:line="240" w:lineRule="auto"/>
              <w:rPr>
                <w:rFonts w:cs="Arial"/>
                <w:color w:val="000000"/>
                <w:szCs w:val="24"/>
                <w:lang w:val="es-MX" w:eastAsia="es-MX"/>
              </w:rPr>
            </w:pPr>
            <w:r w:rsidRPr="00470CE6">
              <w:rPr>
                <w:rFonts w:cs="Arial"/>
                <w:color w:val="000000"/>
                <w:szCs w:val="24"/>
                <w:lang w:val="es-MX" w:eastAsia="es-MX"/>
              </w:rPr>
              <w:t xml:space="preserve">Brindar la información suficiente a los miembros del directorio departamental. </w:t>
            </w:r>
          </w:p>
        </w:tc>
      </w:tr>
    </w:tbl>
    <w:p w:rsidR="00624FA3" w:rsidRPr="00470CE6" w:rsidRDefault="00624FA3" w:rsidP="0079052B">
      <w:pPr>
        <w:pStyle w:val="Sinespaciado"/>
        <w:rPr>
          <w:rFonts w:cs="Arial"/>
          <w:szCs w:val="24"/>
        </w:rPr>
      </w:pPr>
    </w:p>
    <w:p w:rsidR="00EE6241" w:rsidRPr="00470CE6" w:rsidRDefault="00EE6241">
      <w:pPr>
        <w:jc w:val="left"/>
        <w:rPr>
          <w:rFonts w:eastAsiaTheme="majorEastAsia" w:cs="Arial"/>
          <w:b/>
          <w:color w:val="1F497D" w:themeColor="text2"/>
          <w:szCs w:val="24"/>
        </w:rPr>
      </w:pPr>
      <w:r w:rsidRPr="00470CE6">
        <w:rPr>
          <w:rFonts w:cs="Arial"/>
          <w:szCs w:val="24"/>
        </w:rPr>
        <w:br w:type="page"/>
      </w:r>
    </w:p>
    <w:p w:rsidR="00382459" w:rsidRPr="00470CE6" w:rsidRDefault="00382459" w:rsidP="00382459">
      <w:pPr>
        <w:pStyle w:val="Ttulo1"/>
        <w:rPr>
          <w:rFonts w:ascii="Arial" w:hAnsi="Arial" w:cs="Arial"/>
          <w:sz w:val="24"/>
          <w:szCs w:val="24"/>
        </w:rPr>
      </w:pPr>
      <w:bookmarkStart w:id="40" w:name="_Toc11867333"/>
      <w:r w:rsidRPr="00470CE6">
        <w:rPr>
          <w:rFonts w:ascii="Arial" w:hAnsi="Arial" w:cs="Arial"/>
          <w:sz w:val="24"/>
          <w:szCs w:val="24"/>
        </w:rPr>
        <w:t xml:space="preserve">PROCESO </w:t>
      </w:r>
      <w:r w:rsidR="00154166" w:rsidRPr="00470CE6">
        <w:rPr>
          <w:rFonts w:ascii="Arial" w:hAnsi="Arial" w:cs="Arial"/>
          <w:sz w:val="24"/>
          <w:szCs w:val="24"/>
        </w:rPr>
        <w:t xml:space="preserve">DE ANTICIPOS, LEGALIZACION, REEMBOLSOS Y REINTEGRO DE </w:t>
      </w:r>
      <w:r w:rsidRPr="00470CE6">
        <w:rPr>
          <w:rFonts w:ascii="Arial" w:hAnsi="Arial" w:cs="Arial"/>
          <w:sz w:val="24"/>
          <w:szCs w:val="24"/>
        </w:rPr>
        <w:t>GASTOS</w:t>
      </w:r>
      <w:bookmarkEnd w:id="40"/>
      <w:r w:rsidRPr="00470CE6">
        <w:rPr>
          <w:rFonts w:ascii="Arial" w:hAnsi="Arial" w:cs="Arial"/>
          <w:sz w:val="24"/>
          <w:szCs w:val="24"/>
        </w:rPr>
        <w:t xml:space="preserve"> </w:t>
      </w:r>
    </w:p>
    <w:p w:rsidR="00382459" w:rsidRPr="00470CE6" w:rsidRDefault="00382459" w:rsidP="00382459">
      <w:pPr>
        <w:pStyle w:val="Ttulo2"/>
        <w:rPr>
          <w:rFonts w:ascii="Arial" w:hAnsi="Arial" w:cs="Arial"/>
          <w:sz w:val="24"/>
          <w:szCs w:val="24"/>
        </w:rPr>
      </w:pPr>
      <w:bookmarkStart w:id="41" w:name="_Toc11867334"/>
      <w:r w:rsidRPr="00470CE6">
        <w:rPr>
          <w:rFonts w:ascii="Arial" w:hAnsi="Arial" w:cs="Arial"/>
          <w:sz w:val="24"/>
          <w:szCs w:val="24"/>
        </w:rPr>
        <w:t>OBJETIVO</w:t>
      </w:r>
      <w:bookmarkEnd w:id="41"/>
    </w:p>
    <w:p w:rsidR="00382459" w:rsidRPr="00470CE6" w:rsidRDefault="00382459" w:rsidP="00382459">
      <w:pPr>
        <w:rPr>
          <w:rFonts w:cs="Arial"/>
          <w:szCs w:val="24"/>
        </w:rPr>
      </w:pPr>
      <w:r w:rsidRPr="00470CE6">
        <w:rPr>
          <w:rFonts w:cs="Arial"/>
          <w:szCs w:val="24"/>
        </w:rPr>
        <w:t xml:space="preserve">Establecer las </w:t>
      </w:r>
      <w:r w:rsidR="0006536A" w:rsidRPr="00470CE6">
        <w:rPr>
          <w:rFonts w:cs="Arial"/>
          <w:szCs w:val="24"/>
        </w:rPr>
        <w:t>políticas</w:t>
      </w:r>
      <w:r w:rsidRPr="00470CE6">
        <w:rPr>
          <w:rFonts w:cs="Arial"/>
          <w:szCs w:val="24"/>
        </w:rPr>
        <w:t xml:space="preserve">, procesos, procedimientos, </w:t>
      </w:r>
      <w:r w:rsidR="009F2F4E" w:rsidRPr="00470CE6">
        <w:rPr>
          <w:rFonts w:cs="Arial"/>
          <w:szCs w:val="24"/>
        </w:rPr>
        <w:t>actividades, responsabilidades</w:t>
      </w:r>
      <w:r w:rsidRPr="00470CE6">
        <w:rPr>
          <w:rFonts w:cs="Arial"/>
          <w:szCs w:val="24"/>
        </w:rPr>
        <w:t xml:space="preserve"> y los controles </w:t>
      </w:r>
      <w:r w:rsidR="009F2F4E" w:rsidRPr="00470CE6">
        <w:rPr>
          <w:rFonts w:cs="Arial"/>
          <w:szCs w:val="24"/>
        </w:rPr>
        <w:t>para la</w:t>
      </w:r>
      <w:r w:rsidR="00624FA3" w:rsidRPr="00470CE6">
        <w:rPr>
          <w:rFonts w:cs="Arial"/>
          <w:szCs w:val="24"/>
        </w:rPr>
        <w:t xml:space="preserve"> recepción,</w:t>
      </w:r>
      <w:r w:rsidRPr="00470CE6">
        <w:rPr>
          <w:rFonts w:cs="Arial"/>
          <w:szCs w:val="24"/>
        </w:rPr>
        <w:t xml:space="preserve"> </w:t>
      </w:r>
      <w:r w:rsidR="009F2F4E" w:rsidRPr="00470CE6">
        <w:rPr>
          <w:rFonts w:cs="Arial"/>
          <w:szCs w:val="24"/>
        </w:rPr>
        <w:t>aceptación, legalización</w:t>
      </w:r>
      <w:r w:rsidRPr="00470CE6">
        <w:rPr>
          <w:rFonts w:cs="Arial"/>
          <w:szCs w:val="24"/>
        </w:rPr>
        <w:t xml:space="preserve"> y </w:t>
      </w:r>
      <w:r w:rsidR="009F2F4E" w:rsidRPr="00470CE6">
        <w:rPr>
          <w:rFonts w:cs="Arial"/>
          <w:szCs w:val="24"/>
        </w:rPr>
        <w:t>registro de</w:t>
      </w:r>
      <w:r w:rsidRPr="00470CE6">
        <w:rPr>
          <w:rFonts w:cs="Arial"/>
          <w:szCs w:val="24"/>
        </w:rPr>
        <w:t xml:space="preserve"> los</w:t>
      </w:r>
      <w:r w:rsidR="00624FA3" w:rsidRPr="00470CE6">
        <w:rPr>
          <w:rFonts w:cs="Arial"/>
          <w:szCs w:val="24"/>
        </w:rPr>
        <w:t xml:space="preserve"> gastos </w:t>
      </w:r>
      <w:r w:rsidR="00C9295D" w:rsidRPr="00470CE6">
        <w:rPr>
          <w:rFonts w:cs="Arial"/>
          <w:szCs w:val="24"/>
        </w:rPr>
        <w:t xml:space="preserve">que incurra </w:t>
      </w:r>
      <w:r w:rsidR="00624FA3" w:rsidRPr="00470CE6">
        <w:rPr>
          <w:rFonts w:cs="Arial"/>
          <w:szCs w:val="24"/>
        </w:rPr>
        <w:t>el</w:t>
      </w:r>
      <w:r w:rsidRPr="00470CE6">
        <w:rPr>
          <w:rFonts w:cs="Arial"/>
          <w:szCs w:val="24"/>
        </w:rPr>
        <w:t xml:space="preserve"> fondo</w:t>
      </w:r>
      <w:r w:rsidR="00C9295D" w:rsidRPr="00470CE6">
        <w:rPr>
          <w:rFonts w:cs="Arial"/>
          <w:szCs w:val="24"/>
        </w:rPr>
        <w:t xml:space="preserve"> nacional económico</w:t>
      </w:r>
      <w:r w:rsidRPr="00470CE6">
        <w:rPr>
          <w:rFonts w:cs="Arial"/>
          <w:szCs w:val="24"/>
        </w:rPr>
        <w:t xml:space="preserve">.   </w:t>
      </w:r>
    </w:p>
    <w:p w:rsidR="00382459" w:rsidRPr="00470CE6" w:rsidRDefault="00382459" w:rsidP="00382459">
      <w:pPr>
        <w:pStyle w:val="Ttulo2"/>
        <w:rPr>
          <w:rFonts w:ascii="Arial" w:hAnsi="Arial" w:cs="Arial"/>
          <w:sz w:val="24"/>
          <w:szCs w:val="24"/>
        </w:rPr>
      </w:pPr>
      <w:bookmarkStart w:id="42" w:name="_Toc11867335"/>
      <w:r w:rsidRPr="00470CE6">
        <w:rPr>
          <w:rFonts w:ascii="Arial" w:hAnsi="Arial" w:cs="Arial"/>
          <w:sz w:val="24"/>
          <w:szCs w:val="24"/>
        </w:rPr>
        <w:t>ALCANCE</w:t>
      </w:r>
      <w:bookmarkEnd w:id="42"/>
    </w:p>
    <w:p w:rsidR="00382459" w:rsidRPr="00470CE6" w:rsidRDefault="00624FA3" w:rsidP="00382459">
      <w:pPr>
        <w:rPr>
          <w:rFonts w:cs="Arial"/>
          <w:szCs w:val="24"/>
        </w:rPr>
      </w:pPr>
      <w:r w:rsidRPr="00470CE6">
        <w:rPr>
          <w:rFonts w:cs="Arial"/>
          <w:szCs w:val="24"/>
        </w:rPr>
        <w:t xml:space="preserve">Aplica a todos y cada uno de los procesos que intervienen en la aprobación registro y giro de los </w:t>
      </w:r>
      <w:r w:rsidR="00C9295D" w:rsidRPr="00470CE6">
        <w:rPr>
          <w:rFonts w:cs="Arial"/>
          <w:szCs w:val="24"/>
        </w:rPr>
        <w:t>gasto</w:t>
      </w:r>
      <w:r w:rsidRPr="00470CE6">
        <w:rPr>
          <w:rFonts w:cs="Arial"/>
          <w:szCs w:val="24"/>
        </w:rPr>
        <w:t>s en que incurre el</w:t>
      </w:r>
      <w:r w:rsidR="00382459" w:rsidRPr="00470CE6">
        <w:rPr>
          <w:rFonts w:cs="Arial"/>
          <w:szCs w:val="24"/>
        </w:rPr>
        <w:t xml:space="preserve"> Fondo Nacional </w:t>
      </w:r>
      <w:r w:rsidR="0006536A" w:rsidRPr="00470CE6">
        <w:rPr>
          <w:rFonts w:cs="Arial"/>
          <w:szCs w:val="24"/>
        </w:rPr>
        <w:t>Económico</w:t>
      </w:r>
      <w:r w:rsidRPr="00470CE6">
        <w:rPr>
          <w:rFonts w:cs="Arial"/>
          <w:szCs w:val="24"/>
        </w:rPr>
        <w:t>.</w:t>
      </w:r>
    </w:p>
    <w:p w:rsidR="00382459" w:rsidRPr="00470CE6" w:rsidRDefault="00382459" w:rsidP="00382459">
      <w:pPr>
        <w:pStyle w:val="Ttulo2"/>
        <w:rPr>
          <w:rFonts w:ascii="Arial" w:hAnsi="Arial" w:cs="Arial"/>
          <w:sz w:val="24"/>
          <w:szCs w:val="24"/>
        </w:rPr>
      </w:pPr>
      <w:bookmarkStart w:id="43" w:name="_Toc11867336"/>
      <w:r w:rsidRPr="00470CE6">
        <w:rPr>
          <w:rFonts w:ascii="Arial" w:hAnsi="Arial" w:cs="Arial"/>
          <w:sz w:val="24"/>
          <w:szCs w:val="24"/>
        </w:rPr>
        <w:t>POLITICAS</w:t>
      </w:r>
      <w:bookmarkEnd w:id="43"/>
    </w:p>
    <w:p w:rsidR="00382459" w:rsidRPr="00470CE6" w:rsidRDefault="00154166" w:rsidP="00382459">
      <w:pPr>
        <w:pStyle w:val="Prrafodelista"/>
        <w:numPr>
          <w:ilvl w:val="0"/>
          <w:numId w:val="16"/>
        </w:numPr>
        <w:rPr>
          <w:rFonts w:cs="Arial"/>
          <w:szCs w:val="24"/>
        </w:rPr>
      </w:pPr>
      <w:r w:rsidRPr="00470CE6">
        <w:rPr>
          <w:rFonts w:cs="Arial"/>
          <w:szCs w:val="24"/>
        </w:rPr>
        <w:t>Para solicitud de anticipos, legalizaciones, reembolsos y reintegro de gastos</w:t>
      </w:r>
      <w:r w:rsidR="00382459" w:rsidRPr="00470CE6">
        <w:rPr>
          <w:rFonts w:cs="Arial"/>
          <w:szCs w:val="24"/>
        </w:rPr>
        <w:t xml:space="preserve"> </w:t>
      </w:r>
      <w:r w:rsidRPr="00470CE6">
        <w:rPr>
          <w:rFonts w:cs="Arial"/>
          <w:szCs w:val="24"/>
        </w:rPr>
        <w:t xml:space="preserve">se </w:t>
      </w:r>
      <w:r w:rsidR="00382459" w:rsidRPr="00470CE6">
        <w:rPr>
          <w:rFonts w:cs="Arial"/>
          <w:szCs w:val="24"/>
        </w:rPr>
        <w:t>debe</w:t>
      </w:r>
      <w:r w:rsidRPr="00470CE6">
        <w:rPr>
          <w:rFonts w:cs="Arial"/>
          <w:szCs w:val="24"/>
        </w:rPr>
        <w:t xml:space="preserve"> diligenciar formato establecido por el fondo nacional económico con </w:t>
      </w:r>
      <w:r w:rsidR="009F2F4E" w:rsidRPr="00470CE6">
        <w:rPr>
          <w:rFonts w:cs="Arial"/>
          <w:szCs w:val="24"/>
        </w:rPr>
        <w:t>su respectivo soporte</w:t>
      </w:r>
      <w:r w:rsidRPr="00470CE6">
        <w:rPr>
          <w:rFonts w:cs="Arial"/>
          <w:szCs w:val="24"/>
        </w:rPr>
        <w:t xml:space="preserve"> según sea el caso</w:t>
      </w:r>
      <w:r w:rsidR="00217CE1" w:rsidRPr="00470CE6">
        <w:rPr>
          <w:rFonts w:cs="Arial"/>
          <w:szCs w:val="24"/>
        </w:rPr>
        <w:t>,</w:t>
      </w:r>
      <w:r w:rsidRPr="00470CE6">
        <w:rPr>
          <w:rFonts w:cs="Arial"/>
          <w:szCs w:val="24"/>
        </w:rPr>
        <w:t xml:space="preserve"> ver formato (</w:t>
      </w:r>
      <w:r w:rsidR="009F2F4E" w:rsidRPr="00470CE6">
        <w:rPr>
          <w:rFonts w:cs="Arial"/>
          <w:szCs w:val="24"/>
        </w:rPr>
        <w:t>Anexo anticipos</w:t>
      </w:r>
      <w:r w:rsidR="00217CE1" w:rsidRPr="00470CE6">
        <w:rPr>
          <w:rFonts w:cs="Arial"/>
          <w:szCs w:val="24"/>
        </w:rPr>
        <w:t>, legalizaciones, reembolsos y reintegro de gastos)</w:t>
      </w:r>
    </w:p>
    <w:p w:rsidR="00B26D2D" w:rsidRPr="00470CE6" w:rsidRDefault="00B26D2D" w:rsidP="00B26D2D">
      <w:pPr>
        <w:pStyle w:val="Prrafodelista"/>
        <w:numPr>
          <w:ilvl w:val="0"/>
          <w:numId w:val="16"/>
        </w:numPr>
        <w:rPr>
          <w:rFonts w:cs="Arial"/>
          <w:szCs w:val="24"/>
        </w:rPr>
      </w:pPr>
      <w:r w:rsidRPr="00470CE6">
        <w:rPr>
          <w:rFonts w:cs="Arial"/>
          <w:szCs w:val="24"/>
        </w:rPr>
        <w:t>Los anticipos, reembolsos y reintegro de gastos deberán estar autorizados previamente por la gerencia administrativa.</w:t>
      </w:r>
    </w:p>
    <w:p w:rsidR="00217CE1" w:rsidRPr="00470CE6" w:rsidRDefault="00217CE1" w:rsidP="00382459">
      <w:pPr>
        <w:pStyle w:val="Prrafodelista"/>
        <w:numPr>
          <w:ilvl w:val="0"/>
          <w:numId w:val="16"/>
        </w:numPr>
        <w:rPr>
          <w:rFonts w:cs="Arial"/>
          <w:szCs w:val="24"/>
        </w:rPr>
      </w:pPr>
      <w:r w:rsidRPr="00470CE6">
        <w:rPr>
          <w:rFonts w:cs="Arial"/>
          <w:szCs w:val="24"/>
        </w:rPr>
        <w:t>Para la</w:t>
      </w:r>
      <w:r w:rsidR="00162C70" w:rsidRPr="00470CE6">
        <w:rPr>
          <w:rFonts w:cs="Arial"/>
          <w:szCs w:val="24"/>
        </w:rPr>
        <w:t>s</w:t>
      </w:r>
      <w:r w:rsidRPr="00470CE6">
        <w:rPr>
          <w:rFonts w:cs="Arial"/>
          <w:szCs w:val="24"/>
        </w:rPr>
        <w:t xml:space="preserve"> legalizaciones, reembolsos y reintegro de gastos </w:t>
      </w:r>
      <w:r w:rsidR="00162C70" w:rsidRPr="00470CE6">
        <w:rPr>
          <w:rFonts w:cs="Arial"/>
          <w:szCs w:val="24"/>
        </w:rPr>
        <w:t xml:space="preserve">se deben ser soportados con facturas, cuentas de cobro, documentos equivalentes, Rut; todo soporte debe estar a nombre del Fondo Nacional Económico.  </w:t>
      </w:r>
    </w:p>
    <w:p w:rsidR="00B26D2D" w:rsidRPr="00470CE6" w:rsidRDefault="00B26D2D" w:rsidP="00382459">
      <w:pPr>
        <w:pStyle w:val="Prrafodelista"/>
        <w:numPr>
          <w:ilvl w:val="0"/>
          <w:numId w:val="16"/>
        </w:numPr>
        <w:rPr>
          <w:rFonts w:cs="Arial"/>
          <w:szCs w:val="24"/>
        </w:rPr>
      </w:pPr>
      <w:r w:rsidRPr="00470CE6">
        <w:rPr>
          <w:rFonts w:cs="Arial"/>
          <w:szCs w:val="24"/>
        </w:rPr>
        <w:t xml:space="preserve">El RUT debe pertenecer a la persona o empresa que presenta su cuenta de cobro o factura, en </w:t>
      </w:r>
      <w:r w:rsidR="009F2F4E" w:rsidRPr="00470CE6">
        <w:rPr>
          <w:rFonts w:cs="Arial"/>
          <w:szCs w:val="24"/>
        </w:rPr>
        <w:t>donde la</w:t>
      </w:r>
      <w:r w:rsidRPr="00470CE6">
        <w:rPr>
          <w:rFonts w:cs="Arial"/>
          <w:szCs w:val="24"/>
        </w:rPr>
        <w:t xml:space="preserve"> actividad económica coincida con la cuenta o servicio prestado. </w:t>
      </w:r>
    </w:p>
    <w:p w:rsidR="00382459" w:rsidRPr="00470CE6" w:rsidRDefault="00513135" w:rsidP="00382459">
      <w:pPr>
        <w:pStyle w:val="Prrafodelista"/>
        <w:numPr>
          <w:ilvl w:val="0"/>
          <w:numId w:val="16"/>
        </w:numPr>
        <w:rPr>
          <w:rFonts w:cs="Arial"/>
          <w:szCs w:val="24"/>
        </w:rPr>
      </w:pPr>
      <w:r w:rsidRPr="00470CE6">
        <w:rPr>
          <w:rFonts w:cs="Arial"/>
          <w:szCs w:val="24"/>
        </w:rPr>
        <w:t xml:space="preserve">Los anticipos, reembolsos y reintegro de gastos </w:t>
      </w:r>
      <w:r w:rsidR="00382459" w:rsidRPr="00470CE6">
        <w:rPr>
          <w:rFonts w:cs="Arial"/>
          <w:szCs w:val="24"/>
        </w:rPr>
        <w:t xml:space="preserve">se </w:t>
      </w:r>
      <w:r w:rsidRPr="00470CE6">
        <w:rPr>
          <w:rFonts w:cs="Arial"/>
          <w:szCs w:val="24"/>
        </w:rPr>
        <w:t>deberán legalizar máximo en los</w:t>
      </w:r>
      <w:r w:rsidR="00382459" w:rsidRPr="00470CE6">
        <w:rPr>
          <w:rFonts w:cs="Arial"/>
          <w:szCs w:val="24"/>
        </w:rPr>
        <w:t xml:space="preserve"> </w:t>
      </w:r>
      <w:r w:rsidRPr="00470CE6">
        <w:rPr>
          <w:rFonts w:cs="Arial"/>
          <w:szCs w:val="24"/>
        </w:rPr>
        <w:t>ocho</w:t>
      </w:r>
      <w:r w:rsidR="00382459" w:rsidRPr="00470CE6">
        <w:rPr>
          <w:rFonts w:cs="Arial"/>
          <w:szCs w:val="24"/>
        </w:rPr>
        <w:t xml:space="preserve"> días hábiles</w:t>
      </w:r>
      <w:r w:rsidRPr="00470CE6">
        <w:rPr>
          <w:rFonts w:cs="Arial"/>
          <w:szCs w:val="24"/>
        </w:rPr>
        <w:t xml:space="preserve"> siguientes a la actividad realizada</w:t>
      </w:r>
      <w:r w:rsidR="00C208D7" w:rsidRPr="00470CE6">
        <w:rPr>
          <w:rFonts w:cs="Arial"/>
          <w:szCs w:val="24"/>
        </w:rPr>
        <w:t>, en dado caso que la legalización se presente después del día 22 de cada mes, esta deberá ser presentada con fecha del mes siguiente</w:t>
      </w:r>
      <w:r w:rsidR="00382459" w:rsidRPr="00470CE6">
        <w:rPr>
          <w:rFonts w:cs="Arial"/>
          <w:szCs w:val="24"/>
        </w:rPr>
        <w:t>.</w:t>
      </w:r>
    </w:p>
    <w:p w:rsidR="00382459" w:rsidRPr="00470CE6" w:rsidRDefault="00C208D7" w:rsidP="00C208D7">
      <w:pPr>
        <w:pStyle w:val="Prrafodelista"/>
        <w:numPr>
          <w:ilvl w:val="0"/>
          <w:numId w:val="16"/>
        </w:numPr>
        <w:rPr>
          <w:rFonts w:cs="Arial"/>
          <w:szCs w:val="24"/>
        </w:rPr>
      </w:pPr>
      <w:r w:rsidRPr="00470CE6">
        <w:rPr>
          <w:rFonts w:cs="Arial"/>
          <w:szCs w:val="24"/>
        </w:rPr>
        <w:t xml:space="preserve">Los gastos corresponderán a las necesidades propias del </w:t>
      </w:r>
      <w:r w:rsidR="00654D67" w:rsidRPr="00470CE6">
        <w:rPr>
          <w:rFonts w:cs="Arial"/>
          <w:szCs w:val="24"/>
        </w:rPr>
        <w:t>Fondo Nacional Económico</w:t>
      </w:r>
      <w:r w:rsidRPr="00470CE6">
        <w:rPr>
          <w:rFonts w:cs="Arial"/>
          <w:szCs w:val="24"/>
        </w:rPr>
        <w:t xml:space="preserve">; </w:t>
      </w:r>
      <w:r w:rsidR="00382459" w:rsidRPr="00470CE6">
        <w:rPr>
          <w:rFonts w:cs="Arial"/>
          <w:szCs w:val="24"/>
        </w:rPr>
        <w:t>(</w:t>
      </w:r>
      <w:r w:rsidRPr="00470CE6">
        <w:rPr>
          <w:rFonts w:cs="Arial"/>
          <w:szCs w:val="24"/>
        </w:rPr>
        <w:t>las</w:t>
      </w:r>
      <w:r w:rsidR="00382459" w:rsidRPr="00470CE6">
        <w:rPr>
          <w:rFonts w:cs="Arial"/>
          <w:szCs w:val="24"/>
        </w:rPr>
        <w:t xml:space="preserve"> bebidas alcohólicas- servicio de habitación – mini bar – lavandería- Propinas</w:t>
      </w:r>
      <w:r w:rsidR="00B26D2D" w:rsidRPr="00470CE6">
        <w:rPr>
          <w:rFonts w:cs="Arial"/>
          <w:szCs w:val="24"/>
        </w:rPr>
        <w:t>-llamadas internacionales</w:t>
      </w:r>
      <w:r w:rsidRPr="00470CE6">
        <w:rPr>
          <w:rFonts w:cs="Arial"/>
          <w:szCs w:val="24"/>
        </w:rPr>
        <w:t xml:space="preserve">, no serán reconocidas </w:t>
      </w:r>
      <w:r w:rsidR="00B26D2D" w:rsidRPr="00470CE6">
        <w:rPr>
          <w:rFonts w:cs="Arial"/>
          <w:szCs w:val="24"/>
        </w:rPr>
        <w:t>para el reintegro</w:t>
      </w:r>
      <w:r w:rsidR="00382459" w:rsidRPr="00470CE6">
        <w:rPr>
          <w:rFonts w:cs="Arial"/>
          <w:szCs w:val="24"/>
        </w:rPr>
        <w:t>)</w:t>
      </w:r>
    </w:p>
    <w:p w:rsidR="00382459" w:rsidRPr="00470CE6" w:rsidRDefault="00382459" w:rsidP="00382459">
      <w:pPr>
        <w:pStyle w:val="Prrafodelista"/>
        <w:numPr>
          <w:ilvl w:val="0"/>
          <w:numId w:val="16"/>
        </w:numPr>
        <w:rPr>
          <w:rFonts w:cs="Arial"/>
          <w:szCs w:val="24"/>
        </w:rPr>
      </w:pPr>
      <w:r w:rsidRPr="00470CE6">
        <w:rPr>
          <w:rFonts w:cs="Arial"/>
          <w:szCs w:val="24"/>
        </w:rPr>
        <w:t xml:space="preserve">El dinero girado solo podrá ser </w:t>
      </w:r>
      <w:r w:rsidR="009F2F4E" w:rsidRPr="00470CE6">
        <w:rPr>
          <w:rFonts w:cs="Arial"/>
          <w:szCs w:val="24"/>
        </w:rPr>
        <w:t>utilizado para</w:t>
      </w:r>
      <w:r w:rsidRPr="00470CE6">
        <w:rPr>
          <w:rFonts w:cs="Arial"/>
          <w:szCs w:val="24"/>
        </w:rPr>
        <w:t xml:space="preserve"> </w:t>
      </w:r>
      <w:r w:rsidR="009F2F4E" w:rsidRPr="00470CE6">
        <w:rPr>
          <w:rFonts w:cs="Arial"/>
          <w:szCs w:val="24"/>
        </w:rPr>
        <w:t>cubrir los</w:t>
      </w:r>
      <w:r w:rsidRPr="00470CE6">
        <w:rPr>
          <w:rFonts w:cs="Arial"/>
          <w:szCs w:val="24"/>
        </w:rPr>
        <w:t xml:space="preserve"> gastos</w:t>
      </w:r>
      <w:r w:rsidR="00B26D2D" w:rsidRPr="00470CE6">
        <w:rPr>
          <w:rFonts w:cs="Arial"/>
          <w:szCs w:val="24"/>
        </w:rPr>
        <w:t xml:space="preserve"> correspondientes a la solicitud presentada, por </w:t>
      </w:r>
      <w:r w:rsidR="009F2F4E" w:rsidRPr="00470CE6">
        <w:rPr>
          <w:rFonts w:cs="Arial"/>
          <w:szCs w:val="24"/>
        </w:rPr>
        <w:t>tanto,</w:t>
      </w:r>
      <w:r w:rsidR="00B26D2D" w:rsidRPr="00470CE6">
        <w:rPr>
          <w:rFonts w:cs="Arial"/>
          <w:szCs w:val="24"/>
        </w:rPr>
        <w:t xml:space="preserve"> no se</w:t>
      </w:r>
      <w:r w:rsidRPr="00470CE6">
        <w:rPr>
          <w:rFonts w:cs="Arial"/>
          <w:szCs w:val="24"/>
        </w:rPr>
        <w:t xml:space="preserve"> podrá cambiar su destinación.</w:t>
      </w:r>
    </w:p>
    <w:p w:rsidR="00217CE1" w:rsidRPr="00470CE6" w:rsidRDefault="00217CE1" w:rsidP="00217CE1">
      <w:pPr>
        <w:pStyle w:val="Prrafodelista"/>
        <w:numPr>
          <w:ilvl w:val="0"/>
          <w:numId w:val="16"/>
        </w:numPr>
        <w:rPr>
          <w:rFonts w:cs="Arial"/>
          <w:szCs w:val="24"/>
        </w:rPr>
      </w:pPr>
      <w:r w:rsidRPr="00470CE6">
        <w:rPr>
          <w:rFonts w:cs="Arial"/>
          <w:szCs w:val="24"/>
        </w:rPr>
        <w:t xml:space="preserve">No se </w:t>
      </w:r>
      <w:r w:rsidR="009F2F4E" w:rsidRPr="00470CE6">
        <w:rPr>
          <w:rFonts w:cs="Arial"/>
          <w:szCs w:val="24"/>
        </w:rPr>
        <w:t>aceptará</w:t>
      </w:r>
      <w:r w:rsidRPr="00470CE6">
        <w:rPr>
          <w:rFonts w:cs="Arial"/>
          <w:szCs w:val="24"/>
        </w:rPr>
        <w:t xml:space="preserve"> para las legalizaciones, reembolsos y reintegros de gastos como soporte remisiones ni cotizaciones.</w:t>
      </w:r>
    </w:p>
    <w:p w:rsidR="00EE6241" w:rsidRPr="00470CE6" w:rsidRDefault="00EE6241" w:rsidP="00654D67">
      <w:pPr>
        <w:rPr>
          <w:rFonts w:cs="Arial"/>
          <w:szCs w:val="24"/>
        </w:rPr>
      </w:pPr>
    </w:p>
    <w:p w:rsidR="00382459" w:rsidRPr="00470CE6" w:rsidRDefault="00EE6241" w:rsidP="00602C76">
      <w:pPr>
        <w:pStyle w:val="Ttulo2"/>
        <w:rPr>
          <w:rFonts w:ascii="Arial" w:hAnsi="Arial" w:cs="Arial"/>
          <w:sz w:val="24"/>
          <w:szCs w:val="24"/>
        </w:rPr>
      </w:pPr>
      <w:r w:rsidRPr="00470CE6">
        <w:rPr>
          <w:rFonts w:ascii="Arial" w:hAnsi="Arial" w:cs="Arial"/>
          <w:sz w:val="24"/>
          <w:szCs w:val="24"/>
        </w:rPr>
        <w:br w:type="page"/>
      </w:r>
      <w:bookmarkStart w:id="44" w:name="_Toc11867337"/>
      <w:r w:rsidR="00382459" w:rsidRPr="00470CE6">
        <w:rPr>
          <w:rFonts w:ascii="Arial" w:hAnsi="Arial" w:cs="Arial"/>
          <w:sz w:val="24"/>
          <w:szCs w:val="24"/>
        </w:rPr>
        <w:t>ACTIVIDADES DEL PROCESO</w:t>
      </w:r>
      <w:bookmarkEnd w:id="44"/>
    </w:p>
    <w:p w:rsidR="00602C76" w:rsidRPr="00470CE6" w:rsidRDefault="00602C76" w:rsidP="00602C76">
      <w:pPr>
        <w:rPr>
          <w:rFonts w:cs="Arial"/>
          <w:szCs w:val="24"/>
        </w:rPr>
      </w:pPr>
    </w:p>
    <w:tbl>
      <w:tblPr>
        <w:tblW w:w="8920" w:type="dxa"/>
        <w:jc w:val="center"/>
        <w:tblCellMar>
          <w:left w:w="70" w:type="dxa"/>
          <w:right w:w="70" w:type="dxa"/>
        </w:tblCellMar>
        <w:tblLook w:val="00A0" w:firstRow="1" w:lastRow="0" w:firstColumn="1" w:lastColumn="0" w:noHBand="0" w:noVBand="0"/>
      </w:tblPr>
      <w:tblGrid>
        <w:gridCol w:w="280"/>
        <w:gridCol w:w="1768"/>
        <w:gridCol w:w="2413"/>
        <w:gridCol w:w="4459"/>
      </w:tblGrid>
      <w:tr w:rsidR="005C34DC" w:rsidRPr="00470CE6" w:rsidTr="005C34DC">
        <w:trPr>
          <w:trHeight w:val="255"/>
          <w:jc w:val="center"/>
        </w:trPr>
        <w:tc>
          <w:tcPr>
            <w:tcW w:w="280" w:type="dxa"/>
            <w:tcBorders>
              <w:top w:val="single" w:sz="8" w:space="0" w:color="auto"/>
              <w:left w:val="single" w:sz="8" w:space="0" w:color="auto"/>
              <w:bottom w:val="single" w:sz="8" w:space="0" w:color="auto"/>
              <w:right w:val="single" w:sz="4" w:space="0" w:color="auto"/>
            </w:tcBorders>
            <w:noWrap/>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1580" w:type="dxa"/>
            <w:tcBorders>
              <w:top w:val="single" w:sz="8" w:space="0" w:color="auto"/>
              <w:left w:val="nil"/>
              <w:bottom w:val="single" w:sz="8" w:space="0" w:color="auto"/>
              <w:right w:val="single" w:sz="4" w:space="0" w:color="auto"/>
            </w:tcBorders>
            <w:vAlign w:val="bottom"/>
          </w:tcPr>
          <w:p w:rsidR="005C34DC" w:rsidRPr="00470CE6" w:rsidRDefault="005C34DC" w:rsidP="005C34DC">
            <w:pPr>
              <w:spacing w:after="0" w:line="240" w:lineRule="auto"/>
              <w:jc w:val="center"/>
              <w:rPr>
                <w:rFonts w:cs="Arial"/>
                <w:b/>
                <w:color w:val="000000"/>
                <w:szCs w:val="24"/>
                <w:lang w:eastAsia="es-ES"/>
              </w:rPr>
            </w:pPr>
            <w:r w:rsidRPr="00470CE6">
              <w:rPr>
                <w:rFonts w:cs="Arial"/>
                <w:b/>
                <w:color w:val="000000"/>
                <w:szCs w:val="24"/>
                <w:lang w:eastAsia="es-ES"/>
              </w:rPr>
              <w:t>ACTIVIDAD</w:t>
            </w:r>
          </w:p>
        </w:tc>
        <w:tc>
          <w:tcPr>
            <w:tcW w:w="2440" w:type="dxa"/>
            <w:tcBorders>
              <w:top w:val="single" w:sz="8" w:space="0" w:color="auto"/>
              <w:left w:val="nil"/>
              <w:bottom w:val="single" w:sz="8" w:space="0" w:color="auto"/>
              <w:right w:val="single" w:sz="4" w:space="0" w:color="auto"/>
            </w:tcBorders>
            <w:vAlign w:val="bottom"/>
          </w:tcPr>
          <w:p w:rsidR="005C34DC" w:rsidRPr="00470CE6" w:rsidRDefault="005C34DC" w:rsidP="005C34DC">
            <w:pPr>
              <w:spacing w:after="0" w:line="240" w:lineRule="auto"/>
              <w:jc w:val="center"/>
              <w:rPr>
                <w:rFonts w:cs="Arial"/>
                <w:b/>
                <w:color w:val="000000"/>
                <w:szCs w:val="24"/>
                <w:lang w:eastAsia="es-ES"/>
              </w:rPr>
            </w:pPr>
            <w:r w:rsidRPr="00470CE6">
              <w:rPr>
                <w:rFonts w:cs="Arial"/>
                <w:b/>
                <w:color w:val="000000"/>
                <w:szCs w:val="24"/>
                <w:lang w:eastAsia="es-ES"/>
              </w:rPr>
              <w:t>RESPONSABLE</w:t>
            </w:r>
          </w:p>
        </w:tc>
        <w:tc>
          <w:tcPr>
            <w:tcW w:w="4620" w:type="dxa"/>
            <w:tcBorders>
              <w:top w:val="single" w:sz="8" w:space="0" w:color="auto"/>
              <w:left w:val="nil"/>
              <w:bottom w:val="single" w:sz="8" w:space="0" w:color="auto"/>
              <w:right w:val="single" w:sz="8" w:space="0" w:color="auto"/>
            </w:tcBorders>
            <w:vAlign w:val="bottom"/>
          </w:tcPr>
          <w:p w:rsidR="005C34DC" w:rsidRPr="00470CE6" w:rsidRDefault="005C34DC" w:rsidP="005C34DC">
            <w:pPr>
              <w:spacing w:after="0" w:line="240" w:lineRule="auto"/>
              <w:jc w:val="center"/>
              <w:rPr>
                <w:rFonts w:cs="Arial"/>
                <w:b/>
                <w:color w:val="000000"/>
                <w:szCs w:val="24"/>
                <w:lang w:eastAsia="es-ES"/>
              </w:rPr>
            </w:pPr>
            <w:r w:rsidRPr="00470CE6">
              <w:rPr>
                <w:rFonts w:cs="Arial"/>
                <w:b/>
                <w:color w:val="000000"/>
                <w:szCs w:val="24"/>
                <w:lang w:eastAsia="es-ES"/>
              </w:rPr>
              <w:t>DESCRIPCION</w:t>
            </w:r>
          </w:p>
        </w:tc>
      </w:tr>
      <w:tr w:rsidR="005C34DC" w:rsidRPr="00470CE6" w:rsidTr="005B1AC2">
        <w:trPr>
          <w:trHeight w:val="552"/>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1</w:t>
            </w:r>
          </w:p>
        </w:tc>
        <w:tc>
          <w:tcPr>
            <w:tcW w:w="1580" w:type="dxa"/>
            <w:tcBorders>
              <w:top w:val="nil"/>
              <w:left w:val="nil"/>
              <w:bottom w:val="single" w:sz="4" w:space="0" w:color="auto"/>
              <w:right w:val="single" w:sz="4" w:space="0" w:color="auto"/>
            </w:tcBorders>
            <w:vAlign w:val="bottom"/>
          </w:tcPr>
          <w:p w:rsidR="005C34DC" w:rsidRPr="00470CE6" w:rsidRDefault="005C34DC" w:rsidP="00920449">
            <w:pPr>
              <w:spacing w:after="0" w:line="240" w:lineRule="auto"/>
              <w:jc w:val="left"/>
              <w:rPr>
                <w:rFonts w:cs="Arial"/>
                <w:color w:val="000000"/>
                <w:szCs w:val="24"/>
                <w:lang w:eastAsia="es-ES"/>
              </w:rPr>
            </w:pPr>
            <w:r w:rsidRPr="00470CE6">
              <w:rPr>
                <w:rFonts w:cs="Arial"/>
                <w:color w:val="000000"/>
                <w:szCs w:val="24"/>
                <w:lang w:eastAsia="es-ES"/>
              </w:rPr>
              <w:t xml:space="preserve">Requerimiento por </w:t>
            </w:r>
            <w:r w:rsidR="00920449" w:rsidRPr="00470CE6">
              <w:rPr>
                <w:rFonts w:cs="Arial"/>
                <w:color w:val="000000"/>
                <w:szCs w:val="24"/>
                <w:lang w:eastAsia="es-ES"/>
              </w:rPr>
              <w:t xml:space="preserve">gastos anticipados. </w:t>
            </w:r>
          </w:p>
        </w:tc>
        <w:tc>
          <w:tcPr>
            <w:tcW w:w="2440" w:type="dxa"/>
            <w:tcBorders>
              <w:top w:val="nil"/>
              <w:left w:val="nil"/>
              <w:bottom w:val="single" w:sz="4" w:space="0" w:color="auto"/>
              <w:right w:val="single" w:sz="4" w:space="0" w:color="auto"/>
            </w:tcBorders>
            <w:vAlign w:val="bottom"/>
          </w:tcPr>
          <w:p w:rsidR="005C34DC" w:rsidRPr="00470CE6" w:rsidRDefault="00920449" w:rsidP="005C34DC">
            <w:pPr>
              <w:spacing w:after="0" w:line="240" w:lineRule="auto"/>
              <w:jc w:val="left"/>
              <w:rPr>
                <w:rFonts w:cs="Arial"/>
                <w:color w:val="000000"/>
                <w:szCs w:val="24"/>
                <w:lang w:eastAsia="es-ES"/>
              </w:rPr>
            </w:pPr>
            <w:r w:rsidRPr="00470CE6">
              <w:rPr>
                <w:rFonts w:cs="Arial"/>
                <w:color w:val="000000"/>
                <w:szCs w:val="24"/>
                <w:lang w:eastAsia="es-ES"/>
              </w:rPr>
              <w:t>La dependencia que lo solicite</w:t>
            </w:r>
          </w:p>
        </w:tc>
        <w:tc>
          <w:tcPr>
            <w:tcW w:w="4620" w:type="dxa"/>
            <w:tcBorders>
              <w:top w:val="nil"/>
              <w:left w:val="nil"/>
              <w:bottom w:val="single" w:sz="4" w:space="0" w:color="auto"/>
              <w:right w:val="single" w:sz="8" w:space="0" w:color="auto"/>
            </w:tcBorders>
            <w:vAlign w:val="bottom"/>
          </w:tcPr>
          <w:p w:rsidR="005C34DC" w:rsidRPr="00470CE6" w:rsidRDefault="00920449" w:rsidP="00920449">
            <w:pPr>
              <w:spacing w:after="0" w:line="240" w:lineRule="auto"/>
              <w:rPr>
                <w:rFonts w:cs="Arial"/>
                <w:color w:val="000000"/>
                <w:szCs w:val="24"/>
                <w:lang w:eastAsia="es-ES"/>
              </w:rPr>
            </w:pPr>
            <w:r w:rsidRPr="00470CE6">
              <w:rPr>
                <w:rFonts w:cs="Arial"/>
                <w:color w:val="000000"/>
                <w:szCs w:val="24"/>
                <w:lang w:eastAsia="es-ES"/>
              </w:rPr>
              <w:t xml:space="preserve">Diligenciara formato solicitud </w:t>
            </w:r>
            <w:r w:rsidR="009F2F4E" w:rsidRPr="00470CE6">
              <w:rPr>
                <w:rFonts w:cs="Arial"/>
                <w:color w:val="000000"/>
                <w:szCs w:val="24"/>
                <w:lang w:eastAsia="es-ES"/>
              </w:rPr>
              <w:t>de anticipos</w:t>
            </w:r>
            <w:r w:rsidRPr="00470CE6">
              <w:rPr>
                <w:rFonts w:cs="Arial"/>
                <w:color w:val="000000"/>
                <w:szCs w:val="24"/>
                <w:lang w:eastAsia="es-ES"/>
              </w:rPr>
              <w:t xml:space="preserve">, legalizaciones, reembolsos y reintegro de gastos, con forme a la necesidad. </w:t>
            </w:r>
          </w:p>
        </w:tc>
      </w:tr>
      <w:tr w:rsidR="00920449" w:rsidRPr="00470CE6" w:rsidTr="005B1AC2">
        <w:trPr>
          <w:trHeight w:val="839"/>
          <w:jc w:val="center"/>
        </w:trPr>
        <w:tc>
          <w:tcPr>
            <w:tcW w:w="280" w:type="dxa"/>
            <w:tcBorders>
              <w:top w:val="nil"/>
              <w:left w:val="single" w:sz="8" w:space="0" w:color="auto"/>
              <w:bottom w:val="single" w:sz="4" w:space="0" w:color="auto"/>
              <w:right w:val="single" w:sz="4" w:space="0" w:color="auto"/>
            </w:tcBorders>
            <w:noWrap/>
            <w:vAlign w:val="center"/>
          </w:tcPr>
          <w:p w:rsidR="00920449" w:rsidRPr="00470CE6" w:rsidRDefault="00920449" w:rsidP="005C34DC">
            <w:pPr>
              <w:spacing w:after="0" w:line="240" w:lineRule="auto"/>
              <w:jc w:val="right"/>
              <w:rPr>
                <w:rFonts w:cs="Arial"/>
                <w:color w:val="000000"/>
                <w:szCs w:val="24"/>
                <w:lang w:eastAsia="es-ES"/>
              </w:rPr>
            </w:pPr>
            <w:r w:rsidRPr="00470CE6">
              <w:rPr>
                <w:rFonts w:cs="Arial"/>
                <w:color w:val="000000"/>
                <w:szCs w:val="24"/>
                <w:lang w:eastAsia="es-ES"/>
              </w:rPr>
              <w:t>2</w:t>
            </w:r>
          </w:p>
        </w:tc>
        <w:tc>
          <w:tcPr>
            <w:tcW w:w="1580" w:type="dxa"/>
            <w:tcBorders>
              <w:top w:val="nil"/>
              <w:left w:val="nil"/>
              <w:bottom w:val="single" w:sz="4" w:space="0" w:color="auto"/>
              <w:right w:val="single" w:sz="4" w:space="0" w:color="auto"/>
            </w:tcBorders>
            <w:vAlign w:val="bottom"/>
          </w:tcPr>
          <w:p w:rsidR="00920449" w:rsidRPr="00470CE6" w:rsidRDefault="00EB2880" w:rsidP="00920449">
            <w:pPr>
              <w:spacing w:after="0" w:line="240" w:lineRule="auto"/>
              <w:jc w:val="left"/>
              <w:rPr>
                <w:rFonts w:cs="Arial"/>
                <w:color w:val="000000"/>
                <w:szCs w:val="24"/>
                <w:lang w:eastAsia="es-ES"/>
              </w:rPr>
            </w:pPr>
            <w:r w:rsidRPr="00470CE6">
              <w:rPr>
                <w:rFonts w:cs="Arial"/>
                <w:color w:val="000000"/>
                <w:szCs w:val="24"/>
                <w:lang w:eastAsia="es-ES"/>
              </w:rPr>
              <w:t>Autorización desembolso según solicitud de  anticipo</w:t>
            </w:r>
          </w:p>
        </w:tc>
        <w:tc>
          <w:tcPr>
            <w:tcW w:w="2440" w:type="dxa"/>
            <w:tcBorders>
              <w:top w:val="nil"/>
              <w:left w:val="nil"/>
              <w:bottom w:val="single" w:sz="4" w:space="0" w:color="auto"/>
              <w:right w:val="single" w:sz="4" w:space="0" w:color="auto"/>
            </w:tcBorders>
            <w:vAlign w:val="bottom"/>
          </w:tcPr>
          <w:p w:rsidR="00920449" w:rsidRPr="00470CE6" w:rsidRDefault="00EB2880" w:rsidP="005C34DC">
            <w:pPr>
              <w:spacing w:after="0" w:line="240" w:lineRule="auto"/>
              <w:jc w:val="left"/>
              <w:rPr>
                <w:rFonts w:cs="Arial"/>
                <w:color w:val="000000"/>
                <w:szCs w:val="24"/>
                <w:lang w:eastAsia="es-ES"/>
              </w:rPr>
            </w:pPr>
            <w:r w:rsidRPr="00470CE6">
              <w:rPr>
                <w:rFonts w:cs="Arial"/>
                <w:color w:val="000000"/>
                <w:szCs w:val="24"/>
                <w:lang w:eastAsia="es-ES"/>
              </w:rPr>
              <w:t>Gerente administrativo</w:t>
            </w:r>
          </w:p>
        </w:tc>
        <w:tc>
          <w:tcPr>
            <w:tcW w:w="4620" w:type="dxa"/>
            <w:tcBorders>
              <w:top w:val="nil"/>
              <w:left w:val="nil"/>
              <w:bottom w:val="single" w:sz="4" w:space="0" w:color="auto"/>
              <w:right w:val="single" w:sz="8" w:space="0" w:color="auto"/>
            </w:tcBorders>
            <w:vAlign w:val="bottom"/>
          </w:tcPr>
          <w:p w:rsidR="00920449" w:rsidRPr="00470CE6" w:rsidRDefault="00EB2880" w:rsidP="00920449">
            <w:pPr>
              <w:spacing w:after="0" w:line="240" w:lineRule="auto"/>
              <w:rPr>
                <w:rFonts w:cs="Arial"/>
                <w:color w:val="000000"/>
                <w:szCs w:val="24"/>
                <w:lang w:eastAsia="es-ES"/>
              </w:rPr>
            </w:pPr>
            <w:r w:rsidRPr="00470CE6">
              <w:rPr>
                <w:rFonts w:cs="Arial"/>
                <w:color w:val="000000"/>
                <w:szCs w:val="24"/>
                <w:lang w:eastAsia="es-ES"/>
              </w:rPr>
              <w:t xml:space="preserve">Conforme a la solicitud diligenciada se autoriza el anticipo. </w:t>
            </w:r>
          </w:p>
        </w:tc>
      </w:tr>
      <w:tr w:rsidR="005C34DC" w:rsidRPr="00470CE6" w:rsidTr="005B1AC2">
        <w:trPr>
          <w:trHeight w:val="567"/>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EB2880" w:rsidP="005C34DC">
            <w:pPr>
              <w:spacing w:after="0" w:line="240" w:lineRule="auto"/>
              <w:jc w:val="right"/>
              <w:rPr>
                <w:rFonts w:cs="Arial"/>
                <w:color w:val="000000"/>
                <w:szCs w:val="24"/>
                <w:lang w:eastAsia="es-ES"/>
              </w:rPr>
            </w:pPr>
            <w:r w:rsidRPr="00470CE6">
              <w:rPr>
                <w:rFonts w:cs="Arial"/>
                <w:color w:val="000000"/>
                <w:szCs w:val="24"/>
                <w:lang w:eastAsia="es-ES"/>
              </w:rPr>
              <w:t>3</w:t>
            </w:r>
          </w:p>
        </w:tc>
        <w:tc>
          <w:tcPr>
            <w:tcW w:w="1580" w:type="dxa"/>
            <w:tcBorders>
              <w:top w:val="nil"/>
              <w:left w:val="nil"/>
              <w:bottom w:val="single" w:sz="4" w:space="0" w:color="auto"/>
              <w:right w:val="single" w:sz="4" w:space="0" w:color="auto"/>
            </w:tcBorders>
            <w:vAlign w:val="bottom"/>
          </w:tcPr>
          <w:p w:rsidR="005C34DC" w:rsidRPr="00470CE6" w:rsidRDefault="00EB2880" w:rsidP="005C34DC">
            <w:pPr>
              <w:spacing w:after="0" w:line="240" w:lineRule="auto"/>
              <w:jc w:val="left"/>
              <w:rPr>
                <w:rFonts w:cs="Arial"/>
                <w:color w:val="000000"/>
                <w:szCs w:val="24"/>
                <w:lang w:eastAsia="es-ES"/>
              </w:rPr>
            </w:pPr>
            <w:r w:rsidRPr="00470CE6">
              <w:rPr>
                <w:rFonts w:cs="Arial"/>
                <w:color w:val="000000"/>
                <w:szCs w:val="24"/>
                <w:lang w:eastAsia="es-ES"/>
              </w:rPr>
              <w:t>Causación solicitud anticipo</w:t>
            </w:r>
          </w:p>
        </w:tc>
        <w:tc>
          <w:tcPr>
            <w:tcW w:w="2440" w:type="dxa"/>
            <w:tcBorders>
              <w:top w:val="nil"/>
              <w:left w:val="nil"/>
              <w:bottom w:val="single" w:sz="4" w:space="0" w:color="auto"/>
              <w:right w:val="single" w:sz="4" w:space="0" w:color="auto"/>
            </w:tcBorders>
            <w:vAlign w:val="bottom"/>
          </w:tcPr>
          <w:p w:rsidR="005C34DC" w:rsidRPr="00470CE6" w:rsidRDefault="00882C96" w:rsidP="005C34DC">
            <w:pPr>
              <w:spacing w:after="0" w:line="240" w:lineRule="auto"/>
              <w:jc w:val="left"/>
              <w:rPr>
                <w:rFonts w:cs="Arial"/>
                <w:color w:val="000000"/>
                <w:szCs w:val="24"/>
                <w:lang w:eastAsia="es-ES"/>
              </w:rPr>
            </w:pPr>
            <w:r w:rsidRPr="00470CE6">
              <w:rPr>
                <w:rFonts w:cs="Arial"/>
                <w:color w:val="000000"/>
                <w:szCs w:val="24"/>
                <w:lang w:eastAsia="es-ES"/>
              </w:rPr>
              <w:t>Área contable</w:t>
            </w:r>
          </w:p>
        </w:tc>
        <w:tc>
          <w:tcPr>
            <w:tcW w:w="4620" w:type="dxa"/>
            <w:tcBorders>
              <w:top w:val="nil"/>
              <w:left w:val="nil"/>
              <w:bottom w:val="single" w:sz="4" w:space="0" w:color="auto"/>
              <w:right w:val="single" w:sz="8" w:space="0" w:color="auto"/>
            </w:tcBorders>
            <w:vAlign w:val="bottom"/>
          </w:tcPr>
          <w:p w:rsidR="005C34DC" w:rsidRPr="00470CE6" w:rsidRDefault="005C34DC" w:rsidP="00EB2880">
            <w:pPr>
              <w:spacing w:after="0" w:line="240" w:lineRule="auto"/>
              <w:rPr>
                <w:rFonts w:cs="Arial"/>
                <w:color w:val="000000"/>
                <w:szCs w:val="24"/>
                <w:lang w:eastAsia="es-ES"/>
              </w:rPr>
            </w:pPr>
            <w:r w:rsidRPr="00470CE6">
              <w:rPr>
                <w:rFonts w:cs="Arial"/>
                <w:color w:val="000000"/>
                <w:szCs w:val="24"/>
                <w:lang w:eastAsia="es-ES"/>
              </w:rPr>
              <w:t xml:space="preserve">Previa autorización de gerencia, </w:t>
            </w:r>
            <w:r w:rsidR="00EB2880" w:rsidRPr="00470CE6">
              <w:rPr>
                <w:rFonts w:cs="Arial"/>
                <w:color w:val="000000"/>
                <w:szCs w:val="24"/>
                <w:lang w:eastAsia="es-ES"/>
              </w:rPr>
              <w:t xml:space="preserve"> se causara el anticipo solicitado, teniendo en cuenta el marco legal se realizara su respectiva retención sea el caso.</w:t>
            </w:r>
          </w:p>
        </w:tc>
      </w:tr>
      <w:tr w:rsidR="00EB2880" w:rsidRPr="00470CE6" w:rsidTr="005B1AC2">
        <w:trPr>
          <w:trHeight w:val="648"/>
          <w:jc w:val="center"/>
        </w:trPr>
        <w:tc>
          <w:tcPr>
            <w:tcW w:w="280" w:type="dxa"/>
            <w:tcBorders>
              <w:top w:val="nil"/>
              <w:left w:val="single" w:sz="8" w:space="0" w:color="auto"/>
              <w:bottom w:val="single" w:sz="4" w:space="0" w:color="auto"/>
              <w:right w:val="single" w:sz="4" w:space="0" w:color="auto"/>
            </w:tcBorders>
            <w:noWrap/>
            <w:vAlign w:val="center"/>
          </w:tcPr>
          <w:p w:rsidR="00EB2880" w:rsidRPr="00470CE6" w:rsidRDefault="00EB2880" w:rsidP="005C34DC">
            <w:pPr>
              <w:spacing w:after="0" w:line="240" w:lineRule="auto"/>
              <w:jc w:val="right"/>
              <w:rPr>
                <w:rFonts w:cs="Arial"/>
                <w:color w:val="000000"/>
                <w:szCs w:val="24"/>
                <w:lang w:eastAsia="es-ES"/>
              </w:rPr>
            </w:pPr>
            <w:r w:rsidRPr="00470CE6">
              <w:rPr>
                <w:rFonts w:cs="Arial"/>
                <w:color w:val="000000"/>
                <w:szCs w:val="24"/>
                <w:lang w:eastAsia="es-ES"/>
              </w:rPr>
              <w:t>4</w:t>
            </w:r>
          </w:p>
        </w:tc>
        <w:tc>
          <w:tcPr>
            <w:tcW w:w="1580" w:type="dxa"/>
            <w:tcBorders>
              <w:top w:val="nil"/>
              <w:left w:val="nil"/>
              <w:bottom w:val="single" w:sz="4" w:space="0" w:color="auto"/>
              <w:right w:val="single" w:sz="4" w:space="0" w:color="auto"/>
            </w:tcBorders>
            <w:vAlign w:val="bottom"/>
          </w:tcPr>
          <w:p w:rsidR="00EB2880" w:rsidRPr="00470CE6" w:rsidRDefault="00EB2880" w:rsidP="005C34DC">
            <w:pPr>
              <w:spacing w:after="0" w:line="240" w:lineRule="auto"/>
              <w:jc w:val="left"/>
              <w:rPr>
                <w:rFonts w:cs="Arial"/>
                <w:color w:val="000000"/>
                <w:szCs w:val="24"/>
                <w:lang w:eastAsia="es-ES"/>
              </w:rPr>
            </w:pPr>
            <w:r w:rsidRPr="00470CE6">
              <w:rPr>
                <w:rFonts w:cs="Arial"/>
                <w:color w:val="000000"/>
                <w:szCs w:val="24"/>
                <w:lang w:eastAsia="es-ES"/>
              </w:rPr>
              <w:t>Desembolso solicitud anticipo</w:t>
            </w:r>
          </w:p>
        </w:tc>
        <w:tc>
          <w:tcPr>
            <w:tcW w:w="2440" w:type="dxa"/>
            <w:tcBorders>
              <w:top w:val="nil"/>
              <w:left w:val="nil"/>
              <w:bottom w:val="single" w:sz="4" w:space="0" w:color="auto"/>
              <w:right w:val="single" w:sz="4" w:space="0" w:color="auto"/>
            </w:tcBorders>
            <w:vAlign w:val="bottom"/>
          </w:tcPr>
          <w:p w:rsidR="00EB2880" w:rsidRPr="00470CE6" w:rsidRDefault="00EB2880" w:rsidP="005C34DC">
            <w:pPr>
              <w:spacing w:after="0" w:line="240" w:lineRule="auto"/>
              <w:jc w:val="left"/>
              <w:rPr>
                <w:rFonts w:cs="Arial"/>
                <w:color w:val="000000"/>
                <w:szCs w:val="24"/>
                <w:lang w:eastAsia="es-ES"/>
              </w:rPr>
            </w:pPr>
            <w:r w:rsidRPr="00470CE6">
              <w:rPr>
                <w:rFonts w:cs="Arial"/>
                <w:color w:val="000000"/>
                <w:szCs w:val="24"/>
                <w:lang w:eastAsia="es-ES"/>
              </w:rPr>
              <w:t>Tesorería</w:t>
            </w:r>
          </w:p>
        </w:tc>
        <w:tc>
          <w:tcPr>
            <w:tcW w:w="4620" w:type="dxa"/>
            <w:tcBorders>
              <w:top w:val="nil"/>
              <w:left w:val="nil"/>
              <w:bottom w:val="single" w:sz="4" w:space="0" w:color="auto"/>
              <w:right w:val="single" w:sz="8" w:space="0" w:color="auto"/>
            </w:tcBorders>
            <w:vAlign w:val="bottom"/>
          </w:tcPr>
          <w:p w:rsidR="00EB2880" w:rsidRPr="00470CE6" w:rsidRDefault="00882C96" w:rsidP="00EB2880">
            <w:pPr>
              <w:spacing w:after="0" w:line="240" w:lineRule="auto"/>
              <w:rPr>
                <w:rFonts w:cs="Arial"/>
                <w:color w:val="000000"/>
                <w:szCs w:val="24"/>
                <w:lang w:eastAsia="es-ES"/>
              </w:rPr>
            </w:pPr>
            <w:r w:rsidRPr="00470CE6">
              <w:rPr>
                <w:rFonts w:cs="Arial"/>
                <w:color w:val="000000"/>
                <w:szCs w:val="24"/>
                <w:lang w:eastAsia="es-ES"/>
              </w:rPr>
              <w:t>Con la debida autorización y contabilización se girara los anticipos a la persona  que lo ha  solicita.</w:t>
            </w:r>
          </w:p>
        </w:tc>
      </w:tr>
      <w:tr w:rsidR="005C34DC" w:rsidRPr="00470CE6" w:rsidTr="00654D67">
        <w:trPr>
          <w:trHeight w:val="663"/>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222C91" w:rsidP="005C34DC">
            <w:pPr>
              <w:spacing w:after="0" w:line="240" w:lineRule="auto"/>
              <w:jc w:val="right"/>
              <w:rPr>
                <w:rFonts w:cs="Arial"/>
                <w:color w:val="000000"/>
                <w:szCs w:val="24"/>
                <w:lang w:eastAsia="es-ES"/>
              </w:rPr>
            </w:pPr>
            <w:r w:rsidRPr="00470CE6">
              <w:rPr>
                <w:rFonts w:cs="Arial"/>
                <w:color w:val="000000"/>
                <w:szCs w:val="24"/>
                <w:lang w:eastAsia="es-ES"/>
              </w:rPr>
              <w:t>5</w:t>
            </w:r>
          </w:p>
        </w:tc>
        <w:tc>
          <w:tcPr>
            <w:tcW w:w="1580" w:type="dxa"/>
            <w:tcBorders>
              <w:top w:val="nil"/>
              <w:left w:val="nil"/>
              <w:bottom w:val="single" w:sz="4" w:space="0" w:color="auto"/>
              <w:right w:val="single" w:sz="4" w:space="0" w:color="auto"/>
            </w:tcBorders>
            <w:vAlign w:val="bottom"/>
          </w:tcPr>
          <w:p w:rsidR="005C34DC" w:rsidRPr="00470CE6" w:rsidRDefault="00882C96" w:rsidP="005C34DC">
            <w:pPr>
              <w:spacing w:after="0" w:line="240" w:lineRule="auto"/>
              <w:jc w:val="left"/>
              <w:rPr>
                <w:rFonts w:cs="Arial"/>
                <w:color w:val="000000"/>
                <w:szCs w:val="24"/>
                <w:lang w:eastAsia="es-ES"/>
              </w:rPr>
            </w:pPr>
            <w:r w:rsidRPr="00470CE6">
              <w:rPr>
                <w:rFonts w:cs="Arial"/>
                <w:color w:val="000000"/>
                <w:szCs w:val="24"/>
                <w:lang w:eastAsia="es-ES"/>
              </w:rPr>
              <w:t xml:space="preserve">Presentación de la legalización  del anticipo </w:t>
            </w:r>
          </w:p>
        </w:tc>
        <w:tc>
          <w:tcPr>
            <w:tcW w:w="2440" w:type="dxa"/>
            <w:tcBorders>
              <w:top w:val="nil"/>
              <w:left w:val="nil"/>
              <w:bottom w:val="single" w:sz="4" w:space="0" w:color="auto"/>
              <w:right w:val="single" w:sz="4" w:space="0" w:color="auto"/>
            </w:tcBorders>
            <w:vAlign w:val="bottom"/>
          </w:tcPr>
          <w:p w:rsidR="005C34DC" w:rsidRPr="00470CE6" w:rsidRDefault="00882C96" w:rsidP="00742047">
            <w:pPr>
              <w:spacing w:after="0" w:line="240" w:lineRule="auto"/>
              <w:jc w:val="left"/>
              <w:rPr>
                <w:rFonts w:cs="Arial"/>
                <w:color w:val="000000"/>
                <w:szCs w:val="24"/>
                <w:lang w:eastAsia="es-ES"/>
              </w:rPr>
            </w:pPr>
            <w:r w:rsidRPr="00470CE6">
              <w:rPr>
                <w:rFonts w:cs="Arial"/>
                <w:color w:val="000000"/>
                <w:szCs w:val="24"/>
                <w:lang w:eastAsia="es-ES"/>
              </w:rPr>
              <w:t xml:space="preserve">La dependencia </w:t>
            </w:r>
            <w:r w:rsidR="00742047" w:rsidRPr="00470CE6">
              <w:rPr>
                <w:rFonts w:cs="Arial"/>
                <w:color w:val="000000"/>
                <w:szCs w:val="24"/>
                <w:lang w:eastAsia="es-ES"/>
              </w:rPr>
              <w:t xml:space="preserve">que </w:t>
            </w:r>
            <w:r w:rsidRPr="00470CE6">
              <w:rPr>
                <w:rFonts w:cs="Arial"/>
                <w:color w:val="000000"/>
                <w:szCs w:val="24"/>
                <w:lang w:eastAsia="es-ES"/>
              </w:rPr>
              <w:t>solicit</w:t>
            </w:r>
            <w:r w:rsidR="00742047" w:rsidRPr="00470CE6">
              <w:rPr>
                <w:rFonts w:cs="Arial"/>
                <w:color w:val="000000"/>
                <w:szCs w:val="24"/>
                <w:lang w:eastAsia="es-ES"/>
              </w:rPr>
              <w:t>a</w:t>
            </w:r>
            <w:r w:rsidRPr="00470CE6">
              <w:rPr>
                <w:rFonts w:cs="Arial"/>
                <w:color w:val="000000"/>
                <w:szCs w:val="24"/>
                <w:lang w:eastAsia="es-ES"/>
              </w:rPr>
              <w:t xml:space="preserve"> el anticipo.</w:t>
            </w:r>
          </w:p>
        </w:tc>
        <w:tc>
          <w:tcPr>
            <w:tcW w:w="4620" w:type="dxa"/>
            <w:tcBorders>
              <w:top w:val="nil"/>
              <w:left w:val="nil"/>
              <w:bottom w:val="single" w:sz="4" w:space="0" w:color="auto"/>
              <w:right w:val="single" w:sz="8" w:space="0" w:color="auto"/>
            </w:tcBorders>
            <w:vAlign w:val="bottom"/>
          </w:tcPr>
          <w:p w:rsidR="005C34DC" w:rsidRPr="00470CE6" w:rsidRDefault="00882C96" w:rsidP="00882C96">
            <w:pPr>
              <w:spacing w:after="0" w:line="240" w:lineRule="auto"/>
              <w:rPr>
                <w:rFonts w:cs="Arial"/>
                <w:color w:val="000000"/>
                <w:szCs w:val="24"/>
                <w:lang w:eastAsia="es-ES"/>
              </w:rPr>
            </w:pPr>
            <w:r w:rsidRPr="00470CE6">
              <w:rPr>
                <w:rFonts w:cs="Arial"/>
                <w:color w:val="000000"/>
                <w:szCs w:val="24"/>
                <w:lang w:eastAsia="es-ES"/>
              </w:rPr>
              <w:t>La dependencia encargada del anticipo debe  presentar 8 días después de terminada la actividad, debidamente soportad</w:t>
            </w:r>
            <w:r w:rsidR="00222C91" w:rsidRPr="00470CE6">
              <w:rPr>
                <w:rFonts w:cs="Arial"/>
                <w:color w:val="000000"/>
                <w:szCs w:val="24"/>
                <w:lang w:eastAsia="es-ES"/>
              </w:rPr>
              <w:t>a</w:t>
            </w:r>
            <w:r w:rsidRPr="00470CE6">
              <w:rPr>
                <w:rFonts w:cs="Arial"/>
                <w:color w:val="000000"/>
                <w:szCs w:val="24"/>
                <w:lang w:eastAsia="es-ES"/>
              </w:rPr>
              <w:t>.</w:t>
            </w:r>
          </w:p>
        </w:tc>
      </w:tr>
      <w:tr w:rsidR="005C34DC" w:rsidRPr="00470CE6" w:rsidTr="005C34DC">
        <w:trPr>
          <w:trHeight w:val="1425"/>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222C91" w:rsidP="005C34DC">
            <w:pPr>
              <w:spacing w:after="0" w:line="240" w:lineRule="auto"/>
              <w:jc w:val="right"/>
              <w:rPr>
                <w:rFonts w:cs="Arial"/>
                <w:color w:val="000000"/>
                <w:szCs w:val="24"/>
                <w:lang w:eastAsia="es-ES"/>
              </w:rPr>
            </w:pPr>
            <w:r w:rsidRPr="00470CE6">
              <w:rPr>
                <w:rFonts w:cs="Arial"/>
                <w:color w:val="000000"/>
                <w:szCs w:val="24"/>
                <w:lang w:eastAsia="es-ES"/>
              </w:rPr>
              <w:t>6</w:t>
            </w:r>
          </w:p>
        </w:tc>
        <w:tc>
          <w:tcPr>
            <w:tcW w:w="1580" w:type="dxa"/>
            <w:tcBorders>
              <w:top w:val="nil"/>
              <w:left w:val="nil"/>
              <w:bottom w:val="single" w:sz="4" w:space="0" w:color="auto"/>
              <w:right w:val="single" w:sz="4" w:space="0" w:color="auto"/>
            </w:tcBorders>
            <w:vAlign w:val="bottom"/>
          </w:tcPr>
          <w:p w:rsidR="005C34DC" w:rsidRPr="00470CE6" w:rsidRDefault="00222C91" w:rsidP="00222C91">
            <w:pPr>
              <w:spacing w:after="0" w:line="240" w:lineRule="auto"/>
              <w:jc w:val="left"/>
              <w:rPr>
                <w:rFonts w:cs="Arial"/>
                <w:color w:val="000000"/>
                <w:szCs w:val="24"/>
                <w:lang w:eastAsia="es-ES"/>
              </w:rPr>
            </w:pPr>
            <w:r w:rsidRPr="00470CE6">
              <w:rPr>
                <w:rFonts w:cs="Arial"/>
                <w:color w:val="000000"/>
                <w:szCs w:val="24"/>
                <w:lang w:eastAsia="es-ES"/>
              </w:rPr>
              <w:t xml:space="preserve">Legalización de </w:t>
            </w:r>
            <w:r w:rsidR="005C34DC" w:rsidRPr="00470CE6">
              <w:rPr>
                <w:rFonts w:cs="Arial"/>
                <w:color w:val="000000"/>
                <w:szCs w:val="24"/>
                <w:lang w:eastAsia="es-ES"/>
              </w:rPr>
              <w:t xml:space="preserve"> anticipos</w:t>
            </w:r>
          </w:p>
        </w:tc>
        <w:tc>
          <w:tcPr>
            <w:tcW w:w="2440" w:type="dxa"/>
            <w:tcBorders>
              <w:top w:val="nil"/>
              <w:left w:val="nil"/>
              <w:bottom w:val="single" w:sz="4" w:space="0" w:color="auto"/>
              <w:right w:val="single" w:sz="4" w:space="0" w:color="auto"/>
            </w:tcBorders>
            <w:vAlign w:val="bottom"/>
          </w:tcPr>
          <w:p w:rsidR="005C34DC" w:rsidRPr="00470CE6" w:rsidRDefault="00742047" w:rsidP="005C34DC">
            <w:pPr>
              <w:spacing w:after="0" w:line="240" w:lineRule="auto"/>
              <w:jc w:val="left"/>
              <w:rPr>
                <w:rFonts w:cs="Arial"/>
                <w:color w:val="000000"/>
                <w:szCs w:val="24"/>
                <w:lang w:eastAsia="es-ES"/>
              </w:rPr>
            </w:pPr>
            <w:r w:rsidRPr="00470CE6">
              <w:rPr>
                <w:rFonts w:cs="Arial"/>
                <w:color w:val="000000"/>
                <w:szCs w:val="24"/>
                <w:lang w:eastAsia="es-ES"/>
              </w:rPr>
              <w:t>Coordinación  logística</w:t>
            </w:r>
          </w:p>
        </w:tc>
        <w:tc>
          <w:tcPr>
            <w:tcW w:w="4620" w:type="dxa"/>
            <w:tcBorders>
              <w:top w:val="nil"/>
              <w:left w:val="nil"/>
              <w:bottom w:val="single" w:sz="4" w:space="0" w:color="auto"/>
              <w:right w:val="single" w:sz="8" w:space="0" w:color="auto"/>
            </w:tcBorders>
            <w:vAlign w:val="bottom"/>
          </w:tcPr>
          <w:p w:rsidR="00742047" w:rsidRPr="00470CE6" w:rsidRDefault="00742047" w:rsidP="00742047">
            <w:pPr>
              <w:spacing w:after="0" w:line="240" w:lineRule="auto"/>
              <w:rPr>
                <w:rFonts w:cs="Arial"/>
                <w:color w:val="000000"/>
                <w:szCs w:val="24"/>
                <w:lang w:eastAsia="es-ES"/>
              </w:rPr>
            </w:pPr>
            <w:r w:rsidRPr="00470CE6">
              <w:rPr>
                <w:rFonts w:cs="Arial"/>
                <w:color w:val="000000"/>
                <w:szCs w:val="24"/>
                <w:lang w:eastAsia="es-ES"/>
              </w:rPr>
              <w:t>El coordinador de logística</w:t>
            </w:r>
            <w:r w:rsidR="005C34DC" w:rsidRPr="00470CE6">
              <w:rPr>
                <w:rFonts w:cs="Arial"/>
                <w:color w:val="000000"/>
                <w:szCs w:val="24"/>
                <w:lang w:eastAsia="es-ES"/>
              </w:rPr>
              <w:t xml:space="preserve"> </w:t>
            </w:r>
            <w:r w:rsidRPr="00470CE6">
              <w:rPr>
                <w:rFonts w:cs="Arial"/>
                <w:color w:val="000000"/>
                <w:szCs w:val="24"/>
                <w:lang w:eastAsia="es-ES"/>
              </w:rPr>
              <w:t xml:space="preserve">realiza la </w:t>
            </w:r>
            <w:r w:rsidR="005C34DC" w:rsidRPr="00470CE6">
              <w:rPr>
                <w:rFonts w:cs="Arial"/>
                <w:color w:val="000000"/>
                <w:szCs w:val="24"/>
                <w:lang w:eastAsia="es-ES"/>
              </w:rPr>
              <w:t>revisión y</w:t>
            </w:r>
            <w:r w:rsidRPr="00470CE6">
              <w:rPr>
                <w:rFonts w:cs="Arial"/>
                <w:color w:val="000000"/>
                <w:szCs w:val="24"/>
                <w:lang w:eastAsia="es-ES"/>
              </w:rPr>
              <w:t xml:space="preserve"> da</w:t>
            </w:r>
            <w:r w:rsidR="005C34DC" w:rsidRPr="00470CE6">
              <w:rPr>
                <w:rFonts w:cs="Arial"/>
                <w:color w:val="000000"/>
                <w:szCs w:val="24"/>
                <w:lang w:eastAsia="es-ES"/>
              </w:rPr>
              <w:t xml:space="preserve"> visto bueno a los documentos que legalizan los gastos girados por anticipo, cotejando que den cumplimiento a los términos legales y a las políticas mismas del proceso de gastos estipuladas en este manual</w:t>
            </w:r>
            <w:r w:rsidRPr="00470CE6">
              <w:rPr>
                <w:rFonts w:cs="Arial"/>
                <w:color w:val="000000"/>
                <w:szCs w:val="24"/>
                <w:lang w:eastAsia="es-ES"/>
              </w:rPr>
              <w:t>.</w:t>
            </w:r>
          </w:p>
          <w:p w:rsidR="005C34DC" w:rsidRPr="00470CE6" w:rsidRDefault="00742047" w:rsidP="00742047">
            <w:pPr>
              <w:spacing w:after="0" w:line="240" w:lineRule="auto"/>
              <w:rPr>
                <w:rFonts w:cs="Arial"/>
                <w:color w:val="000000"/>
                <w:szCs w:val="24"/>
                <w:lang w:eastAsia="es-ES"/>
              </w:rPr>
            </w:pPr>
            <w:r w:rsidRPr="00470CE6">
              <w:rPr>
                <w:rFonts w:cs="Arial"/>
                <w:color w:val="000000"/>
                <w:szCs w:val="24"/>
                <w:lang w:eastAsia="es-ES"/>
              </w:rPr>
              <w:t xml:space="preserve">Conforme de la legalización se determina si se requiere de un reembolso o reintegro </w:t>
            </w:r>
          </w:p>
        </w:tc>
      </w:tr>
      <w:tr w:rsidR="005C34DC" w:rsidRPr="00470CE6" w:rsidTr="005C34DC">
        <w:trPr>
          <w:trHeight w:val="1173"/>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5</w:t>
            </w:r>
          </w:p>
        </w:tc>
        <w:tc>
          <w:tcPr>
            <w:tcW w:w="1580" w:type="dxa"/>
            <w:tcBorders>
              <w:top w:val="nil"/>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Contabilización</w:t>
            </w:r>
          </w:p>
        </w:tc>
        <w:tc>
          <w:tcPr>
            <w:tcW w:w="2440" w:type="dxa"/>
            <w:tcBorders>
              <w:top w:val="nil"/>
              <w:left w:val="nil"/>
              <w:bottom w:val="single" w:sz="4" w:space="0" w:color="auto"/>
              <w:right w:val="single" w:sz="4" w:space="0" w:color="auto"/>
            </w:tcBorders>
            <w:vAlign w:val="bottom"/>
          </w:tcPr>
          <w:p w:rsidR="005C34DC" w:rsidRPr="00470CE6" w:rsidRDefault="00742047" w:rsidP="00742047">
            <w:pPr>
              <w:spacing w:after="0" w:line="240" w:lineRule="auto"/>
              <w:jc w:val="left"/>
              <w:rPr>
                <w:rFonts w:cs="Arial"/>
                <w:color w:val="000000"/>
                <w:szCs w:val="24"/>
                <w:lang w:eastAsia="es-ES"/>
              </w:rPr>
            </w:pPr>
            <w:r w:rsidRPr="00470CE6">
              <w:rPr>
                <w:rFonts w:cs="Arial"/>
                <w:color w:val="000000"/>
                <w:szCs w:val="24"/>
                <w:lang w:eastAsia="es-ES"/>
              </w:rPr>
              <w:t xml:space="preserve">Área </w:t>
            </w:r>
            <w:r w:rsidR="005C34DC" w:rsidRPr="00470CE6">
              <w:rPr>
                <w:rFonts w:cs="Arial"/>
                <w:color w:val="000000"/>
                <w:szCs w:val="24"/>
                <w:lang w:eastAsia="es-ES"/>
              </w:rPr>
              <w:t>Contab</w:t>
            </w:r>
            <w:r w:rsidRPr="00470CE6">
              <w:rPr>
                <w:rFonts w:cs="Arial"/>
                <w:color w:val="000000"/>
                <w:szCs w:val="24"/>
                <w:lang w:eastAsia="es-ES"/>
              </w:rPr>
              <w:t>le</w:t>
            </w:r>
          </w:p>
        </w:tc>
        <w:tc>
          <w:tcPr>
            <w:tcW w:w="4620" w:type="dxa"/>
            <w:tcBorders>
              <w:top w:val="nil"/>
              <w:left w:val="nil"/>
              <w:bottom w:val="single" w:sz="4" w:space="0" w:color="auto"/>
              <w:right w:val="single" w:sz="8" w:space="0" w:color="auto"/>
            </w:tcBorders>
            <w:vAlign w:val="bottom"/>
          </w:tcPr>
          <w:p w:rsidR="00976C99" w:rsidRPr="00470CE6" w:rsidRDefault="00742047" w:rsidP="00976C99">
            <w:pPr>
              <w:spacing w:after="0" w:line="240" w:lineRule="auto"/>
              <w:rPr>
                <w:rFonts w:cs="Arial"/>
                <w:color w:val="000000"/>
                <w:szCs w:val="24"/>
                <w:lang w:eastAsia="es-ES"/>
              </w:rPr>
            </w:pPr>
            <w:r w:rsidRPr="00470CE6">
              <w:rPr>
                <w:rFonts w:cs="Arial"/>
                <w:color w:val="000000"/>
                <w:szCs w:val="24"/>
                <w:lang w:eastAsia="es-ES"/>
              </w:rPr>
              <w:t>Conforme a los soportes del</w:t>
            </w:r>
            <w:r w:rsidR="005C34DC" w:rsidRPr="00470CE6">
              <w:rPr>
                <w:rFonts w:cs="Arial"/>
                <w:color w:val="000000"/>
                <w:szCs w:val="24"/>
                <w:lang w:eastAsia="es-ES"/>
              </w:rPr>
              <w:t xml:space="preserve"> gasto</w:t>
            </w:r>
            <w:r w:rsidRPr="00470CE6">
              <w:rPr>
                <w:rFonts w:cs="Arial"/>
                <w:color w:val="000000"/>
                <w:szCs w:val="24"/>
                <w:lang w:eastAsia="es-ES"/>
              </w:rPr>
              <w:t xml:space="preserve"> </w:t>
            </w:r>
            <w:r w:rsidR="009F2F4E" w:rsidRPr="00470CE6">
              <w:rPr>
                <w:rFonts w:cs="Arial"/>
                <w:color w:val="000000"/>
                <w:szCs w:val="24"/>
                <w:lang w:eastAsia="es-ES"/>
              </w:rPr>
              <w:t>y previa</w:t>
            </w:r>
            <w:r w:rsidR="005C34DC" w:rsidRPr="00470CE6">
              <w:rPr>
                <w:rFonts w:cs="Arial"/>
                <w:color w:val="000000"/>
                <w:szCs w:val="24"/>
                <w:lang w:eastAsia="es-ES"/>
              </w:rPr>
              <w:t xml:space="preserve"> verificación se</w:t>
            </w:r>
            <w:r w:rsidR="00976C99" w:rsidRPr="00470CE6">
              <w:rPr>
                <w:rFonts w:cs="Arial"/>
                <w:color w:val="000000"/>
                <w:szCs w:val="24"/>
                <w:lang w:eastAsia="es-ES"/>
              </w:rPr>
              <w:t xml:space="preserve"> procederá a su contabilización.</w:t>
            </w:r>
            <w:r w:rsidR="005C34DC" w:rsidRPr="00470CE6">
              <w:rPr>
                <w:rFonts w:cs="Arial"/>
                <w:color w:val="000000"/>
                <w:szCs w:val="24"/>
                <w:lang w:eastAsia="es-ES"/>
              </w:rPr>
              <w:t xml:space="preserve"> </w:t>
            </w:r>
          </w:p>
          <w:p w:rsidR="00976C99" w:rsidRPr="00470CE6" w:rsidRDefault="00976C99" w:rsidP="00976C99">
            <w:pPr>
              <w:spacing w:after="0" w:line="240" w:lineRule="auto"/>
              <w:rPr>
                <w:rFonts w:cs="Arial"/>
                <w:color w:val="000000"/>
                <w:szCs w:val="24"/>
                <w:lang w:eastAsia="es-ES"/>
              </w:rPr>
            </w:pPr>
            <w:r w:rsidRPr="00470CE6">
              <w:rPr>
                <w:rFonts w:cs="Arial"/>
                <w:color w:val="000000"/>
                <w:szCs w:val="24"/>
                <w:lang w:eastAsia="es-ES"/>
              </w:rPr>
              <w:t xml:space="preserve">Si se </w:t>
            </w:r>
            <w:r w:rsidR="009F2F4E" w:rsidRPr="00470CE6">
              <w:rPr>
                <w:rFonts w:cs="Arial"/>
                <w:color w:val="000000"/>
                <w:szCs w:val="24"/>
                <w:lang w:eastAsia="es-ES"/>
              </w:rPr>
              <w:t>trata de</w:t>
            </w:r>
            <w:r w:rsidRPr="00470CE6">
              <w:rPr>
                <w:rFonts w:cs="Arial"/>
                <w:color w:val="000000"/>
                <w:szCs w:val="24"/>
                <w:lang w:eastAsia="es-ES"/>
              </w:rPr>
              <w:t xml:space="preserve"> un </w:t>
            </w:r>
            <w:r w:rsidR="00742047" w:rsidRPr="00470CE6">
              <w:rPr>
                <w:rFonts w:cs="Arial"/>
                <w:color w:val="000000"/>
                <w:szCs w:val="24"/>
                <w:lang w:eastAsia="es-ES"/>
              </w:rPr>
              <w:t>reintegro</w:t>
            </w:r>
            <w:r w:rsidRPr="00470CE6">
              <w:rPr>
                <w:rFonts w:cs="Arial"/>
                <w:color w:val="000000"/>
                <w:szCs w:val="24"/>
                <w:lang w:eastAsia="es-ES"/>
              </w:rPr>
              <w:t xml:space="preserve"> deberán adjuntar </w:t>
            </w:r>
            <w:r w:rsidR="009F2F4E" w:rsidRPr="00470CE6">
              <w:rPr>
                <w:rFonts w:cs="Arial"/>
                <w:color w:val="000000"/>
                <w:szCs w:val="24"/>
                <w:lang w:eastAsia="es-ES"/>
              </w:rPr>
              <w:t>consignación o</w:t>
            </w:r>
            <w:r w:rsidR="005C34DC" w:rsidRPr="00470CE6">
              <w:rPr>
                <w:rFonts w:cs="Arial"/>
                <w:color w:val="000000"/>
                <w:szCs w:val="24"/>
                <w:lang w:eastAsia="es-ES"/>
              </w:rPr>
              <w:t xml:space="preserve"> </w:t>
            </w:r>
            <w:r w:rsidRPr="00470CE6">
              <w:rPr>
                <w:rFonts w:cs="Arial"/>
                <w:color w:val="000000"/>
                <w:szCs w:val="24"/>
                <w:lang w:eastAsia="es-ES"/>
              </w:rPr>
              <w:t xml:space="preserve">autorización del descuento de </w:t>
            </w:r>
            <w:r w:rsidR="009F2F4E" w:rsidRPr="00470CE6">
              <w:rPr>
                <w:rFonts w:cs="Arial"/>
                <w:color w:val="000000"/>
                <w:szCs w:val="24"/>
                <w:lang w:eastAsia="es-ES"/>
              </w:rPr>
              <w:t>nómina</w:t>
            </w:r>
            <w:r w:rsidRPr="00470CE6">
              <w:rPr>
                <w:rFonts w:cs="Arial"/>
                <w:color w:val="000000"/>
                <w:szCs w:val="24"/>
                <w:lang w:eastAsia="es-ES"/>
              </w:rPr>
              <w:t xml:space="preserve"> o por honorarios.</w:t>
            </w:r>
          </w:p>
          <w:p w:rsidR="005C34DC" w:rsidRPr="00470CE6" w:rsidRDefault="00976C99" w:rsidP="00976C99">
            <w:pPr>
              <w:spacing w:after="0" w:line="240" w:lineRule="auto"/>
              <w:rPr>
                <w:rFonts w:cs="Arial"/>
                <w:color w:val="000000"/>
                <w:szCs w:val="24"/>
                <w:lang w:eastAsia="es-ES"/>
              </w:rPr>
            </w:pPr>
            <w:r w:rsidRPr="00470CE6">
              <w:rPr>
                <w:rFonts w:cs="Arial"/>
                <w:color w:val="000000"/>
                <w:szCs w:val="24"/>
                <w:lang w:eastAsia="es-ES"/>
              </w:rPr>
              <w:t xml:space="preserve">Si se trata de </w:t>
            </w:r>
            <w:r w:rsidR="00742047" w:rsidRPr="00470CE6">
              <w:rPr>
                <w:rFonts w:cs="Arial"/>
                <w:color w:val="000000"/>
                <w:szCs w:val="24"/>
                <w:lang w:eastAsia="es-ES"/>
              </w:rPr>
              <w:t>reembolso</w:t>
            </w:r>
            <w:r w:rsidRPr="00470CE6">
              <w:rPr>
                <w:rFonts w:cs="Arial"/>
                <w:color w:val="000000"/>
                <w:szCs w:val="24"/>
                <w:lang w:eastAsia="es-ES"/>
              </w:rPr>
              <w:t xml:space="preserve"> la gerencia administrativa  autoriza y pasa para pago a tesorería.</w:t>
            </w:r>
          </w:p>
        </w:tc>
      </w:tr>
      <w:tr w:rsidR="005C34DC" w:rsidRPr="00470CE6" w:rsidTr="005B1AC2">
        <w:trPr>
          <w:trHeight w:val="545"/>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6</w:t>
            </w:r>
          </w:p>
        </w:tc>
        <w:tc>
          <w:tcPr>
            <w:tcW w:w="1580" w:type="dxa"/>
            <w:tcBorders>
              <w:top w:val="nil"/>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Desembolso</w:t>
            </w:r>
          </w:p>
        </w:tc>
        <w:tc>
          <w:tcPr>
            <w:tcW w:w="2440" w:type="dxa"/>
            <w:tcBorders>
              <w:top w:val="nil"/>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Departamento de Tesorería</w:t>
            </w:r>
          </w:p>
        </w:tc>
        <w:tc>
          <w:tcPr>
            <w:tcW w:w="4620" w:type="dxa"/>
            <w:tcBorders>
              <w:top w:val="nil"/>
              <w:left w:val="nil"/>
              <w:bottom w:val="single" w:sz="4" w:space="0" w:color="auto"/>
              <w:right w:val="single" w:sz="8" w:space="0" w:color="auto"/>
            </w:tcBorders>
            <w:vAlign w:val="bottom"/>
          </w:tcPr>
          <w:p w:rsidR="005C34DC" w:rsidRPr="00470CE6" w:rsidRDefault="005C34DC" w:rsidP="00E261A2">
            <w:pPr>
              <w:spacing w:after="0" w:line="240" w:lineRule="auto"/>
              <w:rPr>
                <w:rFonts w:cs="Arial"/>
                <w:color w:val="000000"/>
                <w:szCs w:val="24"/>
                <w:lang w:eastAsia="es-ES"/>
              </w:rPr>
            </w:pPr>
            <w:r w:rsidRPr="00470CE6">
              <w:rPr>
                <w:rFonts w:cs="Arial"/>
                <w:color w:val="000000"/>
                <w:szCs w:val="24"/>
                <w:lang w:eastAsia="es-ES"/>
              </w:rPr>
              <w:t xml:space="preserve">El tesorero previa autorización y contabilización realizara la respectiva programación y pago de los </w:t>
            </w:r>
            <w:r w:rsidR="009F2F4E" w:rsidRPr="00470CE6">
              <w:rPr>
                <w:rFonts w:cs="Arial"/>
                <w:color w:val="000000"/>
                <w:szCs w:val="24"/>
                <w:lang w:eastAsia="es-ES"/>
              </w:rPr>
              <w:t>gastos por</w:t>
            </w:r>
            <w:r w:rsidR="00976C99" w:rsidRPr="00470CE6">
              <w:rPr>
                <w:rFonts w:cs="Arial"/>
                <w:color w:val="000000"/>
                <w:szCs w:val="24"/>
                <w:lang w:eastAsia="es-ES"/>
              </w:rPr>
              <w:t xml:space="preserve"> reembolso. </w:t>
            </w:r>
          </w:p>
        </w:tc>
      </w:tr>
      <w:tr w:rsidR="005C34DC" w:rsidRPr="00470CE6" w:rsidTr="005B1AC2">
        <w:trPr>
          <w:trHeight w:val="567"/>
          <w:jc w:val="center"/>
        </w:trPr>
        <w:tc>
          <w:tcPr>
            <w:tcW w:w="280" w:type="dxa"/>
            <w:tcBorders>
              <w:top w:val="nil"/>
              <w:left w:val="single" w:sz="8" w:space="0" w:color="auto"/>
              <w:bottom w:val="single" w:sz="4" w:space="0" w:color="auto"/>
              <w:right w:val="single" w:sz="4" w:space="0" w:color="auto"/>
            </w:tcBorders>
            <w:noWrap/>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7</w:t>
            </w:r>
          </w:p>
        </w:tc>
        <w:tc>
          <w:tcPr>
            <w:tcW w:w="1580" w:type="dxa"/>
            <w:tcBorders>
              <w:top w:val="nil"/>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Archivo</w:t>
            </w:r>
          </w:p>
        </w:tc>
        <w:tc>
          <w:tcPr>
            <w:tcW w:w="2440" w:type="dxa"/>
            <w:tcBorders>
              <w:top w:val="nil"/>
              <w:left w:val="nil"/>
              <w:bottom w:val="single" w:sz="4" w:space="0" w:color="auto"/>
              <w:right w:val="single" w:sz="4" w:space="0" w:color="auto"/>
            </w:tcBorders>
            <w:vAlign w:val="bottom"/>
          </w:tcPr>
          <w:p w:rsidR="005C34DC" w:rsidRPr="00470CE6" w:rsidRDefault="00E261A2" w:rsidP="005C34DC">
            <w:pPr>
              <w:spacing w:after="0" w:line="240" w:lineRule="auto"/>
              <w:jc w:val="left"/>
              <w:rPr>
                <w:rFonts w:cs="Arial"/>
                <w:color w:val="000000"/>
                <w:szCs w:val="24"/>
                <w:lang w:eastAsia="es-ES"/>
              </w:rPr>
            </w:pPr>
            <w:r w:rsidRPr="00470CE6">
              <w:rPr>
                <w:rFonts w:cs="Arial"/>
                <w:color w:val="000000"/>
                <w:szCs w:val="24"/>
                <w:lang w:eastAsia="es-ES"/>
              </w:rPr>
              <w:t>Tesorería</w:t>
            </w:r>
          </w:p>
        </w:tc>
        <w:tc>
          <w:tcPr>
            <w:tcW w:w="4620" w:type="dxa"/>
            <w:tcBorders>
              <w:top w:val="nil"/>
              <w:left w:val="nil"/>
              <w:bottom w:val="single" w:sz="4" w:space="0" w:color="auto"/>
              <w:right w:val="single" w:sz="8" w:space="0" w:color="auto"/>
            </w:tcBorders>
            <w:vAlign w:val="bottom"/>
          </w:tcPr>
          <w:p w:rsidR="005C34DC" w:rsidRPr="00470CE6" w:rsidRDefault="00E261A2" w:rsidP="00E261A2">
            <w:pPr>
              <w:spacing w:after="0" w:line="240" w:lineRule="auto"/>
              <w:rPr>
                <w:rFonts w:cs="Arial"/>
                <w:color w:val="000000"/>
                <w:szCs w:val="24"/>
                <w:lang w:eastAsia="es-ES"/>
              </w:rPr>
            </w:pPr>
            <w:r w:rsidRPr="00470CE6">
              <w:rPr>
                <w:rFonts w:cs="Arial"/>
                <w:color w:val="000000"/>
                <w:szCs w:val="24"/>
                <w:lang w:eastAsia="es-ES"/>
              </w:rPr>
              <w:t>Hecho este pago se archiva y se entregara al área de contabilidad</w:t>
            </w:r>
            <w:r w:rsidR="005C34DC" w:rsidRPr="00470CE6">
              <w:rPr>
                <w:rFonts w:cs="Arial"/>
                <w:color w:val="000000"/>
                <w:szCs w:val="24"/>
                <w:lang w:eastAsia="es-ES"/>
              </w:rPr>
              <w:t>.</w:t>
            </w:r>
          </w:p>
        </w:tc>
      </w:tr>
      <w:tr w:rsidR="005C34DC" w:rsidRPr="00470CE6" w:rsidTr="005C34DC">
        <w:trPr>
          <w:trHeight w:val="255"/>
          <w:jc w:val="center"/>
        </w:trPr>
        <w:tc>
          <w:tcPr>
            <w:tcW w:w="280" w:type="dxa"/>
            <w:tcBorders>
              <w:top w:val="nil"/>
              <w:left w:val="single" w:sz="8" w:space="0" w:color="auto"/>
              <w:bottom w:val="single" w:sz="8" w:space="0" w:color="auto"/>
              <w:right w:val="single" w:sz="4" w:space="0" w:color="auto"/>
            </w:tcBorders>
            <w:noWrap/>
            <w:vAlign w:val="center"/>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1580" w:type="dxa"/>
            <w:tcBorders>
              <w:top w:val="nil"/>
              <w:left w:val="nil"/>
              <w:bottom w:val="single" w:sz="8"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Fin del Proceso</w:t>
            </w:r>
          </w:p>
        </w:tc>
        <w:tc>
          <w:tcPr>
            <w:tcW w:w="2440" w:type="dxa"/>
            <w:tcBorders>
              <w:top w:val="nil"/>
              <w:left w:val="nil"/>
              <w:bottom w:val="single" w:sz="8" w:space="0" w:color="auto"/>
              <w:right w:val="single" w:sz="4"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4620" w:type="dxa"/>
            <w:tcBorders>
              <w:top w:val="nil"/>
              <w:left w:val="nil"/>
              <w:bottom w:val="single" w:sz="8" w:space="0" w:color="auto"/>
              <w:right w:val="single" w:sz="8" w:space="0" w:color="auto"/>
            </w:tcBorders>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 </w:t>
            </w:r>
          </w:p>
        </w:tc>
      </w:tr>
    </w:tbl>
    <w:p w:rsidR="00EE6241" w:rsidRPr="00470CE6" w:rsidRDefault="00EE6241" w:rsidP="00654D67">
      <w:pPr>
        <w:rPr>
          <w:rFonts w:cs="Arial"/>
          <w:szCs w:val="24"/>
        </w:rPr>
      </w:pPr>
    </w:p>
    <w:p w:rsidR="003F29FF" w:rsidRPr="00470CE6" w:rsidRDefault="003F29FF" w:rsidP="003F29FF">
      <w:pPr>
        <w:pStyle w:val="Ttulo3"/>
        <w:rPr>
          <w:rFonts w:ascii="Arial" w:hAnsi="Arial" w:cs="Arial"/>
          <w:szCs w:val="24"/>
        </w:rPr>
      </w:pPr>
      <w:bookmarkStart w:id="45" w:name="_Toc11867338"/>
      <w:r w:rsidRPr="00470CE6">
        <w:rPr>
          <w:rFonts w:ascii="Arial" w:hAnsi="Arial" w:cs="Arial"/>
          <w:szCs w:val="24"/>
        </w:rPr>
        <w:t>DIAGRAMA DE FLUJO</w:t>
      </w:r>
      <w:bookmarkEnd w:id="45"/>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59616" behindDoc="0" locked="0" layoutInCell="1" allowOverlap="1">
                <wp:simplePos x="0" y="0"/>
                <wp:positionH relativeFrom="column">
                  <wp:posOffset>1630680</wp:posOffset>
                </wp:positionH>
                <wp:positionV relativeFrom="paragraph">
                  <wp:posOffset>81915</wp:posOffset>
                </wp:positionV>
                <wp:extent cx="2503805" cy="419100"/>
                <wp:effectExtent l="0" t="0" r="10795" b="19050"/>
                <wp:wrapNone/>
                <wp:docPr id="163"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3805" cy="41910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654D67" w:rsidRDefault="00A645B1" w:rsidP="00654D67">
                            <w:pPr>
                              <w:jc w:val="center"/>
                              <w:rPr>
                                <w:szCs w:val="16"/>
                              </w:rPr>
                            </w:pPr>
                            <w:r w:rsidRPr="00654D67">
                              <w:rPr>
                                <w:rFonts w:ascii="Times New Roman" w:hAnsi="Times New Roman"/>
                                <w:sz w:val="16"/>
                                <w:szCs w:val="16"/>
                                <w:lang w:val="es-MX"/>
                              </w:rPr>
                              <w:t>ANTICIPOS, LEGALIZACION, REEMBOLSOS Y REINTEGRO DE GASTOS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2" o:spid="_x0000_s1105" type="#_x0000_t116" style="position:absolute;left:0;text-align:left;margin-left:128.4pt;margin-top:6.45pt;width:197.15pt;height:33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" filled="f" fillcolor="#9cf">
                <v:textbox>
                  <w:txbxContent>
                    <w:p w:rsidR="00A645B1" w:rsidRPr="00654D67" w:rsidRDefault="00A645B1" w:rsidP="00654D67">
                      <w:pPr>
                        <w:jc w:val="center"/>
                        <w:rPr>
                          <w:szCs w:val="16"/>
                        </w:rPr>
                      </w:pPr>
                      <w:r w:rsidRPr="00654D67">
                        <w:rPr>
                          <w:rFonts w:ascii="Times New Roman" w:hAnsi="Times New Roman"/>
                          <w:sz w:val="16"/>
                          <w:szCs w:val="16"/>
                          <w:lang w:val="es-MX"/>
                        </w:rPr>
                        <w:t>ANTICIPOS, LEGALIZACION, REEMBOLSOS Y REINTEGRO DE GASTOS</w:t>
                      </w:r>
                    </w:p>
                  </w:txbxContent>
                </v:textbox>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68832" behindDoc="0" locked="0" layoutInCell="1" allowOverlap="1">
                <wp:simplePos x="0" y="0"/>
                <wp:positionH relativeFrom="column">
                  <wp:posOffset>2827655</wp:posOffset>
                </wp:positionH>
                <wp:positionV relativeFrom="paragraph">
                  <wp:posOffset>270510</wp:posOffset>
                </wp:positionV>
                <wp:extent cx="127635" cy="0"/>
                <wp:effectExtent l="53340" t="6350" r="60960" b="18415"/>
                <wp:wrapNone/>
                <wp:docPr id="59" name="AutoShape 4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76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E1818" id="AutoShape 405" o:spid="_x0000_s1026" type="#_x0000_t32" style="position:absolute;margin-left:222.65pt;margin-top:21.3pt;width:10.05pt;height:0;rotation:90;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">
                <v:stroke endarrow="block"/>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62688" behindDoc="0" locked="0" layoutInCell="1" allowOverlap="1">
                <wp:simplePos x="0" y="0"/>
                <wp:positionH relativeFrom="column">
                  <wp:posOffset>2362200</wp:posOffset>
                </wp:positionH>
                <wp:positionV relativeFrom="paragraph">
                  <wp:posOffset>38735</wp:posOffset>
                </wp:positionV>
                <wp:extent cx="1038225" cy="666750"/>
                <wp:effectExtent l="0" t="0" r="28575" b="19050"/>
                <wp:wrapNone/>
                <wp:docPr id="157"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Solicitud </w:t>
                            </w:r>
                            <w:r w:rsidRPr="00654D67">
                              <w:rPr>
                                <w:rFonts w:ascii="Times New Roman" w:hAnsi="Times New Roman"/>
                                <w:color w:val="000000"/>
                                <w:sz w:val="16"/>
                                <w:szCs w:val="16"/>
                                <w:lang w:val="es-MX" w:eastAsia="es-MX"/>
                              </w:rPr>
                              <w:t>anticipos, legalización, reembolsos y reintegro de gastos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3" o:spid="_x0000_s1106" type="#_x0000_t109" style="position:absolute;left:0;text-align:left;margin-left:186pt;margin-top:3.05pt;width:81.75pt;height:52.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Solicitud </w:t>
                      </w:r>
                      <w:r w:rsidRPr="00654D67">
                        <w:rPr>
                          <w:rFonts w:ascii="Times New Roman" w:hAnsi="Times New Roman"/>
                          <w:color w:val="000000"/>
                          <w:sz w:val="16"/>
                          <w:szCs w:val="16"/>
                          <w:lang w:val="es-MX" w:eastAsia="es-MX"/>
                        </w:rPr>
                        <w:t>anticipos, legalización, reembolsos y reintegro de gastos</w:t>
                      </w:r>
                    </w:p>
                  </w:txbxContent>
                </v:textbox>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81120" behindDoc="0" locked="0" layoutInCell="1" allowOverlap="1">
                <wp:simplePos x="0" y="0"/>
                <wp:positionH relativeFrom="column">
                  <wp:posOffset>909320</wp:posOffset>
                </wp:positionH>
                <wp:positionV relativeFrom="paragraph">
                  <wp:posOffset>718820</wp:posOffset>
                </wp:positionV>
                <wp:extent cx="1298575" cy="635"/>
                <wp:effectExtent l="53340" t="22225" r="60325" b="12700"/>
                <wp:wrapNone/>
                <wp:docPr id="58" name="AutoShape 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298575" cy="635"/>
                        </a:xfrm>
                        <a:prstGeom prst="bentConnector3">
                          <a:avLst>
                            <a:gd name="adj1" fmla="val 49977"/>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453DB5" id="AutoShape 421" o:spid="_x0000_s1026" type="#_x0000_t34" style="position:absolute;margin-left:71.6pt;margin-top:56.6pt;width:102.25pt;height:.05pt;rotation:-90;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" adj="10795">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784192" behindDoc="0" locked="0" layoutInCell="1" allowOverlap="1">
                <wp:simplePos x="0" y="0"/>
                <wp:positionH relativeFrom="column">
                  <wp:posOffset>1558290</wp:posOffset>
                </wp:positionH>
                <wp:positionV relativeFrom="paragraph">
                  <wp:posOffset>69850</wp:posOffset>
                </wp:positionV>
                <wp:extent cx="753745" cy="0"/>
                <wp:effectExtent l="5715" t="60325" r="21590" b="53975"/>
                <wp:wrapNone/>
                <wp:docPr id="57" name="AutoShape 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37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C52B90" id="AutoShape 422" o:spid="_x0000_s1026" type="#_x0000_t32" style="position:absolute;margin-left:122.7pt;margin-top:5.5pt;width:59.35pt;height:0;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">
                <v:stroke endarrow="block"/>
              </v:shape>
            </w:pict>
          </mc:Fallback>
        </mc:AlternateContent>
      </w:r>
    </w:p>
    <w:p w:rsidR="003F29FF" w:rsidRPr="00470CE6" w:rsidRDefault="004E4B35" w:rsidP="003F29FF">
      <w:pPr>
        <w:rPr>
          <w:rFonts w:cs="Arial"/>
          <w:szCs w:val="24"/>
        </w:rPr>
      </w:pPr>
      <w:r w:rsidRPr="00470CE6">
        <w:rPr>
          <w:rFonts w:cs="Arial"/>
          <w:noProof/>
          <w:szCs w:val="24"/>
          <w:lang w:eastAsia="es-ES"/>
        </w:rPr>
        <mc:AlternateContent>
          <mc:Choice Requires="wps">
            <w:drawing>
              <wp:anchor distT="0" distB="0" distL="114300" distR="114300" simplePos="0" relativeHeight="251765760" behindDoc="0" locked="0" layoutInCell="1" allowOverlap="1">
                <wp:simplePos x="0" y="0"/>
                <wp:positionH relativeFrom="column">
                  <wp:posOffset>1922145</wp:posOffset>
                </wp:positionH>
                <wp:positionV relativeFrom="paragraph">
                  <wp:posOffset>289560</wp:posOffset>
                </wp:positionV>
                <wp:extent cx="1831975" cy="1518920"/>
                <wp:effectExtent l="19050" t="19050" r="15875" b="43180"/>
                <wp:wrapNone/>
                <wp:docPr id="149"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31975" cy="151892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654D67">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Revisión y Autorización de</w:t>
                            </w:r>
                            <w:r w:rsidRPr="00654D67">
                              <w:rPr>
                                <w:rFonts w:ascii="Times New Roman" w:hAnsi="Times New Roman"/>
                                <w:color w:val="000000"/>
                                <w:sz w:val="16"/>
                                <w:szCs w:val="16"/>
                                <w:lang w:val="es-MX" w:eastAsia="es-MX"/>
                              </w:rPr>
                              <w:t xml:space="preserve"> anticipos, legalización, reembolsos y reintegro de gastos</w:t>
                            </w:r>
                          </w:p>
                          <w:p w:rsidR="00A645B1" w:rsidRDefault="00A645B1" w:rsidP="00654D67">
                            <w:pPr>
                              <w:spacing w:after="0" w:line="240" w:lineRule="auto"/>
                              <w:rPr>
                                <w:rFonts w:ascii="Times New Roman" w:hAnsi="Times New Roman"/>
                                <w:sz w:val="16"/>
                                <w:szCs w:val="16"/>
                                <w:lang w:val="es-MX"/>
                              </w:rPr>
                            </w:pPr>
                            <w:r>
                              <w:rPr>
                                <w:rFonts w:ascii="Times New Roman" w:hAnsi="Times New Roman"/>
                                <w:color w:val="000000"/>
                                <w:sz w:val="16"/>
                                <w:szCs w:val="16"/>
                                <w:lang w:val="es-MX" w:eastAsia="es-MX"/>
                              </w:rPr>
                              <w:t xml:space="preserve"> gastos</w:t>
                            </w:r>
                          </w:p>
                          <w:p w:rsidR="00A645B1" w:rsidRPr="00576898" w:rsidRDefault="00A645B1" w:rsidP="003F29FF">
                            <w:pPr>
                              <w:rPr>
                                <w:rFonts w:ascii="Times New Roman" w:hAnsi="Times New Roman"/>
                                <w:sz w:val="16"/>
                                <w:szCs w:val="16"/>
                                <w:lang w:val="es-MX"/>
                              </w:rPr>
                            </w:pPr>
                            <w:r>
                              <w:rPr>
                                <w:rFonts w:ascii="Times New Roman" w:hAnsi="Times New Roman"/>
                                <w:sz w:val="16"/>
                                <w:szCs w:val="16"/>
                                <w:lang w:val="es-MX"/>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04" o:spid="_x0000_s1107" type="#_x0000_t110" style="position:absolute;left:0;text-align:left;margin-left:151.35pt;margin-top:22.8pt;width:144.25pt;height:119.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" filled="f" fillcolor="#9cf">
                <v:textbox>
                  <w:txbxContent>
                    <w:p w:rsidR="00A645B1" w:rsidRPr="0070730F" w:rsidRDefault="00A645B1" w:rsidP="00654D67">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Revisión y Autorización de</w:t>
                      </w:r>
                      <w:r w:rsidRPr="00654D67">
                        <w:rPr>
                          <w:rFonts w:ascii="Times New Roman" w:hAnsi="Times New Roman"/>
                          <w:color w:val="000000"/>
                          <w:sz w:val="16"/>
                          <w:szCs w:val="16"/>
                          <w:lang w:val="es-MX" w:eastAsia="es-MX"/>
                        </w:rPr>
                        <w:t xml:space="preserve"> anticipos, legalización, reembolsos y reintegro de gastos</w:t>
                      </w:r>
                    </w:p>
                    <w:p w:rsidR="00A645B1" w:rsidRDefault="00A645B1" w:rsidP="00654D67">
                      <w:pPr>
                        <w:spacing w:after="0" w:line="240" w:lineRule="auto"/>
                        <w:rPr>
                          <w:rFonts w:ascii="Times New Roman" w:hAnsi="Times New Roman"/>
                          <w:sz w:val="16"/>
                          <w:szCs w:val="16"/>
                          <w:lang w:val="es-MX"/>
                        </w:rPr>
                      </w:pPr>
                      <w:r>
                        <w:rPr>
                          <w:rFonts w:ascii="Times New Roman" w:hAnsi="Times New Roman"/>
                          <w:color w:val="000000"/>
                          <w:sz w:val="16"/>
                          <w:szCs w:val="16"/>
                          <w:lang w:val="es-MX" w:eastAsia="es-MX"/>
                        </w:rPr>
                        <w:t xml:space="preserve"> gastos</w:t>
                      </w:r>
                    </w:p>
                    <w:p w:rsidR="00A645B1" w:rsidRPr="00576898" w:rsidRDefault="00A645B1" w:rsidP="003F29FF">
                      <w:pPr>
                        <w:rPr>
                          <w:rFonts w:ascii="Times New Roman" w:hAnsi="Times New Roman"/>
                          <w:sz w:val="16"/>
                          <w:szCs w:val="16"/>
                          <w:lang w:val="es-MX"/>
                        </w:rPr>
                      </w:pPr>
                      <w:r>
                        <w:rPr>
                          <w:rFonts w:ascii="Times New Roman" w:hAnsi="Times New Roman"/>
                          <w:sz w:val="16"/>
                          <w:szCs w:val="16"/>
                          <w:lang w:val="es-MX"/>
                        </w:rPr>
                        <w:t>?</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771904" behindDoc="0" locked="0" layoutInCell="1" allowOverlap="1">
                <wp:simplePos x="0" y="0"/>
                <wp:positionH relativeFrom="column">
                  <wp:posOffset>2760980</wp:posOffset>
                </wp:positionH>
                <wp:positionV relativeFrom="paragraph">
                  <wp:posOffset>197485</wp:posOffset>
                </wp:positionV>
                <wp:extent cx="162560" cy="0"/>
                <wp:effectExtent l="60960" t="11430" r="53340" b="16510"/>
                <wp:wrapNone/>
                <wp:docPr id="56" name="AutoShape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25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A9E870" id="AutoShape 410" o:spid="_x0000_s1026" type="#_x0000_t32" style="position:absolute;margin-left:217.4pt;margin-top:15.55pt;width:12.8pt;height:0;rotation:90;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">
                <v:stroke endarrow="block"/>
              </v:shape>
            </w:pict>
          </mc:Fallback>
        </mc:AlternateContent>
      </w:r>
    </w:p>
    <w:p w:rsidR="003F29FF" w:rsidRPr="00470CE6" w:rsidRDefault="003F29FF" w:rsidP="003F29FF">
      <w:pPr>
        <w:rPr>
          <w:rFonts w:cs="Arial"/>
          <w:szCs w:val="24"/>
        </w:rPr>
      </w:pPr>
    </w:p>
    <w:p w:rsidR="003F29FF" w:rsidRPr="00470CE6" w:rsidRDefault="003F29FF" w:rsidP="003F29FF">
      <w:pPr>
        <w:rPr>
          <w:rFonts w:cs="Arial"/>
          <w:szCs w:val="24"/>
        </w:rPr>
      </w:pPr>
    </w:p>
    <w:p w:rsidR="003F29FF" w:rsidRPr="00470CE6" w:rsidRDefault="004E4B35" w:rsidP="002F6E97">
      <w:pPr>
        <w:tabs>
          <w:tab w:val="left" w:pos="2759"/>
        </w:tabs>
        <w:rPr>
          <w:rFonts w:cs="Arial"/>
          <w:szCs w:val="24"/>
        </w:rPr>
      </w:pPr>
      <w:r w:rsidRPr="00470CE6">
        <w:rPr>
          <w:rFonts w:cs="Arial"/>
          <w:noProof/>
          <w:szCs w:val="24"/>
          <w:lang w:eastAsia="es-ES"/>
        </w:rPr>
        <mc:AlternateContent>
          <mc:Choice Requires="wps">
            <w:drawing>
              <wp:anchor distT="0" distB="0" distL="114300" distR="114300" simplePos="0" relativeHeight="251778048" behindDoc="0" locked="0" layoutInCell="1" allowOverlap="1">
                <wp:simplePos x="0" y="0"/>
                <wp:positionH relativeFrom="column">
                  <wp:posOffset>1558290</wp:posOffset>
                </wp:positionH>
                <wp:positionV relativeFrom="paragraph">
                  <wp:posOffset>163830</wp:posOffset>
                </wp:positionV>
                <wp:extent cx="387350" cy="0"/>
                <wp:effectExtent l="15240" t="59055" r="6985" b="55245"/>
                <wp:wrapNone/>
                <wp:docPr id="54" name="AutoShape 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3873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DDB39" id="AutoShape 420" o:spid="_x0000_s1026" type="#_x0000_t32" style="position:absolute;margin-left:122.7pt;margin-top:12.9pt;width:30.5pt;height:0;rotation:180;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">
                <v:stroke endarrow="block"/>
              </v:shape>
            </w:pict>
          </mc:Fallback>
        </mc:AlternateContent>
      </w:r>
      <w:r w:rsidR="002F6E97" w:rsidRPr="00470CE6">
        <w:rPr>
          <w:rFonts w:cs="Arial"/>
          <w:szCs w:val="24"/>
        </w:rPr>
        <w:tab/>
      </w:r>
      <w:r w:rsidR="002F6E97" w:rsidRPr="00470CE6">
        <w:rPr>
          <w:rFonts w:cs="Arial"/>
          <w:b/>
          <w:szCs w:val="24"/>
        </w:rPr>
        <w:t>NO</w:t>
      </w:r>
    </w:p>
    <w:p w:rsidR="003F29FF" w:rsidRPr="00470CE6" w:rsidRDefault="003F29FF" w:rsidP="003F29FF">
      <w:pPr>
        <w:tabs>
          <w:tab w:val="left" w:pos="1560"/>
          <w:tab w:val="left" w:pos="3645"/>
        </w:tabs>
        <w:rPr>
          <w:rFonts w:cs="Arial"/>
          <w:b/>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3F29FF" w:rsidRPr="00470CE6" w:rsidRDefault="003F29FF" w:rsidP="003F29FF">
      <w:pPr>
        <w:tabs>
          <w:tab w:val="left" w:pos="3645"/>
        </w:tabs>
        <w:rPr>
          <w:rFonts w:cs="Arial"/>
          <w:szCs w:val="24"/>
        </w:rPr>
      </w:pPr>
    </w:p>
    <w:p w:rsidR="003F29FF" w:rsidRPr="00470CE6" w:rsidRDefault="004E4B35" w:rsidP="002F6E97">
      <w:pPr>
        <w:tabs>
          <w:tab w:val="left" w:pos="3645"/>
        </w:tabs>
        <w:jc w:val="center"/>
        <w:rPr>
          <w:rFonts w:cs="Arial"/>
          <w:b/>
          <w:szCs w:val="24"/>
        </w:rPr>
      </w:pPr>
      <w:r w:rsidRPr="00470CE6">
        <w:rPr>
          <w:rFonts w:cs="Arial"/>
          <w:noProof/>
          <w:szCs w:val="24"/>
          <w:lang w:eastAsia="es-ES"/>
        </w:rPr>
        <mc:AlternateContent>
          <mc:Choice Requires="wps">
            <w:drawing>
              <wp:anchor distT="0" distB="0" distL="114300" distR="114300" simplePos="0" relativeHeight="251787264" behindDoc="0" locked="0" layoutInCell="1" allowOverlap="1">
                <wp:simplePos x="0" y="0"/>
                <wp:positionH relativeFrom="column">
                  <wp:posOffset>2315845</wp:posOffset>
                </wp:positionH>
                <wp:positionV relativeFrom="paragraph">
                  <wp:posOffset>203835</wp:posOffset>
                </wp:positionV>
                <wp:extent cx="1038225" cy="666750"/>
                <wp:effectExtent l="0" t="0" r="28575" b="19050"/>
                <wp:wrapNone/>
                <wp:docPr id="142" name="AutoShap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Contabilización De soportes de gastos.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3" o:spid="_x0000_s1108" type="#_x0000_t109" style="position:absolute;left:0;text-align:left;margin-left:182.35pt;margin-top:16.05pt;width:81.75pt;height:52.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Contabilización De soportes de gastos.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774976" behindDoc="0" locked="0" layoutInCell="1" allowOverlap="1">
                <wp:simplePos x="0" y="0"/>
                <wp:positionH relativeFrom="column">
                  <wp:posOffset>2788285</wp:posOffset>
                </wp:positionH>
                <wp:positionV relativeFrom="paragraph">
                  <wp:posOffset>104775</wp:posOffset>
                </wp:positionV>
                <wp:extent cx="107950" cy="0"/>
                <wp:effectExtent l="60960" t="12700" r="53340" b="22225"/>
                <wp:wrapNone/>
                <wp:docPr id="53" name="AutoShape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07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61B600" id="AutoShape 412" o:spid="_x0000_s1026" type="#_x0000_t32" style="position:absolute;margin-left:219.55pt;margin-top:8.25pt;width:8.5pt;height:0;rotation:90;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">
                <v:stroke endarrow="block"/>
              </v:shape>
            </w:pict>
          </mc:Fallback>
        </mc:AlternateContent>
      </w:r>
      <w:r w:rsidR="002F6E97" w:rsidRPr="00470CE6">
        <w:rPr>
          <w:rFonts w:cs="Arial"/>
          <w:b/>
          <w:szCs w:val="24"/>
        </w:rPr>
        <w:t xml:space="preserve">                 SI</w:t>
      </w:r>
    </w:p>
    <w:p w:rsidR="003F29FF" w:rsidRPr="00470CE6" w:rsidRDefault="003F29FF" w:rsidP="003F29FF">
      <w:pPr>
        <w:tabs>
          <w:tab w:val="left" w:pos="3645"/>
        </w:tabs>
        <w:rPr>
          <w:rFonts w:cs="Arial"/>
          <w:szCs w:val="24"/>
        </w:rPr>
      </w:pPr>
      <w:r w:rsidRPr="00470CE6">
        <w:rPr>
          <w:rFonts w:cs="Arial"/>
          <w:b/>
          <w:szCs w:val="24"/>
        </w:rPr>
        <w:t xml:space="preserve">                                       </w:t>
      </w:r>
      <w:r w:rsidRPr="00470CE6">
        <w:rPr>
          <w:rFonts w:cs="Arial"/>
          <w:b/>
          <w:szCs w:val="24"/>
        </w:rPr>
        <w:tab/>
      </w:r>
      <w:r w:rsidRPr="00470CE6">
        <w:rPr>
          <w:rFonts w:cs="Arial"/>
          <w:b/>
          <w:szCs w:val="24"/>
        </w:rPr>
        <w:tab/>
      </w:r>
      <w:r w:rsidRPr="00470CE6">
        <w:rPr>
          <w:rFonts w:cs="Arial"/>
          <w:b/>
          <w:szCs w:val="24"/>
        </w:rPr>
        <w:tab/>
      </w:r>
      <w:r w:rsidRPr="00470CE6">
        <w:rPr>
          <w:rFonts w:cs="Arial"/>
          <w:b/>
          <w:szCs w:val="24"/>
        </w:rPr>
        <w:tab/>
        <w:t xml:space="preserve">        </w:t>
      </w:r>
    </w:p>
    <w:p w:rsidR="003F29FF" w:rsidRPr="00470CE6" w:rsidRDefault="004E4B35" w:rsidP="003F29FF">
      <w:pPr>
        <w:tabs>
          <w:tab w:val="left" w:pos="3645"/>
        </w:tabs>
        <w:rPr>
          <w:rFonts w:cs="Arial"/>
          <w:b/>
          <w:szCs w:val="24"/>
        </w:rPr>
      </w:pPr>
      <w:r w:rsidRPr="00470CE6">
        <w:rPr>
          <w:rFonts w:cs="Arial"/>
          <w:noProof/>
          <w:szCs w:val="24"/>
          <w:lang w:eastAsia="es-ES"/>
        </w:rPr>
        <mc:AlternateContent>
          <mc:Choice Requires="wps">
            <w:drawing>
              <wp:anchor distT="0" distB="0" distL="114300" distR="114300" simplePos="0" relativeHeight="251790336" behindDoc="0" locked="0" layoutInCell="1" allowOverlap="1">
                <wp:simplePos x="0" y="0"/>
                <wp:positionH relativeFrom="column">
                  <wp:posOffset>2779395</wp:posOffset>
                </wp:positionH>
                <wp:positionV relativeFrom="paragraph">
                  <wp:posOffset>343535</wp:posOffset>
                </wp:positionV>
                <wp:extent cx="125730" cy="0"/>
                <wp:effectExtent l="60960" t="13970" r="53340" b="22225"/>
                <wp:wrapNone/>
                <wp:docPr id="52" name="AutoShape 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57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A12AA1" id="AutoShape 424" o:spid="_x0000_s1026" type="#_x0000_t32" style="position:absolute;margin-left:218.85pt;margin-top:27.05pt;width:9.9pt;height:0;rotation:90;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">
                <v:stroke endarrow="block"/>
              </v:shape>
            </w:pict>
          </mc:Fallback>
        </mc:AlternateContent>
      </w: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793408" behindDoc="0" locked="0" layoutInCell="1" allowOverlap="1">
                <wp:simplePos x="0" y="0"/>
                <wp:positionH relativeFrom="column">
                  <wp:posOffset>2315845</wp:posOffset>
                </wp:positionH>
                <wp:positionV relativeFrom="paragraph">
                  <wp:posOffset>111125</wp:posOffset>
                </wp:positionV>
                <wp:extent cx="1038225" cy="666750"/>
                <wp:effectExtent l="0" t="0" r="28575" b="19050"/>
                <wp:wrapNone/>
                <wp:docPr id="140" name="AutoShape 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Desembolso de gastos.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5" o:spid="_x0000_s1109" type="#_x0000_t109" style="position:absolute;left:0;text-align:left;margin-left:182.35pt;margin-top:8.75pt;width:81.75pt;height:52.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" filled="f" fillcolor="#9cf">
                <v:textbox>
                  <w:txbxContent>
                    <w:p w:rsidR="00A645B1" w:rsidRPr="0070730F" w:rsidRDefault="00A645B1" w:rsidP="003F29F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Desembolso de gastos.</w:t>
                      </w:r>
                    </w:p>
                  </w:txbxContent>
                </v:textbox>
              </v:shape>
            </w:pict>
          </mc:Fallback>
        </mc:AlternateContent>
      </w:r>
    </w:p>
    <w:p w:rsidR="003F29FF" w:rsidRPr="00470CE6" w:rsidRDefault="003F29FF" w:rsidP="003F29FF">
      <w:pPr>
        <w:tabs>
          <w:tab w:val="left" w:pos="3645"/>
        </w:tabs>
        <w:rPr>
          <w:rFonts w:cs="Arial"/>
          <w:szCs w:val="24"/>
        </w:rPr>
      </w:pP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805696" behindDoc="0" locked="0" layoutInCell="1" allowOverlap="1">
                <wp:simplePos x="0" y="0"/>
                <wp:positionH relativeFrom="column">
                  <wp:posOffset>2736215</wp:posOffset>
                </wp:positionH>
                <wp:positionV relativeFrom="paragraph">
                  <wp:posOffset>294640</wp:posOffset>
                </wp:positionV>
                <wp:extent cx="213360" cy="0"/>
                <wp:effectExtent l="61595" t="6985" r="52705" b="17780"/>
                <wp:wrapNone/>
                <wp:docPr id="51" name="AutoShap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213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570D17" id="AutoShape 429" o:spid="_x0000_s1026" type="#_x0000_t32" style="position:absolute;margin-left:215.45pt;margin-top:23.2pt;width:16.8pt;height:0;rotation:90;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5yhPAIAAG0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">
                <v:stroke endarrow="block"/>
              </v:shape>
            </w:pict>
          </mc:Fallback>
        </mc:AlternateContent>
      </w: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802624" behindDoc="0" locked="0" layoutInCell="1" allowOverlap="1">
                <wp:simplePos x="0" y="0"/>
                <wp:positionH relativeFrom="column">
                  <wp:posOffset>2353945</wp:posOffset>
                </wp:positionH>
                <wp:positionV relativeFrom="paragraph">
                  <wp:posOffset>133350</wp:posOffset>
                </wp:positionV>
                <wp:extent cx="986790" cy="619125"/>
                <wp:effectExtent l="0" t="0" r="22860" b="28575"/>
                <wp:wrapNone/>
                <wp:docPr id="138" name="AutoShape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191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3F29FF">
                            <w:pPr>
                              <w:rPr>
                                <w:rFonts w:ascii="Times New Roman" w:hAnsi="Times New Roman"/>
                                <w:sz w:val="16"/>
                                <w:szCs w:val="16"/>
                              </w:rPr>
                            </w:pPr>
                            <w:r>
                              <w:rPr>
                                <w:rFonts w:ascii="Times New Roman" w:hAnsi="Times New Roman"/>
                                <w:sz w:val="16"/>
                                <w:szCs w:val="16"/>
                              </w:rPr>
                              <w:t>7.</w:t>
                            </w:r>
                            <w:r w:rsidRPr="00C40DC3">
                              <w:rPr>
                                <w:rFonts w:ascii="Times New Roman" w:hAnsi="Times New Roman"/>
                                <w:color w:val="000000"/>
                                <w:sz w:val="16"/>
                                <w:szCs w:val="16"/>
                                <w:lang w:val="es-MX" w:eastAsia="es-MX"/>
                              </w:rPr>
                              <w:t xml:space="preserve"> </w:t>
                            </w:r>
                            <w:r>
                              <w:rPr>
                                <w:rFonts w:ascii="Times New Roman" w:hAnsi="Times New Roman"/>
                                <w:color w:val="000000"/>
                                <w:sz w:val="16"/>
                                <w:szCs w:val="16"/>
                                <w:lang w:val="es-MX" w:eastAsia="es-MX"/>
                              </w:rPr>
                              <w:t>Archivo del giro o desembolso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8" o:spid="_x0000_s1110" type="#_x0000_t114" style="position:absolute;left:0;text-align:left;margin-left:185.35pt;margin-top:10.5pt;width:77.7pt;height:48.7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" filled="f" fillcolor="#9cf">
                <v:textbox>
                  <w:txbxContent>
                    <w:p w:rsidR="00A645B1" w:rsidRPr="00E67A3A" w:rsidRDefault="00A645B1" w:rsidP="003F29FF">
                      <w:pPr>
                        <w:rPr>
                          <w:rFonts w:ascii="Times New Roman" w:hAnsi="Times New Roman"/>
                          <w:sz w:val="16"/>
                          <w:szCs w:val="16"/>
                        </w:rPr>
                      </w:pPr>
                      <w:r>
                        <w:rPr>
                          <w:rFonts w:ascii="Times New Roman" w:hAnsi="Times New Roman"/>
                          <w:sz w:val="16"/>
                          <w:szCs w:val="16"/>
                        </w:rPr>
                        <w:t>7.</w:t>
                      </w:r>
                      <w:r w:rsidRPr="00C40DC3">
                        <w:rPr>
                          <w:rFonts w:ascii="Times New Roman" w:hAnsi="Times New Roman"/>
                          <w:color w:val="000000"/>
                          <w:sz w:val="16"/>
                          <w:szCs w:val="16"/>
                          <w:lang w:val="es-MX" w:eastAsia="es-MX"/>
                        </w:rPr>
                        <w:t xml:space="preserve"> </w:t>
                      </w:r>
                      <w:r>
                        <w:rPr>
                          <w:rFonts w:ascii="Times New Roman" w:hAnsi="Times New Roman"/>
                          <w:color w:val="000000"/>
                          <w:sz w:val="16"/>
                          <w:szCs w:val="16"/>
                          <w:lang w:val="es-MX" w:eastAsia="es-MX"/>
                        </w:rPr>
                        <w:t>Archivo del giro o desembolso</w:t>
                      </w:r>
                    </w:p>
                  </w:txbxContent>
                </v:textbox>
              </v:shape>
            </w:pict>
          </mc:Fallback>
        </mc:AlternateContent>
      </w:r>
    </w:p>
    <w:p w:rsidR="003F29FF" w:rsidRPr="00470CE6" w:rsidRDefault="003F29FF" w:rsidP="003F29FF">
      <w:pPr>
        <w:tabs>
          <w:tab w:val="left" w:pos="3645"/>
        </w:tabs>
        <w:rPr>
          <w:rFonts w:cs="Arial"/>
          <w:szCs w:val="24"/>
        </w:rPr>
      </w:pP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796480" behindDoc="0" locked="0" layoutInCell="1" allowOverlap="1">
                <wp:simplePos x="0" y="0"/>
                <wp:positionH relativeFrom="column">
                  <wp:posOffset>2771775</wp:posOffset>
                </wp:positionH>
                <wp:positionV relativeFrom="paragraph">
                  <wp:posOffset>233045</wp:posOffset>
                </wp:positionV>
                <wp:extent cx="140335" cy="0"/>
                <wp:effectExtent l="60960" t="10160" r="53340" b="20955"/>
                <wp:wrapNone/>
                <wp:docPr id="50" name="AutoShape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03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C2D36" id="AutoShape 426" o:spid="_x0000_s1026" type="#_x0000_t32" style="position:absolute;margin-left:218.25pt;margin-top:18.35pt;width:11.05pt;height:0;rotation:90;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">
                <v:stroke endarrow="block"/>
              </v:shape>
            </w:pict>
          </mc:Fallback>
        </mc:AlternateContent>
      </w:r>
    </w:p>
    <w:p w:rsidR="003F29FF" w:rsidRPr="00470CE6" w:rsidRDefault="004E4B35" w:rsidP="003F29F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799552" behindDoc="0" locked="0" layoutInCell="1" allowOverlap="1">
                <wp:simplePos x="0" y="0"/>
                <wp:positionH relativeFrom="column">
                  <wp:posOffset>2146300</wp:posOffset>
                </wp:positionH>
                <wp:positionV relativeFrom="paragraph">
                  <wp:posOffset>7620</wp:posOffset>
                </wp:positionV>
                <wp:extent cx="1395095" cy="256540"/>
                <wp:effectExtent l="0" t="0" r="14605" b="10160"/>
                <wp:wrapNone/>
                <wp:docPr id="136" name="AutoShape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5095" cy="256540"/>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27" o:spid="_x0000_s1111" type="#_x0000_t116" style="position:absolute;left:0;text-align:left;margin-left:169pt;margin-top:.6pt;width:109.85pt;height:20.2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" filled="f" fillcolor="#9cf">
                <v:textbox>
                  <w:txbxContent>
                    <w:p w:rsidR="00A645B1" w:rsidRPr="00CC2ABC" w:rsidRDefault="00A645B1" w:rsidP="003F29FF">
                      <w:pPr>
                        <w:jc w:val="center"/>
                        <w:rPr>
                          <w:rFonts w:ascii="Times New Roman" w:hAnsi="Times New Roman"/>
                          <w:sz w:val="16"/>
                          <w:szCs w:val="16"/>
                          <w:lang w:val="es-MX"/>
                        </w:rPr>
                      </w:pPr>
                      <w:r>
                        <w:rPr>
                          <w:rFonts w:ascii="Times New Roman" w:hAnsi="Times New Roman"/>
                          <w:sz w:val="16"/>
                          <w:szCs w:val="16"/>
                          <w:lang w:val="es-MX"/>
                        </w:rPr>
                        <w:t>FIN DEL PROCESO</w:t>
                      </w:r>
                    </w:p>
                  </w:txbxContent>
                </v:textbox>
              </v:shape>
            </w:pict>
          </mc:Fallback>
        </mc:AlternateContent>
      </w:r>
    </w:p>
    <w:p w:rsidR="003F29FF" w:rsidRPr="00470CE6" w:rsidRDefault="003F29FF" w:rsidP="003F29FF">
      <w:pPr>
        <w:tabs>
          <w:tab w:val="left" w:pos="3645"/>
        </w:tabs>
        <w:rPr>
          <w:rFonts w:cs="Arial"/>
          <w:szCs w:val="24"/>
        </w:rPr>
      </w:pPr>
    </w:p>
    <w:p w:rsidR="00382459" w:rsidRPr="00470CE6" w:rsidRDefault="00382459" w:rsidP="00382459">
      <w:pPr>
        <w:pStyle w:val="Ttulo2"/>
        <w:rPr>
          <w:rFonts w:ascii="Arial" w:hAnsi="Arial" w:cs="Arial"/>
          <w:sz w:val="24"/>
          <w:szCs w:val="24"/>
        </w:rPr>
      </w:pPr>
      <w:bookmarkStart w:id="46" w:name="_Toc11867339"/>
      <w:r w:rsidRPr="00470CE6">
        <w:rPr>
          <w:rFonts w:ascii="Arial" w:hAnsi="Arial" w:cs="Arial"/>
          <w:sz w:val="24"/>
          <w:szCs w:val="24"/>
        </w:rPr>
        <w:t>ACTIVIDADES DE CONTROL</w:t>
      </w:r>
      <w:bookmarkEnd w:id="46"/>
    </w:p>
    <w:p w:rsidR="005C34DC" w:rsidRPr="00470CE6" w:rsidRDefault="005C34DC" w:rsidP="005C34DC">
      <w:pPr>
        <w:rPr>
          <w:rFonts w:cs="Arial"/>
          <w:szCs w:val="24"/>
        </w:rPr>
      </w:pPr>
    </w:p>
    <w:tbl>
      <w:tblPr>
        <w:tblW w:w="9420" w:type="dxa"/>
        <w:jc w:val="center"/>
        <w:tblCellMar>
          <w:left w:w="70" w:type="dxa"/>
          <w:right w:w="70" w:type="dxa"/>
        </w:tblCellMar>
        <w:tblLook w:val="00A0" w:firstRow="1" w:lastRow="0" w:firstColumn="1" w:lastColumn="0" w:noHBand="0" w:noVBand="0"/>
      </w:tblPr>
      <w:tblGrid>
        <w:gridCol w:w="340"/>
        <w:gridCol w:w="2340"/>
        <w:gridCol w:w="2980"/>
        <w:gridCol w:w="3760"/>
      </w:tblGrid>
      <w:tr w:rsidR="005C34DC" w:rsidRPr="00470CE6" w:rsidTr="005C34DC">
        <w:trPr>
          <w:trHeight w:val="240"/>
          <w:jc w:val="center"/>
        </w:trPr>
        <w:tc>
          <w:tcPr>
            <w:tcW w:w="340" w:type="dxa"/>
            <w:tcBorders>
              <w:top w:val="single" w:sz="4" w:space="0" w:color="auto"/>
              <w:left w:val="single" w:sz="4" w:space="0" w:color="auto"/>
              <w:bottom w:val="single" w:sz="4" w:space="0" w:color="auto"/>
              <w:right w:val="single" w:sz="4" w:space="0" w:color="auto"/>
            </w:tcBorders>
            <w:noWrap/>
            <w:vAlign w:val="bottom"/>
          </w:tcPr>
          <w:p w:rsidR="005C34DC" w:rsidRPr="00470CE6" w:rsidRDefault="005C34DC" w:rsidP="005C34DC">
            <w:pPr>
              <w:spacing w:after="0" w:line="240" w:lineRule="auto"/>
              <w:jc w:val="left"/>
              <w:rPr>
                <w:rFonts w:cs="Arial"/>
                <w:color w:val="000000"/>
                <w:szCs w:val="24"/>
                <w:lang w:eastAsia="es-ES"/>
              </w:rPr>
            </w:pPr>
            <w:r w:rsidRPr="00470CE6">
              <w:rPr>
                <w:rFonts w:cs="Arial"/>
                <w:color w:val="000000"/>
                <w:szCs w:val="24"/>
                <w:lang w:eastAsia="es-ES"/>
              </w:rPr>
              <w:t> </w:t>
            </w:r>
          </w:p>
        </w:tc>
        <w:tc>
          <w:tcPr>
            <w:tcW w:w="2340" w:type="dxa"/>
            <w:tcBorders>
              <w:top w:val="single" w:sz="4" w:space="0" w:color="auto"/>
              <w:left w:val="nil"/>
              <w:bottom w:val="single" w:sz="4" w:space="0" w:color="auto"/>
              <w:right w:val="single" w:sz="4" w:space="0" w:color="auto"/>
            </w:tcBorders>
            <w:noWrap/>
            <w:vAlign w:val="bottom"/>
          </w:tcPr>
          <w:p w:rsidR="005C34DC" w:rsidRPr="00470CE6" w:rsidRDefault="005C34DC" w:rsidP="005C34DC">
            <w:pPr>
              <w:spacing w:after="0" w:line="240" w:lineRule="auto"/>
              <w:jc w:val="left"/>
              <w:rPr>
                <w:rFonts w:cs="Arial"/>
                <w:b/>
                <w:bCs/>
                <w:color w:val="000000"/>
                <w:szCs w:val="24"/>
                <w:lang w:eastAsia="es-ES"/>
              </w:rPr>
            </w:pPr>
            <w:r w:rsidRPr="00470CE6">
              <w:rPr>
                <w:rFonts w:cs="Arial"/>
                <w:b/>
                <w:bCs/>
                <w:color w:val="000000"/>
                <w:szCs w:val="24"/>
                <w:lang w:eastAsia="es-ES"/>
              </w:rPr>
              <w:t>OBJETIVO</w:t>
            </w:r>
          </w:p>
        </w:tc>
        <w:tc>
          <w:tcPr>
            <w:tcW w:w="2980" w:type="dxa"/>
            <w:tcBorders>
              <w:top w:val="single" w:sz="4" w:space="0" w:color="auto"/>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b/>
                <w:bCs/>
                <w:color w:val="000000"/>
                <w:szCs w:val="24"/>
                <w:lang w:eastAsia="es-ES"/>
              </w:rPr>
            </w:pPr>
            <w:r w:rsidRPr="00470CE6">
              <w:rPr>
                <w:rFonts w:cs="Arial"/>
                <w:b/>
                <w:bCs/>
                <w:color w:val="000000"/>
                <w:szCs w:val="24"/>
                <w:lang w:eastAsia="es-ES"/>
              </w:rPr>
              <w:t>RIESGO</w:t>
            </w:r>
          </w:p>
        </w:tc>
        <w:tc>
          <w:tcPr>
            <w:tcW w:w="3760" w:type="dxa"/>
            <w:tcBorders>
              <w:top w:val="single" w:sz="4" w:space="0" w:color="auto"/>
              <w:left w:val="nil"/>
              <w:bottom w:val="single" w:sz="4" w:space="0" w:color="auto"/>
              <w:right w:val="single" w:sz="4" w:space="0" w:color="auto"/>
            </w:tcBorders>
            <w:vAlign w:val="bottom"/>
          </w:tcPr>
          <w:p w:rsidR="005C34DC" w:rsidRPr="00470CE6" w:rsidRDefault="005C34DC" w:rsidP="005C34DC">
            <w:pPr>
              <w:spacing w:after="0" w:line="240" w:lineRule="auto"/>
              <w:jc w:val="left"/>
              <w:rPr>
                <w:rFonts w:cs="Arial"/>
                <w:b/>
                <w:bCs/>
                <w:color w:val="000000"/>
                <w:szCs w:val="24"/>
                <w:lang w:eastAsia="es-ES"/>
              </w:rPr>
            </w:pPr>
            <w:r w:rsidRPr="00470CE6">
              <w:rPr>
                <w:rFonts w:cs="Arial"/>
                <w:b/>
                <w:bCs/>
                <w:color w:val="000000"/>
                <w:szCs w:val="24"/>
                <w:lang w:eastAsia="es-ES"/>
              </w:rPr>
              <w:t>ACTIVIDAD DE CONTROL</w:t>
            </w:r>
          </w:p>
        </w:tc>
      </w:tr>
      <w:tr w:rsidR="005C34DC" w:rsidRPr="00470CE6" w:rsidTr="002F6E97">
        <w:trPr>
          <w:trHeight w:val="1008"/>
          <w:jc w:val="center"/>
        </w:trPr>
        <w:tc>
          <w:tcPr>
            <w:tcW w:w="340" w:type="dxa"/>
            <w:tcBorders>
              <w:top w:val="nil"/>
              <w:left w:val="single" w:sz="4" w:space="0" w:color="auto"/>
              <w:bottom w:val="single" w:sz="4" w:space="0" w:color="auto"/>
              <w:right w:val="single" w:sz="4" w:space="0" w:color="auto"/>
            </w:tcBorders>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1</w:t>
            </w:r>
          </w:p>
        </w:tc>
        <w:tc>
          <w:tcPr>
            <w:tcW w:w="2340" w:type="dxa"/>
            <w:tcBorders>
              <w:top w:val="nil"/>
              <w:left w:val="nil"/>
              <w:bottom w:val="single" w:sz="4" w:space="0" w:color="auto"/>
              <w:right w:val="single" w:sz="4" w:space="0" w:color="auto"/>
            </w:tcBorders>
            <w:vAlign w:val="center"/>
          </w:tcPr>
          <w:p w:rsidR="005C34DC" w:rsidRPr="00470CE6" w:rsidRDefault="00E261A2" w:rsidP="00E261A2">
            <w:pPr>
              <w:spacing w:after="0" w:line="240" w:lineRule="auto"/>
              <w:rPr>
                <w:rFonts w:cs="Arial"/>
                <w:color w:val="000000"/>
                <w:szCs w:val="24"/>
                <w:lang w:eastAsia="es-ES"/>
              </w:rPr>
            </w:pPr>
            <w:r w:rsidRPr="00470CE6">
              <w:rPr>
                <w:rFonts w:cs="Arial"/>
                <w:color w:val="000000"/>
                <w:szCs w:val="24"/>
                <w:lang w:eastAsia="es-ES"/>
              </w:rPr>
              <w:t xml:space="preserve">Que los funcionarios y contratistas </w:t>
            </w:r>
            <w:r w:rsidR="005C34DC" w:rsidRPr="00470CE6">
              <w:rPr>
                <w:rFonts w:cs="Arial"/>
                <w:color w:val="000000"/>
                <w:szCs w:val="24"/>
                <w:lang w:eastAsia="es-ES"/>
              </w:rPr>
              <w:t xml:space="preserve"> conozcan </w:t>
            </w:r>
            <w:r w:rsidRPr="00470CE6">
              <w:rPr>
                <w:rFonts w:cs="Arial"/>
                <w:color w:val="000000"/>
                <w:szCs w:val="24"/>
                <w:lang w:eastAsia="es-ES"/>
              </w:rPr>
              <w:t>el proceso de anticipos, reembolso, legalización y reintegros.</w:t>
            </w:r>
          </w:p>
        </w:tc>
        <w:tc>
          <w:tcPr>
            <w:tcW w:w="2980" w:type="dxa"/>
            <w:tcBorders>
              <w:top w:val="nil"/>
              <w:left w:val="nil"/>
              <w:bottom w:val="single" w:sz="4" w:space="0" w:color="auto"/>
              <w:right w:val="single" w:sz="4" w:space="0" w:color="auto"/>
            </w:tcBorders>
            <w:vAlign w:val="center"/>
          </w:tcPr>
          <w:p w:rsidR="005C34DC" w:rsidRPr="00470CE6" w:rsidRDefault="005C34DC" w:rsidP="005C34DC">
            <w:pPr>
              <w:spacing w:after="0" w:line="240" w:lineRule="auto"/>
              <w:rPr>
                <w:rFonts w:cs="Arial"/>
                <w:color w:val="000000"/>
                <w:szCs w:val="24"/>
                <w:lang w:eastAsia="es-ES"/>
              </w:rPr>
            </w:pPr>
            <w:r w:rsidRPr="00470CE6">
              <w:rPr>
                <w:rFonts w:cs="Arial"/>
                <w:color w:val="000000"/>
                <w:szCs w:val="24"/>
                <w:lang w:eastAsia="es-ES"/>
              </w:rPr>
              <w:t>No cumplir con lo establecido en las po</w:t>
            </w:r>
            <w:r w:rsidR="00E261A2" w:rsidRPr="00470CE6">
              <w:rPr>
                <w:rFonts w:cs="Arial"/>
                <w:color w:val="000000"/>
                <w:szCs w:val="24"/>
                <w:lang w:eastAsia="es-ES"/>
              </w:rPr>
              <w:t>líticas para los anticipos, reembolso, legalización y reintegros.</w:t>
            </w:r>
          </w:p>
        </w:tc>
        <w:tc>
          <w:tcPr>
            <w:tcW w:w="3760" w:type="dxa"/>
            <w:tcBorders>
              <w:top w:val="nil"/>
              <w:left w:val="nil"/>
              <w:bottom w:val="single" w:sz="4" w:space="0" w:color="auto"/>
              <w:right w:val="single" w:sz="4" w:space="0" w:color="auto"/>
            </w:tcBorders>
            <w:vAlign w:val="center"/>
          </w:tcPr>
          <w:p w:rsidR="005C34DC" w:rsidRPr="00470CE6" w:rsidRDefault="005C34DC" w:rsidP="00E261A2">
            <w:pPr>
              <w:spacing w:after="0" w:line="240" w:lineRule="auto"/>
              <w:rPr>
                <w:rFonts w:cs="Arial"/>
                <w:color w:val="000000"/>
                <w:szCs w:val="24"/>
                <w:lang w:eastAsia="es-ES"/>
              </w:rPr>
            </w:pPr>
            <w:r w:rsidRPr="00470CE6">
              <w:rPr>
                <w:rFonts w:cs="Arial"/>
                <w:color w:val="000000"/>
                <w:szCs w:val="24"/>
                <w:lang w:eastAsia="es-ES"/>
              </w:rPr>
              <w:t xml:space="preserve">Socializar a todos los funcionarios </w:t>
            </w:r>
            <w:r w:rsidR="00E261A2" w:rsidRPr="00470CE6">
              <w:rPr>
                <w:rFonts w:cs="Arial"/>
                <w:color w:val="000000"/>
                <w:szCs w:val="24"/>
                <w:lang w:eastAsia="es-ES"/>
              </w:rPr>
              <w:t xml:space="preserve">y contratistas </w:t>
            </w:r>
            <w:r w:rsidRPr="00470CE6">
              <w:rPr>
                <w:rFonts w:cs="Arial"/>
                <w:color w:val="000000"/>
                <w:szCs w:val="24"/>
                <w:lang w:eastAsia="es-ES"/>
              </w:rPr>
              <w:t>que estén vinculados en algún mome</w:t>
            </w:r>
            <w:r w:rsidR="00E261A2" w:rsidRPr="00470CE6">
              <w:rPr>
                <w:rFonts w:cs="Arial"/>
                <w:color w:val="000000"/>
                <w:szCs w:val="24"/>
                <w:lang w:eastAsia="es-ES"/>
              </w:rPr>
              <w:t>nto dentro del proceso de anticipos, reembolso, legalización y reintegros</w:t>
            </w:r>
            <w:r w:rsidRPr="00470CE6">
              <w:rPr>
                <w:rFonts w:cs="Arial"/>
                <w:color w:val="000000"/>
                <w:szCs w:val="24"/>
                <w:lang w:eastAsia="es-ES"/>
              </w:rPr>
              <w:t>.</w:t>
            </w:r>
          </w:p>
        </w:tc>
      </w:tr>
      <w:tr w:rsidR="005C34DC" w:rsidRPr="00470CE6" w:rsidTr="002F6E97">
        <w:trPr>
          <w:trHeight w:val="1093"/>
          <w:jc w:val="center"/>
        </w:trPr>
        <w:tc>
          <w:tcPr>
            <w:tcW w:w="340" w:type="dxa"/>
            <w:tcBorders>
              <w:top w:val="nil"/>
              <w:left w:val="single" w:sz="4" w:space="0" w:color="auto"/>
              <w:bottom w:val="single" w:sz="4" w:space="0" w:color="auto"/>
              <w:right w:val="single" w:sz="4" w:space="0" w:color="auto"/>
            </w:tcBorders>
            <w:vAlign w:val="center"/>
          </w:tcPr>
          <w:p w:rsidR="005C34DC" w:rsidRPr="00470CE6" w:rsidRDefault="005C34DC" w:rsidP="005C34DC">
            <w:pPr>
              <w:spacing w:after="0" w:line="240" w:lineRule="auto"/>
              <w:jc w:val="right"/>
              <w:rPr>
                <w:rFonts w:cs="Arial"/>
                <w:color w:val="000000"/>
                <w:szCs w:val="24"/>
                <w:lang w:eastAsia="es-ES"/>
              </w:rPr>
            </w:pPr>
            <w:r w:rsidRPr="00470CE6">
              <w:rPr>
                <w:rFonts w:cs="Arial"/>
                <w:color w:val="000000"/>
                <w:szCs w:val="24"/>
                <w:lang w:eastAsia="es-ES"/>
              </w:rPr>
              <w:t>2</w:t>
            </w:r>
          </w:p>
        </w:tc>
        <w:tc>
          <w:tcPr>
            <w:tcW w:w="2340" w:type="dxa"/>
            <w:tcBorders>
              <w:top w:val="nil"/>
              <w:left w:val="nil"/>
              <w:bottom w:val="single" w:sz="4" w:space="0" w:color="auto"/>
              <w:right w:val="single" w:sz="4" w:space="0" w:color="auto"/>
            </w:tcBorders>
            <w:vAlign w:val="center"/>
          </w:tcPr>
          <w:p w:rsidR="005C34DC" w:rsidRPr="00470CE6" w:rsidRDefault="005C34DC" w:rsidP="00E261A2">
            <w:pPr>
              <w:spacing w:after="0" w:line="240" w:lineRule="auto"/>
              <w:rPr>
                <w:rFonts w:cs="Arial"/>
                <w:color w:val="000000"/>
                <w:szCs w:val="24"/>
                <w:lang w:eastAsia="es-ES"/>
              </w:rPr>
            </w:pPr>
            <w:r w:rsidRPr="00470CE6">
              <w:rPr>
                <w:rFonts w:cs="Arial"/>
                <w:color w:val="000000"/>
                <w:szCs w:val="24"/>
                <w:lang w:eastAsia="es-ES"/>
              </w:rPr>
              <w:t xml:space="preserve">Gastos dirigidos exclusivamente a fines relacionados </w:t>
            </w:r>
            <w:r w:rsidR="00E261A2" w:rsidRPr="00470CE6">
              <w:rPr>
                <w:rFonts w:cs="Arial"/>
                <w:color w:val="000000"/>
                <w:szCs w:val="24"/>
                <w:lang w:eastAsia="es-ES"/>
              </w:rPr>
              <w:t>a las actividades del Fondo Nacional Económico</w:t>
            </w:r>
          </w:p>
        </w:tc>
        <w:tc>
          <w:tcPr>
            <w:tcW w:w="2980" w:type="dxa"/>
            <w:tcBorders>
              <w:top w:val="nil"/>
              <w:left w:val="nil"/>
              <w:bottom w:val="single" w:sz="4" w:space="0" w:color="auto"/>
              <w:right w:val="single" w:sz="4" w:space="0" w:color="auto"/>
            </w:tcBorders>
            <w:vAlign w:val="center"/>
          </w:tcPr>
          <w:p w:rsidR="005C34DC" w:rsidRPr="00470CE6" w:rsidRDefault="005C34DC" w:rsidP="00E261A2">
            <w:pPr>
              <w:spacing w:after="0" w:line="240" w:lineRule="auto"/>
              <w:rPr>
                <w:rFonts w:cs="Arial"/>
                <w:color w:val="000000"/>
                <w:szCs w:val="24"/>
                <w:lang w:eastAsia="es-ES"/>
              </w:rPr>
            </w:pPr>
            <w:r w:rsidRPr="00470CE6">
              <w:rPr>
                <w:rFonts w:cs="Arial"/>
                <w:color w:val="000000"/>
                <w:szCs w:val="24"/>
                <w:lang w:eastAsia="es-ES"/>
              </w:rPr>
              <w:t xml:space="preserve">Incurrir en gastos innecesarios, que no tengan relación de causalidad con los </w:t>
            </w:r>
            <w:r w:rsidR="00E261A2" w:rsidRPr="00470CE6">
              <w:rPr>
                <w:rFonts w:cs="Arial"/>
                <w:color w:val="000000"/>
                <w:szCs w:val="24"/>
                <w:lang w:eastAsia="es-ES"/>
              </w:rPr>
              <w:t>las actividades del fondo nacional económico</w:t>
            </w:r>
            <w:r w:rsidRPr="00470CE6">
              <w:rPr>
                <w:rFonts w:cs="Arial"/>
                <w:color w:val="000000"/>
                <w:szCs w:val="24"/>
                <w:lang w:eastAsia="es-ES"/>
              </w:rPr>
              <w:t>.</w:t>
            </w:r>
          </w:p>
        </w:tc>
        <w:tc>
          <w:tcPr>
            <w:tcW w:w="3760" w:type="dxa"/>
            <w:tcBorders>
              <w:top w:val="nil"/>
              <w:left w:val="nil"/>
              <w:bottom w:val="single" w:sz="4" w:space="0" w:color="auto"/>
              <w:right w:val="single" w:sz="4" w:space="0" w:color="auto"/>
            </w:tcBorders>
            <w:vAlign w:val="center"/>
          </w:tcPr>
          <w:p w:rsidR="005C34DC" w:rsidRPr="00470CE6" w:rsidRDefault="007A6E6C" w:rsidP="007A6E6C">
            <w:pPr>
              <w:spacing w:after="0" w:line="240" w:lineRule="auto"/>
              <w:rPr>
                <w:rFonts w:cs="Arial"/>
                <w:color w:val="000000"/>
                <w:szCs w:val="24"/>
                <w:lang w:eastAsia="es-ES"/>
              </w:rPr>
            </w:pPr>
            <w:r w:rsidRPr="00470CE6">
              <w:rPr>
                <w:rFonts w:cs="Arial"/>
                <w:color w:val="000000"/>
                <w:szCs w:val="24"/>
                <w:lang w:eastAsia="es-ES"/>
              </w:rPr>
              <w:t xml:space="preserve">Revisar el </w:t>
            </w:r>
            <w:r w:rsidR="005C34DC" w:rsidRPr="00470CE6">
              <w:rPr>
                <w:rFonts w:cs="Arial"/>
                <w:color w:val="000000"/>
                <w:szCs w:val="24"/>
                <w:lang w:eastAsia="es-ES"/>
              </w:rPr>
              <w:t xml:space="preserve">cumplimiento a las políticas  </w:t>
            </w:r>
            <w:r w:rsidR="00E261A2" w:rsidRPr="00470CE6">
              <w:rPr>
                <w:rFonts w:cs="Arial"/>
                <w:color w:val="000000"/>
                <w:szCs w:val="24"/>
                <w:lang w:eastAsia="es-ES"/>
              </w:rPr>
              <w:t xml:space="preserve">establecidas y que los gastos </w:t>
            </w:r>
            <w:r w:rsidRPr="00470CE6">
              <w:rPr>
                <w:rFonts w:cs="Arial"/>
                <w:color w:val="000000"/>
                <w:szCs w:val="24"/>
                <w:lang w:eastAsia="es-ES"/>
              </w:rPr>
              <w:t xml:space="preserve">incurridos tengan </w:t>
            </w:r>
            <w:r w:rsidR="00E261A2" w:rsidRPr="00470CE6">
              <w:rPr>
                <w:rFonts w:cs="Arial"/>
                <w:color w:val="000000"/>
                <w:szCs w:val="24"/>
                <w:lang w:eastAsia="es-ES"/>
              </w:rPr>
              <w:t xml:space="preserve">causalidad </w:t>
            </w:r>
            <w:r w:rsidRPr="00470CE6">
              <w:rPr>
                <w:rFonts w:cs="Arial"/>
                <w:color w:val="000000"/>
                <w:szCs w:val="24"/>
                <w:lang w:eastAsia="es-ES"/>
              </w:rPr>
              <w:t>en las actividades autorizadas.</w:t>
            </w:r>
          </w:p>
        </w:tc>
      </w:tr>
      <w:tr w:rsidR="007A6E6C" w:rsidRPr="00470CE6" w:rsidTr="002F6E97">
        <w:trPr>
          <w:trHeight w:val="839"/>
          <w:jc w:val="center"/>
        </w:trPr>
        <w:tc>
          <w:tcPr>
            <w:tcW w:w="340" w:type="dxa"/>
            <w:tcBorders>
              <w:top w:val="nil"/>
              <w:left w:val="single" w:sz="4" w:space="0" w:color="auto"/>
              <w:bottom w:val="single" w:sz="4" w:space="0" w:color="auto"/>
              <w:right w:val="single" w:sz="4" w:space="0" w:color="auto"/>
            </w:tcBorders>
            <w:vAlign w:val="center"/>
          </w:tcPr>
          <w:p w:rsidR="007A6E6C" w:rsidRPr="00470CE6" w:rsidRDefault="007A6E6C" w:rsidP="007A6E6C">
            <w:pPr>
              <w:spacing w:after="0" w:line="240" w:lineRule="auto"/>
              <w:jc w:val="left"/>
              <w:rPr>
                <w:rFonts w:cs="Arial"/>
                <w:color w:val="000000"/>
                <w:szCs w:val="24"/>
                <w:lang w:eastAsia="es-ES"/>
              </w:rPr>
            </w:pPr>
            <w:r w:rsidRPr="00470CE6">
              <w:rPr>
                <w:rFonts w:cs="Arial"/>
                <w:color w:val="000000"/>
                <w:szCs w:val="24"/>
                <w:lang w:eastAsia="es-ES"/>
              </w:rPr>
              <w:t>3</w:t>
            </w:r>
          </w:p>
        </w:tc>
        <w:tc>
          <w:tcPr>
            <w:tcW w:w="2340" w:type="dxa"/>
            <w:tcBorders>
              <w:top w:val="nil"/>
              <w:left w:val="nil"/>
              <w:bottom w:val="single" w:sz="4" w:space="0" w:color="auto"/>
              <w:right w:val="single" w:sz="4" w:space="0" w:color="auto"/>
            </w:tcBorders>
            <w:vAlign w:val="center"/>
          </w:tcPr>
          <w:p w:rsidR="007A6E6C" w:rsidRPr="00470CE6" w:rsidRDefault="007A6E6C" w:rsidP="007A6E6C">
            <w:pPr>
              <w:spacing w:after="0" w:line="240" w:lineRule="auto"/>
              <w:rPr>
                <w:rFonts w:cs="Arial"/>
                <w:color w:val="000000"/>
                <w:szCs w:val="24"/>
                <w:lang w:eastAsia="es-ES"/>
              </w:rPr>
            </w:pPr>
            <w:r w:rsidRPr="00470CE6">
              <w:rPr>
                <w:rFonts w:cs="Arial"/>
                <w:color w:val="000000"/>
                <w:szCs w:val="24"/>
                <w:lang w:eastAsia="es-ES"/>
              </w:rPr>
              <w:t>Desembolsar oportunamente los anticipos.</w:t>
            </w:r>
          </w:p>
        </w:tc>
        <w:tc>
          <w:tcPr>
            <w:tcW w:w="2980" w:type="dxa"/>
            <w:tcBorders>
              <w:top w:val="nil"/>
              <w:left w:val="nil"/>
              <w:bottom w:val="single" w:sz="4" w:space="0" w:color="auto"/>
              <w:right w:val="single" w:sz="4" w:space="0" w:color="auto"/>
            </w:tcBorders>
            <w:vAlign w:val="center"/>
          </w:tcPr>
          <w:p w:rsidR="007A6E6C" w:rsidRPr="00470CE6" w:rsidRDefault="007A6E6C" w:rsidP="007A6E6C">
            <w:pPr>
              <w:spacing w:after="0" w:line="240" w:lineRule="auto"/>
              <w:rPr>
                <w:rFonts w:cs="Arial"/>
                <w:color w:val="000000"/>
                <w:szCs w:val="24"/>
                <w:lang w:eastAsia="es-ES"/>
              </w:rPr>
            </w:pPr>
            <w:r w:rsidRPr="00470CE6">
              <w:rPr>
                <w:rFonts w:cs="Arial"/>
                <w:color w:val="000000"/>
                <w:szCs w:val="24"/>
                <w:lang w:eastAsia="es-ES"/>
              </w:rPr>
              <w:t>Generar atrasos o inconvenientes de tipo logístico al no girar oportunamente los dineros requeridos para las actividades programadas.</w:t>
            </w:r>
          </w:p>
        </w:tc>
        <w:tc>
          <w:tcPr>
            <w:tcW w:w="3760" w:type="dxa"/>
            <w:tcBorders>
              <w:top w:val="nil"/>
              <w:left w:val="nil"/>
              <w:bottom w:val="single" w:sz="4" w:space="0" w:color="auto"/>
              <w:right w:val="single" w:sz="4" w:space="0" w:color="auto"/>
            </w:tcBorders>
            <w:vAlign w:val="center"/>
          </w:tcPr>
          <w:p w:rsidR="007A6E6C" w:rsidRPr="00470CE6" w:rsidRDefault="007A6E6C" w:rsidP="00923E9C">
            <w:pPr>
              <w:spacing w:after="0" w:line="240" w:lineRule="auto"/>
              <w:rPr>
                <w:rFonts w:cs="Arial"/>
                <w:color w:val="000000"/>
                <w:szCs w:val="24"/>
                <w:lang w:eastAsia="es-ES"/>
              </w:rPr>
            </w:pPr>
            <w:r w:rsidRPr="00470CE6">
              <w:rPr>
                <w:rFonts w:cs="Arial"/>
                <w:color w:val="000000"/>
                <w:szCs w:val="24"/>
                <w:lang w:eastAsia="es-ES"/>
              </w:rPr>
              <w:t>Contar con la autorización y los soportes requeridos par</w:t>
            </w:r>
            <w:r w:rsidR="00923E9C" w:rsidRPr="00470CE6">
              <w:rPr>
                <w:rFonts w:cs="Arial"/>
                <w:color w:val="000000"/>
                <w:szCs w:val="24"/>
                <w:lang w:eastAsia="es-ES"/>
              </w:rPr>
              <w:t>a el desembolso correspondiente de manera oportuna</w:t>
            </w:r>
            <w:r w:rsidRPr="00470CE6">
              <w:rPr>
                <w:rFonts w:cs="Arial"/>
                <w:color w:val="000000"/>
                <w:szCs w:val="24"/>
                <w:lang w:eastAsia="es-ES"/>
              </w:rPr>
              <w:t xml:space="preserve">. </w:t>
            </w:r>
          </w:p>
        </w:tc>
      </w:tr>
      <w:tr w:rsidR="007A6E6C" w:rsidRPr="00470CE6" w:rsidTr="002F6E97">
        <w:trPr>
          <w:trHeight w:val="978"/>
          <w:jc w:val="center"/>
        </w:trPr>
        <w:tc>
          <w:tcPr>
            <w:tcW w:w="340" w:type="dxa"/>
            <w:tcBorders>
              <w:top w:val="nil"/>
              <w:left w:val="single" w:sz="4" w:space="0" w:color="auto"/>
              <w:bottom w:val="single" w:sz="4" w:space="0" w:color="auto"/>
              <w:right w:val="single" w:sz="4" w:space="0" w:color="auto"/>
            </w:tcBorders>
            <w:vAlign w:val="center"/>
          </w:tcPr>
          <w:p w:rsidR="007A6E6C" w:rsidRPr="00470CE6" w:rsidRDefault="007A6E6C" w:rsidP="005C34DC">
            <w:pPr>
              <w:spacing w:after="0" w:line="240" w:lineRule="auto"/>
              <w:jc w:val="right"/>
              <w:rPr>
                <w:rFonts w:cs="Arial"/>
                <w:color w:val="000000"/>
                <w:szCs w:val="24"/>
                <w:lang w:eastAsia="es-ES"/>
              </w:rPr>
            </w:pPr>
            <w:r w:rsidRPr="00470CE6">
              <w:rPr>
                <w:rFonts w:cs="Arial"/>
                <w:color w:val="000000"/>
                <w:szCs w:val="24"/>
                <w:lang w:eastAsia="es-ES"/>
              </w:rPr>
              <w:t>3</w:t>
            </w:r>
          </w:p>
        </w:tc>
        <w:tc>
          <w:tcPr>
            <w:tcW w:w="2340" w:type="dxa"/>
            <w:tcBorders>
              <w:top w:val="nil"/>
              <w:left w:val="nil"/>
              <w:bottom w:val="single" w:sz="4" w:space="0" w:color="auto"/>
              <w:right w:val="single" w:sz="4" w:space="0" w:color="auto"/>
            </w:tcBorders>
            <w:vAlign w:val="center"/>
          </w:tcPr>
          <w:p w:rsidR="007A6E6C" w:rsidRPr="00470CE6" w:rsidRDefault="007A6E6C" w:rsidP="00E261A2">
            <w:pPr>
              <w:spacing w:after="0" w:line="240" w:lineRule="auto"/>
              <w:rPr>
                <w:rFonts w:cs="Arial"/>
                <w:color w:val="000000"/>
                <w:szCs w:val="24"/>
                <w:lang w:eastAsia="es-ES"/>
              </w:rPr>
            </w:pPr>
            <w:r w:rsidRPr="00470CE6">
              <w:rPr>
                <w:rFonts w:cs="Arial"/>
                <w:color w:val="000000"/>
                <w:szCs w:val="24"/>
                <w:lang w:eastAsia="es-ES"/>
              </w:rPr>
              <w:t>Garantizar  los reintegros</w:t>
            </w:r>
          </w:p>
        </w:tc>
        <w:tc>
          <w:tcPr>
            <w:tcW w:w="2980" w:type="dxa"/>
            <w:tcBorders>
              <w:top w:val="nil"/>
              <w:left w:val="nil"/>
              <w:bottom w:val="single" w:sz="4" w:space="0" w:color="auto"/>
              <w:right w:val="single" w:sz="4" w:space="0" w:color="auto"/>
            </w:tcBorders>
            <w:vAlign w:val="center"/>
          </w:tcPr>
          <w:p w:rsidR="007A6E6C" w:rsidRPr="00470CE6" w:rsidRDefault="00923E9C" w:rsidP="00E261A2">
            <w:pPr>
              <w:spacing w:after="0" w:line="240" w:lineRule="auto"/>
              <w:rPr>
                <w:rFonts w:cs="Arial"/>
                <w:color w:val="000000"/>
                <w:szCs w:val="24"/>
                <w:lang w:eastAsia="es-ES"/>
              </w:rPr>
            </w:pPr>
            <w:r w:rsidRPr="00470CE6">
              <w:rPr>
                <w:rFonts w:cs="Arial"/>
                <w:color w:val="000000"/>
                <w:szCs w:val="24"/>
                <w:lang w:eastAsia="es-ES"/>
              </w:rPr>
              <w:t>La no devolución de los dineros, por funcionarios y contratistas.</w:t>
            </w:r>
          </w:p>
        </w:tc>
        <w:tc>
          <w:tcPr>
            <w:tcW w:w="3760" w:type="dxa"/>
            <w:tcBorders>
              <w:top w:val="nil"/>
              <w:left w:val="nil"/>
              <w:bottom w:val="single" w:sz="4" w:space="0" w:color="auto"/>
              <w:right w:val="single" w:sz="4" w:space="0" w:color="auto"/>
            </w:tcBorders>
            <w:vAlign w:val="center"/>
          </w:tcPr>
          <w:p w:rsidR="007A6E6C" w:rsidRPr="00470CE6" w:rsidRDefault="00923E9C" w:rsidP="00C90EA7">
            <w:pPr>
              <w:spacing w:after="0" w:line="240" w:lineRule="auto"/>
              <w:rPr>
                <w:rFonts w:cs="Arial"/>
                <w:color w:val="000000"/>
                <w:szCs w:val="24"/>
                <w:lang w:eastAsia="es-ES"/>
              </w:rPr>
            </w:pPr>
            <w:r w:rsidRPr="00470CE6">
              <w:rPr>
                <w:rFonts w:cs="Arial"/>
                <w:color w:val="000000"/>
                <w:szCs w:val="24"/>
                <w:lang w:eastAsia="es-ES"/>
              </w:rPr>
              <w:t>El funcionario o contratista deberá firmar la carta o el oficio donde se autoriza el descuento en caso de no hacer el reintegro de dineros</w:t>
            </w:r>
            <w:r w:rsidR="00C90EA7" w:rsidRPr="00470CE6">
              <w:rPr>
                <w:rFonts w:cs="Arial"/>
                <w:color w:val="000000"/>
                <w:szCs w:val="24"/>
                <w:lang w:eastAsia="es-ES"/>
              </w:rPr>
              <w:t>,</w:t>
            </w:r>
            <w:r w:rsidRPr="00470CE6">
              <w:rPr>
                <w:rFonts w:cs="Arial"/>
                <w:color w:val="000000"/>
                <w:szCs w:val="24"/>
                <w:lang w:eastAsia="es-ES"/>
              </w:rPr>
              <w:t xml:space="preserve"> por nomina u honorarios. </w:t>
            </w:r>
          </w:p>
        </w:tc>
      </w:tr>
      <w:tr w:rsidR="007A6E6C" w:rsidRPr="00470CE6" w:rsidTr="002F6E97">
        <w:trPr>
          <w:trHeight w:val="993"/>
          <w:jc w:val="center"/>
        </w:trPr>
        <w:tc>
          <w:tcPr>
            <w:tcW w:w="340" w:type="dxa"/>
            <w:tcBorders>
              <w:top w:val="nil"/>
              <w:left w:val="single" w:sz="4" w:space="0" w:color="auto"/>
              <w:bottom w:val="single" w:sz="4" w:space="0" w:color="auto"/>
              <w:right w:val="single" w:sz="4" w:space="0" w:color="auto"/>
            </w:tcBorders>
            <w:vAlign w:val="center"/>
          </w:tcPr>
          <w:p w:rsidR="007A6E6C" w:rsidRPr="00470CE6" w:rsidRDefault="007A6E6C" w:rsidP="005C34DC">
            <w:pPr>
              <w:spacing w:after="0" w:line="240" w:lineRule="auto"/>
              <w:jc w:val="right"/>
              <w:rPr>
                <w:rFonts w:cs="Arial"/>
                <w:color w:val="000000"/>
                <w:szCs w:val="24"/>
                <w:lang w:eastAsia="es-ES"/>
              </w:rPr>
            </w:pPr>
            <w:r w:rsidRPr="00470CE6">
              <w:rPr>
                <w:rFonts w:cs="Arial"/>
                <w:color w:val="000000"/>
                <w:szCs w:val="24"/>
                <w:lang w:eastAsia="es-ES"/>
              </w:rPr>
              <w:t>4</w:t>
            </w:r>
          </w:p>
        </w:tc>
        <w:tc>
          <w:tcPr>
            <w:tcW w:w="2340" w:type="dxa"/>
            <w:tcBorders>
              <w:top w:val="nil"/>
              <w:left w:val="nil"/>
              <w:bottom w:val="single" w:sz="4" w:space="0" w:color="auto"/>
              <w:right w:val="single" w:sz="4" w:space="0" w:color="auto"/>
            </w:tcBorders>
            <w:vAlign w:val="center"/>
          </w:tcPr>
          <w:p w:rsidR="007A6E6C" w:rsidRPr="00470CE6" w:rsidRDefault="007A6E6C" w:rsidP="00923E9C">
            <w:pPr>
              <w:spacing w:after="0" w:line="240" w:lineRule="auto"/>
              <w:rPr>
                <w:rFonts w:cs="Arial"/>
                <w:color w:val="000000"/>
                <w:szCs w:val="24"/>
                <w:lang w:eastAsia="es-ES"/>
              </w:rPr>
            </w:pPr>
            <w:r w:rsidRPr="00470CE6">
              <w:rPr>
                <w:rFonts w:cs="Arial"/>
                <w:color w:val="000000"/>
                <w:szCs w:val="24"/>
                <w:lang w:eastAsia="es-ES"/>
              </w:rPr>
              <w:t>Legalizar y contabilizar oportunamente los gastos</w:t>
            </w:r>
            <w:r w:rsidR="00923E9C" w:rsidRPr="00470CE6">
              <w:rPr>
                <w:rFonts w:cs="Arial"/>
                <w:color w:val="000000"/>
                <w:szCs w:val="24"/>
                <w:lang w:eastAsia="es-ES"/>
              </w:rPr>
              <w:t>.</w:t>
            </w:r>
          </w:p>
        </w:tc>
        <w:tc>
          <w:tcPr>
            <w:tcW w:w="2980" w:type="dxa"/>
            <w:tcBorders>
              <w:top w:val="nil"/>
              <w:left w:val="nil"/>
              <w:bottom w:val="single" w:sz="4" w:space="0" w:color="auto"/>
              <w:right w:val="single" w:sz="4" w:space="0" w:color="auto"/>
            </w:tcBorders>
            <w:vAlign w:val="center"/>
          </w:tcPr>
          <w:p w:rsidR="007A6E6C" w:rsidRPr="00470CE6" w:rsidRDefault="007A6E6C" w:rsidP="00923E9C">
            <w:pPr>
              <w:spacing w:after="0" w:line="240" w:lineRule="auto"/>
              <w:rPr>
                <w:rFonts w:cs="Arial"/>
                <w:color w:val="000000"/>
                <w:szCs w:val="24"/>
                <w:lang w:eastAsia="es-ES"/>
              </w:rPr>
            </w:pPr>
            <w:r w:rsidRPr="00470CE6">
              <w:rPr>
                <w:rFonts w:cs="Arial"/>
                <w:color w:val="000000"/>
                <w:szCs w:val="24"/>
                <w:lang w:eastAsia="es-ES"/>
              </w:rPr>
              <w:t xml:space="preserve">No reconocer oportunamente los gastos correspondientes de los funcionarios </w:t>
            </w:r>
            <w:r w:rsidR="00923E9C" w:rsidRPr="00470CE6">
              <w:rPr>
                <w:rFonts w:cs="Arial"/>
                <w:color w:val="000000"/>
                <w:szCs w:val="24"/>
                <w:lang w:eastAsia="es-ES"/>
              </w:rPr>
              <w:t xml:space="preserve">y contratistas </w:t>
            </w:r>
            <w:r w:rsidRPr="00470CE6">
              <w:rPr>
                <w:rFonts w:cs="Arial"/>
                <w:color w:val="000000"/>
                <w:szCs w:val="24"/>
                <w:lang w:eastAsia="es-ES"/>
              </w:rPr>
              <w:t xml:space="preserve">del </w:t>
            </w:r>
            <w:r w:rsidR="00055B7B" w:rsidRPr="00470CE6">
              <w:rPr>
                <w:rFonts w:cs="Arial"/>
                <w:color w:val="000000"/>
                <w:szCs w:val="24"/>
                <w:lang w:eastAsia="es-ES"/>
              </w:rPr>
              <w:t>Fondo Nacional Económico.</w:t>
            </w:r>
          </w:p>
        </w:tc>
        <w:tc>
          <w:tcPr>
            <w:tcW w:w="3760" w:type="dxa"/>
            <w:tcBorders>
              <w:top w:val="nil"/>
              <w:left w:val="nil"/>
              <w:bottom w:val="single" w:sz="4" w:space="0" w:color="auto"/>
              <w:right w:val="single" w:sz="4" w:space="0" w:color="auto"/>
            </w:tcBorders>
            <w:vAlign w:val="center"/>
          </w:tcPr>
          <w:p w:rsidR="007A6E6C" w:rsidRPr="00470CE6" w:rsidRDefault="007A6E6C" w:rsidP="00C90EA7">
            <w:pPr>
              <w:spacing w:after="0" w:line="240" w:lineRule="auto"/>
              <w:rPr>
                <w:rFonts w:cs="Arial"/>
                <w:color w:val="000000"/>
                <w:szCs w:val="24"/>
                <w:lang w:eastAsia="es-ES"/>
              </w:rPr>
            </w:pPr>
            <w:r w:rsidRPr="00470CE6">
              <w:rPr>
                <w:rFonts w:cs="Arial"/>
                <w:color w:val="000000"/>
                <w:szCs w:val="24"/>
                <w:lang w:eastAsia="es-ES"/>
              </w:rPr>
              <w:t xml:space="preserve">Dar cumplimiento a </w:t>
            </w:r>
            <w:r w:rsidR="00470CE6" w:rsidRPr="00470CE6">
              <w:rPr>
                <w:rFonts w:cs="Arial"/>
                <w:color w:val="000000"/>
                <w:szCs w:val="24"/>
                <w:lang w:eastAsia="es-ES"/>
              </w:rPr>
              <w:t>las políticas</w:t>
            </w:r>
            <w:r w:rsidRPr="00470CE6">
              <w:rPr>
                <w:rFonts w:cs="Arial"/>
                <w:color w:val="000000"/>
                <w:szCs w:val="24"/>
                <w:lang w:eastAsia="es-ES"/>
              </w:rPr>
              <w:t xml:space="preserve"> del procedimiento l</w:t>
            </w:r>
            <w:r w:rsidR="00C90EA7" w:rsidRPr="00470CE6">
              <w:rPr>
                <w:rFonts w:cs="Arial"/>
                <w:color w:val="000000"/>
                <w:szCs w:val="24"/>
                <w:lang w:eastAsia="es-ES"/>
              </w:rPr>
              <w:t xml:space="preserve">egalizando como máximo a </w:t>
            </w:r>
            <w:r w:rsidR="00470CE6" w:rsidRPr="00470CE6">
              <w:rPr>
                <w:rFonts w:cs="Arial"/>
                <w:color w:val="000000"/>
                <w:szCs w:val="24"/>
                <w:lang w:eastAsia="es-ES"/>
              </w:rPr>
              <w:t>los ocho</w:t>
            </w:r>
            <w:r w:rsidRPr="00470CE6">
              <w:rPr>
                <w:rFonts w:cs="Arial"/>
                <w:color w:val="000000"/>
                <w:szCs w:val="24"/>
                <w:lang w:eastAsia="es-ES"/>
              </w:rPr>
              <w:t xml:space="preserve"> días hábiles siguientes al finalizar </w:t>
            </w:r>
            <w:r w:rsidR="00C90EA7" w:rsidRPr="00470CE6">
              <w:rPr>
                <w:rFonts w:cs="Arial"/>
                <w:color w:val="000000"/>
                <w:szCs w:val="24"/>
                <w:lang w:eastAsia="es-ES"/>
              </w:rPr>
              <w:t xml:space="preserve">la actividad </w:t>
            </w:r>
            <w:r w:rsidRPr="00470CE6">
              <w:rPr>
                <w:rFonts w:cs="Arial"/>
                <w:color w:val="000000"/>
                <w:szCs w:val="24"/>
                <w:lang w:eastAsia="es-ES"/>
              </w:rPr>
              <w:t xml:space="preserve">correspondiente. </w:t>
            </w:r>
          </w:p>
        </w:tc>
      </w:tr>
    </w:tbl>
    <w:p w:rsidR="005C34DC" w:rsidRPr="00470CE6" w:rsidRDefault="005C34DC" w:rsidP="005C34DC">
      <w:pPr>
        <w:rPr>
          <w:rFonts w:cs="Arial"/>
          <w:szCs w:val="24"/>
        </w:rPr>
      </w:pPr>
    </w:p>
    <w:p w:rsidR="003E5981" w:rsidRPr="00470CE6" w:rsidRDefault="003E5981" w:rsidP="003E5981">
      <w:pPr>
        <w:pStyle w:val="Ttulo1"/>
        <w:rPr>
          <w:rFonts w:ascii="Arial" w:hAnsi="Arial" w:cs="Arial"/>
          <w:sz w:val="24"/>
          <w:szCs w:val="24"/>
        </w:rPr>
      </w:pPr>
      <w:bookmarkStart w:id="47" w:name="_Toc516071114"/>
      <w:bookmarkStart w:id="48" w:name="_Toc11867340"/>
      <w:r w:rsidRPr="00470CE6">
        <w:rPr>
          <w:rFonts w:ascii="Arial" w:hAnsi="Arial" w:cs="Arial"/>
          <w:sz w:val="24"/>
          <w:szCs w:val="24"/>
        </w:rPr>
        <w:t>PROCESO ANTICIPOS</w:t>
      </w:r>
      <w:bookmarkEnd w:id="47"/>
      <w:r w:rsidRPr="00470CE6">
        <w:rPr>
          <w:rFonts w:ascii="Arial" w:hAnsi="Arial" w:cs="Arial"/>
          <w:sz w:val="24"/>
          <w:szCs w:val="24"/>
        </w:rPr>
        <w:t xml:space="preserve"> FINANCIACION ESTATAL DE CAMPAÑA</w:t>
      </w:r>
      <w:bookmarkEnd w:id="48"/>
    </w:p>
    <w:p w:rsidR="003E5981" w:rsidRPr="00470CE6" w:rsidRDefault="003E5981" w:rsidP="003E5981">
      <w:pPr>
        <w:pStyle w:val="Ttulo2"/>
        <w:rPr>
          <w:rFonts w:ascii="Arial" w:hAnsi="Arial" w:cs="Arial"/>
          <w:sz w:val="24"/>
          <w:szCs w:val="24"/>
        </w:rPr>
      </w:pPr>
      <w:bookmarkStart w:id="49" w:name="_Toc516071115"/>
      <w:bookmarkStart w:id="50" w:name="_Toc11867341"/>
      <w:r w:rsidRPr="00470CE6">
        <w:rPr>
          <w:rFonts w:ascii="Arial" w:hAnsi="Arial" w:cs="Arial"/>
          <w:sz w:val="24"/>
          <w:szCs w:val="24"/>
        </w:rPr>
        <w:t>OBJETIVO</w:t>
      </w:r>
      <w:bookmarkEnd w:id="49"/>
      <w:bookmarkEnd w:id="50"/>
    </w:p>
    <w:p w:rsidR="003E5981" w:rsidRPr="00470CE6" w:rsidRDefault="003E5981" w:rsidP="003E5981">
      <w:pPr>
        <w:rPr>
          <w:rFonts w:cs="Arial"/>
          <w:szCs w:val="24"/>
        </w:rPr>
      </w:pPr>
      <w:r w:rsidRPr="00470CE6">
        <w:rPr>
          <w:rFonts w:cs="Arial"/>
          <w:szCs w:val="24"/>
        </w:rPr>
        <w:t xml:space="preserve">Establecer las políticas, procesos, procedimientos, </w:t>
      </w:r>
      <w:r w:rsidR="00470CE6" w:rsidRPr="00470CE6">
        <w:rPr>
          <w:rFonts w:cs="Arial"/>
          <w:szCs w:val="24"/>
        </w:rPr>
        <w:t>actividades, responsabilidades</w:t>
      </w:r>
      <w:r w:rsidRPr="00470CE6">
        <w:rPr>
          <w:rFonts w:cs="Arial"/>
          <w:szCs w:val="24"/>
        </w:rPr>
        <w:t xml:space="preserve"> y los controles para el manejo de los giros por conceptos de anticipos a los candidatos del partido conservador colombiano.   </w:t>
      </w:r>
    </w:p>
    <w:p w:rsidR="003E5981" w:rsidRPr="00470CE6" w:rsidRDefault="003E5981" w:rsidP="003E5981">
      <w:pPr>
        <w:pStyle w:val="Ttulo2"/>
        <w:rPr>
          <w:rFonts w:ascii="Arial" w:hAnsi="Arial" w:cs="Arial"/>
          <w:sz w:val="24"/>
          <w:szCs w:val="24"/>
        </w:rPr>
      </w:pPr>
      <w:bookmarkStart w:id="51" w:name="_Toc516071116"/>
      <w:bookmarkStart w:id="52" w:name="_Toc11867342"/>
      <w:r w:rsidRPr="00470CE6">
        <w:rPr>
          <w:rFonts w:ascii="Arial" w:hAnsi="Arial" w:cs="Arial"/>
          <w:sz w:val="24"/>
          <w:szCs w:val="24"/>
        </w:rPr>
        <w:t>ALCANCE</w:t>
      </w:r>
      <w:bookmarkEnd w:id="51"/>
      <w:bookmarkEnd w:id="52"/>
    </w:p>
    <w:p w:rsidR="003E5981" w:rsidRPr="00470CE6" w:rsidRDefault="003E5981" w:rsidP="003E5981">
      <w:pPr>
        <w:rPr>
          <w:rFonts w:cs="Arial"/>
          <w:szCs w:val="24"/>
        </w:rPr>
      </w:pPr>
      <w:r w:rsidRPr="00470CE6">
        <w:rPr>
          <w:rFonts w:cs="Arial"/>
          <w:szCs w:val="24"/>
        </w:rPr>
        <w:t xml:space="preserve">Aplica a todos y cada uno de los procesos que intervienen en el </w:t>
      </w:r>
      <w:r w:rsidR="00470CE6" w:rsidRPr="00470CE6">
        <w:rPr>
          <w:rFonts w:cs="Arial"/>
          <w:szCs w:val="24"/>
        </w:rPr>
        <w:t>área y</w:t>
      </w:r>
      <w:r w:rsidRPr="00470CE6">
        <w:rPr>
          <w:rFonts w:cs="Arial"/>
          <w:szCs w:val="24"/>
        </w:rPr>
        <w:t xml:space="preserve"> proceso para el giro de anticipos.</w:t>
      </w:r>
    </w:p>
    <w:p w:rsidR="003E5981" w:rsidRPr="00470CE6" w:rsidRDefault="003E5981" w:rsidP="003E5981">
      <w:pPr>
        <w:pStyle w:val="Ttulo2"/>
        <w:rPr>
          <w:rFonts w:ascii="Arial" w:hAnsi="Arial" w:cs="Arial"/>
          <w:sz w:val="24"/>
          <w:szCs w:val="24"/>
        </w:rPr>
      </w:pPr>
      <w:bookmarkStart w:id="53" w:name="_Toc516071117"/>
      <w:bookmarkStart w:id="54" w:name="_Toc11867343"/>
      <w:r w:rsidRPr="00470CE6">
        <w:rPr>
          <w:rFonts w:ascii="Arial" w:hAnsi="Arial" w:cs="Arial"/>
          <w:sz w:val="24"/>
          <w:szCs w:val="24"/>
        </w:rPr>
        <w:t>NORMATIVIDAD</w:t>
      </w:r>
      <w:bookmarkEnd w:id="53"/>
      <w:bookmarkEnd w:id="54"/>
    </w:p>
    <w:p w:rsidR="003E5981" w:rsidRPr="00470CE6" w:rsidRDefault="003E5981" w:rsidP="003E5981">
      <w:pPr>
        <w:pStyle w:val="Sinespaciado"/>
        <w:numPr>
          <w:ilvl w:val="0"/>
          <w:numId w:val="33"/>
        </w:numPr>
        <w:rPr>
          <w:rFonts w:cs="Arial"/>
          <w:szCs w:val="24"/>
        </w:rPr>
      </w:pPr>
      <w:r w:rsidRPr="00470CE6">
        <w:rPr>
          <w:rFonts w:cs="Arial"/>
          <w:szCs w:val="24"/>
        </w:rPr>
        <w:t>Ley 1475 de 2011.</w:t>
      </w:r>
    </w:p>
    <w:p w:rsidR="003E5981" w:rsidRPr="00470CE6" w:rsidRDefault="003E5981" w:rsidP="003E5981">
      <w:pPr>
        <w:pStyle w:val="Sinespaciado"/>
        <w:numPr>
          <w:ilvl w:val="0"/>
          <w:numId w:val="33"/>
        </w:numPr>
        <w:rPr>
          <w:rFonts w:cs="Arial"/>
          <w:szCs w:val="24"/>
        </w:rPr>
      </w:pPr>
      <w:r w:rsidRPr="00470CE6">
        <w:rPr>
          <w:rFonts w:cs="Arial"/>
          <w:szCs w:val="24"/>
        </w:rPr>
        <w:t xml:space="preserve">Normatividad </w:t>
      </w:r>
      <w:r w:rsidR="00470CE6" w:rsidRPr="00470CE6">
        <w:rPr>
          <w:rFonts w:cs="Arial"/>
          <w:szCs w:val="24"/>
        </w:rPr>
        <w:t>reglamentaria y</w:t>
      </w:r>
      <w:r w:rsidRPr="00470CE6">
        <w:rPr>
          <w:rFonts w:cs="Arial"/>
          <w:szCs w:val="24"/>
        </w:rPr>
        <w:t xml:space="preserve"> concordantes.</w:t>
      </w:r>
    </w:p>
    <w:p w:rsidR="003E5981" w:rsidRPr="00470CE6" w:rsidRDefault="003E5981" w:rsidP="003E5981">
      <w:pPr>
        <w:rPr>
          <w:rFonts w:cs="Arial"/>
          <w:szCs w:val="24"/>
        </w:rPr>
      </w:pPr>
    </w:p>
    <w:p w:rsidR="002F6E97" w:rsidRPr="00470CE6" w:rsidRDefault="002F6E97">
      <w:pPr>
        <w:jc w:val="left"/>
        <w:rPr>
          <w:rFonts w:eastAsiaTheme="majorEastAsia" w:cs="Arial"/>
          <w:b/>
          <w:bCs/>
          <w:szCs w:val="24"/>
        </w:rPr>
      </w:pPr>
      <w:bookmarkStart w:id="55" w:name="_Toc516071118"/>
      <w:r w:rsidRPr="00470CE6">
        <w:rPr>
          <w:rFonts w:cs="Arial"/>
          <w:szCs w:val="24"/>
        </w:rPr>
        <w:br w:type="page"/>
      </w:r>
    </w:p>
    <w:p w:rsidR="003E5981" w:rsidRPr="00470CE6" w:rsidRDefault="003E5981" w:rsidP="003E5981">
      <w:pPr>
        <w:pStyle w:val="Ttulo2"/>
        <w:rPr>
          <w:rFonts w:ascii="Arial" w:hAnsi="Arial" w:cs="Arial"/>
          <w:sz w:val="24"/>
          <w:szCs w:val="24"/>
        </w:rPr>
      </w:pPr>
      <w:bookmarkStart w:id="56" w:name="_Toc11867344"/>
      <w:r w:rsidRPr="00470CE6">
        <w:rPr>
          <w:rFonts w:ascii="Arial" w:hAnsi="Arial" w:cs="Arial"/>
          <w:sz w:val="24"/>
          <w:szCs w:val="24"/>
        </w:rPr>
        <w:t>POLITICAS</w:t>
      </w:r>
      <w:bookmarkEnd w:id="56"/>
      <w:r w:rsidRPr="00470CE6">
        <w:rPr>
          <w:rFonts w:ascii="Arial" w:hAnsi="Arial" w:cs="Arial"/>
          <w:sz w:val="24"/>
          <w:szCs w:val="24"/>
        </w:rPr>
        <w:t xml:space="preserve">  </w:t>
      </w:r>
      <w:bookmarkEnd w:id="55"/>
    </w:p>
    <w:p w:rsidR="003E5981" w:rsidRPr="00470CE6" w:rsidRDefault="003E5981" w:rsidP="003E5981">
      <w:pPr>
        <w:rPr>
          <w:rFonts w:cs="Arial"/>
          <w:szCs w:val="24"/>
        </w:rPr>
      </w:pPr>
    </w:p>
    <w:p w:rsidR="003E5981" w:rsidRPr="00470CE6" w:rsidRDefault="003E5981" w:rsidP="003E5981">
      <w:pPr>
        <w:pStyle w:val="Prrafodelista"/>
        <w:numPr>
          <w:ilvl w:val="0"/>
          <w:numId w:val="35"/>
        </w:numPr>
        <w:rPr>
          <w:rFonts w:cs="Arial"/>
          <w:szCs w:val="24"/>
        </w:rPr>
      </w:pPr>
      <w:r w:rsidRPr="00470CE6">
        <w:rPr>
          <w:rFonts w:cs="Arial"/>
          <w:szCs w:val="24"/>
        </w:rPr>
        <w:t>El Consejo Nacional Electoral expedirá una resolución indicando el mecanismo requerido para la solicitud del Anticipo de Financiación Estatal para los partidos con personería jurídica y movimientos de grupos significativos.</w:t>
      </w:r>
    </w:p>
    <w:p w:rsidR="003E5981" w:rsidRPr="00470CE6" w:rsidRDefault="003E5981" w:rsidP="003E5981">
      <w:pPr>
        <w:pStyle w:val="Prrafodelista"/>
        <w:numPr>
          <w:ilvl w:val="0"/>
          <w:numId w:val="35"/>
        </w:numPr>
        <w:rPr>
          <w:rFonts w:cs="Arial"/>
          <w:szCs w:val="24"/>
        </w:rPr>
      </w:pPr>
      <w:r w:rsidRPr="00470CE6">
        <w:rPr>
          <w:rFonts w:cs="Arial"/>
          <w:szCs w:val="24"/>
        </w:rPr>
        <w:t xml:space="preserve">En cabeza del Representante Legal del Partido Conservador Colombiano y/o Directorio Nacional, se </w:t>
      </w:r>
      <w:r w:rsidR="00470CE6" w:rsidRPr="00470CE6">
        <w:rPr>
          <w:rFonts w:cs="Arial"/>
          <w:szCs w:val="24"/>
        </w:rPr>
        <w:t>designará un</w:t>
      </w:r>
      <w:r w:rsidRPr="00470CE6">
        <w:rPr>
          <w:rFonts w:cs="Arial"/>
          <w:szCs w:val="24"/>
        </w:rPr>
        <w:t xml:space="preserve"> comité encargado de definir el proceso de asignación de anticipos a candidatos conforme a las solicitudes requeridas en la resolución que emita el Consejo Nacional Electoral. </w:t>
      </w:r>
    </w:p>
    <w:p w:rsidR="003E5981" w:rsidRPr="00470CE6" w:rsidRDefault="003E5981" w:rsidP="003E5981">
      <w:pPr>
        <w:pStyle w:val="Prrafodelista"/>
        <w:numPr>
          <w:ilvl w:val="0"/>
          <w:numId w:val="35"/>
        </w:numPr>
        <w:rPr>
          <w:rFonts w:cs="Arial"/>
          <w:szCs w:val="24"/>
        </w:rPr>
      </w:pPr>
      <w:r w:rsidRPr="00470CE6">
        <w:rPr>
          <w:rFonts w:cs="Arial"/>
          <w:szCs w:val="24"/>
        </w:rPr>
        <w:t xml:space="preserve">Conforme a </w:t>
      </w:r>
      <w:r w:rsidR="00470CE6" w:rsidRPr="00470CE6">
        <w:rPr>
          <w:rFonts w:cs="Arial"/>
          <w:szCs w:val="24"/>
        </w:rPr>
        <w:t>la resolución</w:t>
      </w:r>
      <w:r w:rsidRPr="00470CE6">
        <w:rPr>
          <w:rFonts w:cs="Arial"/>
          <w:szCs w:val="24"/>
        </w:rPr>
        <w:t xml:space="preserve"> de anticipos estatales emitida por el consejo nacional electoral, el partido conservador presentara la solicitud de anticipos para las elecciones territoriales y/o </w:t>
      </w:r>
      <w:r w:rsidR="00470CE6" w:rsidRPr="00470CE6">
        <w:rPr>
          <w:rFonts w:cs="Arial"/>
          <w:szCs w:val="24"/>
        </w:rPr>
        <w:t>de congreso</w:t>
      </w:r>
      <w:r w:rsidRPr="00470CE6">
        <w:rPr>
          <w:rFonts w:cs="Arial"/>
          <w:szCs w:val="24"/>
        </w:rPr>
        <w:t>.</w:t>
      </w:r>
    </w:p>
    <w:p w:rsidR="003E5981" w:rsidRPr="00470CE6" w:rsidRDefault="003E5981" w:rsidP="003E5981">
      <w:pPr>
        <w:pStyle w:val="Prrafodelista"/>
        <w:numPr>
          <w:ilvl w:val="0"/>
          <w:numId w:val="35"/>
        </w:numPr>
        <w:rPr>
          <w:rFonts w:cs="Arial"/>
          <w:szCs w:val="24"/>
        </w:rPr>
      </w:pPr>
      <w:r w:rsidRPr="00470CE6">
        <w:rPr>
          <w:rFonts w:cs="Arial"/>
          <w:szCs w:val="24"/>
        </w:rPr>
        <w:t xml:space="preserve">Una vez el Consejo Nacional Electoral emita la resolución de asignación de anticipos donde se establece el monto </w:t>
      </w:r>
      <w:r w:rsidR="00470CE6" w:rsidRPr="00470CE6">
        <w:rPr>
          <w:rFonts w:cs="Arial"/>
          <w:szCs w:val="24"/>
        </w:rPr>
        <w:t>definitivo para</w:t>
      </w:r>
      <w:r w:rsidRPr="00470CE6">
        <w:rPr>
          <w:rFonts w:cs="Arial"/>
          <w:szCs w:val="24"/>
        </w:rPr>
        <w:t xml:space="preserve"> los partidos con personería jurídica o movimientos significativo, se procederá a reajustar los valores de asignación de anticipos para candidatos. </w:t>
      </w:r>
    </w:p>
    <w:p w:rsidR="003E5981" w:rsidRPr="00470CE6" w:rsidRDefault="003E5981" w:rsidP="003E5981">
      <w:pPr>
        <w:pStyle w:val="Prrafodelista"/>
        <w:numPr>
          <w:ilvl w:val="0"/>
          <w:numId w:val="35"/>
        </w:numPr>
        <w:rPr>
          <w:rFonts w:cs="Arial"/>
          <w:szCs w:val="24"/>
        </w:rPr>
      </w:pPr>
      <w:r w:rsidRPr="00470CE6">
        <w:rPr>
          <w:rFonts w:cs="Arial"/>
          <w:szCs w:val="24"/>
        </w:rPr>
        <w:t>El Fondo Nacional Económico del Partido Conservador Colombiano, cumplirá con las garantías solicitadas por el Consejo Nacional Electoral conforme a la resolución para el desembolso correspondiente al Anticipo de Financiación Estatal.</w:t>
      </w:r>
    </w:p>
    <w:p w:rsidR="003E5981" w:rsidRPr="00470CE6" w:rsidRDefault="003E5981" w:rsidP="003E5981">
      <w:pPr>
        <w:pStyle w:val="Prrafodelista"/>
        <w:numPr>
          <w:ilvl w:val="0"/>
          <w:numId w:val="35"/>
        </w:numPr>
        <w:rPr>
          <w:rFonts w:cs="Arial"/>
          <w:szCs w:val="24"/>
        </w:rPr>
      </w:pPr>
      <w:r w:rsidRPr="00470CE6">
        <w:rPr>
          <w:rFonts w:cs="Arial"/>
          <w:szCs w:val="24"/>
        </w:rPr>
        <w:t xml:space="preserve">Para el giro de anticipos a candidatos, se debe consignar en la cuenta única de campaña conforme a la Normatividad Vigente. </w:t>
      </w:r>
    </w:p>
    <w:p w:rsidR="003E5981" w:rsidRPr="00470CE6" w:rsidRDefault="00470CE6" w:rsidP="00C93AAE">
      <w:pPr>
        <w:rPr>
          <w:rFonts w:cs="Arial"/>
          <w:szCs w:val="24"/>
        </w:rPr>
      </w:pPr>
      <w:bookmarkStart w:id="57" w:name="_Toc516071119"/>
      <w:r w:rsidRPr="00470CE6">
        <w:rPr>
          <w:rFonts w:cs="Arial"/>
          <w:szCs w:val="24"/>
        </w:rPr>
        <w:t>REQUERIMIENTOS PARA</w:t>
      </w:r>
      <w:r w:rsidR="003E5981" w:rsidRPr="00470CE6">
        <w:rPr>
          <w:rFonts w:cs="Arial"/>
          <w:szCs w:val="24"/>
        </w:rPr>
        <w:t xml:space="preserve"> DESEMBOLSO</w:t>
      </w:r>
      <w:bookmarkEnd w:id="57"/>
      <w:r w:rsidR="003E5981" w:rsidRPr="00470CE6">
        <w:rPr>
          <w:rFonts w:cs="Arial"/>
          <w:szCs w:val="24"/>
        </w:rPr>
        <w:t xml:space="preserve"> AL CANDIDATO</w:t>
      </w:r>
    </w:p>
    <w:p w:rsidR="003E5981" w:rsidRPr="00470CE6" w:rsidRDefault="003E5981" w:rsidP="003E5981">
      <w:pPr>
        <w:pStyle w:val="Sinespaciado"/>
        <w:numPr>
          <w:ilvl w:val="0"/>
          <w:numId w:val="37"/>
        </w:numPr>
        <w:rPr>
          <w:rFonts w:cs="Arial"/>
          <w:szCs w:val="24"/>
        </w:rPr>
      </w:pPr>
      <w:r w:rsidRPr="00470CE6">
        <w:rPr>
          <w:rFonts w:cs="Arial"/>
          <w:szCs w:val="24"/>
        </w:rPr>
        <w:t>El Fondo Nacional Económico solicitara al Candidato el diligenciamiento de los documentos requerido por el Área Jurídica el cual garantizara el desembolso y la recuperación del anticipo.</w:t>
      </w:r>
    </w:p>
    <w:p w:rsidR="003E5981" w:rsidRPr="00470CE6" w:rsidRDefault="003E5981" w:rsidP="003E5981">
      <w:pPr>
        <w:pStyle w:val="Sinespaciado"/>
        <w:numPr>
          <w:ilvl w:val="0"/>
          <w:numId w:val="37"/>
        </w:numPr>
        <w:rPr>
          <w:rFonts w:cs="Arial"/>
          <w:szCs w:val="24"/>
        </w:rPr>
      </w:pPr>
      <w:r w:rsidRPr="00470CE6">
        <w:rPr>
          <w:rFonts w:cs="Arial"/>
          <w:szCs w:val="24"/>
        </w:rPr>
        <w:t>Se deberá contar la cuenta única de campañas conforme con la Normatividad Vigente.</w:t>
      </w:r>
    </w:p>
    <w:p w:rsidR="003E5981" w:rsidRPr="00470CE6" w:rsidRDefault="003E5981" w:rsidP="003E5981">
      <w:pPr>
        <w:pStyle w:val="Sinespaciado"/>
        <w:ind w:left="720"/>
        <w:rPr>
          <w:rFonts w:cs="Arial"/>
          <w:szCs w:val="24"/>
        </w:rPr>
      </w:pPr>
    </w:p>
    <w:p w:rsidR="003E5981" w:rsidRPr="00470CE6" w:rsidRDefault="003E5981" w:rsidP="003E5981">
      <w:pPr>
        <w:rPr>
          <w:rFonts w:cs="Arial"/>
          <w:szCs w:val="24"/>
        </w:rPr>
      </w:pPr>
      <w:r w:rsidRPr="00470CE6">
        <w:rPr>
          <w:rFonts w:cs="Arial"/>
          <w:b/>
          <w:szCs w:val="24"/>
        </w:rPr>
        <w:t>Nota:</w:t>
      </w:r>
      <w:r w:rsidRPr="00470CE6">
        <w:rPr>
          <w:rFonts w:cs="Arial"/>
          <w:szCs w:val="24"/>
        </w:rPr>
        <w:t xml:space="preserve"> Las </w:t>
      </w:r>
      <w:r w:rsidR="00470CE6" w:rsidRPr="00470CE6">
        <w:rPr>
          <w:rFonts w:cs="Arial"/>
          <w:szCs w:val="24"/>
        </w:rPr>
        <w:t>solicitudes presentadas</w:t>
      </w:r>
      <w:r w:rsidRPr="00470CE6">
        <w:rPr>
          <w:rFonts w:cs="Arial"/>
          <w:szCs w:val="24"/>
        </w:rPr>
        <w:t xml:space="preserve"> serán estudiadas por un comité de aprobación designado por el Directorio Nacional. La presentación de una solicitud no genera ningún derecho a favor del solicitante, ni ninguna obligación para el Partido. Los desembolsos de las solicitudes aprobadas quedan sujetos a la disposición de recursos por parte del Fondo Nacional de Financiación de Partidos y Campañas Electorales.</w:t>
      </w:r>
    </w:p>
    <w:p w:rsidR="003E5981" w:rsidRPr="00470CE6" w:rsidRDefault="003E5981" w:rsidP="003E5981">
      <w:pPr>
        <w:pStyle w:val="Ttulo2"/>
        <w:rPr>
          <w:rFonts w:ascii="Arial" w:hAnsi="Arial" w:cs="Arial"/>
          <w:sz w:val="24"/>
          <w:szCs w:val="24"/>
        </w:rPr>
      </w:pPr>
      <w:bookmarkStart w:id="58" w:name="_Toc11867345"/>
      <w:r w:rsidRPr="00470CE6">
        <w:rPr>
          <w:rFonts w:ascii="Arial" w:hAnsi="Arial" w:cs="Arial"/>
          <w:sz w:val="24"/>
          <w:szCs w:val="24"/>
        </w:rPr>
        <w:t xml:space="preserve">ACTIVIDAD DE PROCESO DE ANTICIPO DE </w:t>
      </w:r>
      <w:bookmarkEnd w:id="58"/>
      <w:r w:rsidR="00470CE6" w:rsidRPr="00470CE6">
        <w:rPr>
          <w:rFonts w:ascii="Arial" w:hAnsi="Arial" w:cs="Arial"/>
          <w:sz w:val="24"/>
          <w:szCs w:val="24"/>
        </w:rPr>
        <w:t>FINANCIACION ESTATAL</w:t>
      </w:r>
      <w:r w:rsidRPr="00470CE6">
        <w:rPr>
          <w:rFonts w:ascii="Arial" w:hAnsi="Arial" w:cs="Arial"/>
          <w:sz w:val="24"/>
          <w:szCs w:val="24"/>
        </w:rPr>
        <w:t xml:space="preserve">  </w:t>
      </w:r>
    </w:p>
    <w:p w:rsidR="003E5981" w:rsidRPr="00470CE6" w:rsidRDefault="003E5981" w:rsidP="003E5981">
      <w:pPr>
        <w:rPr>
          <w:rFonts w:cs="Arial"/>
          <w:szCs w:val="24"/>
        </w:rPr>
      </w:pP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18"/>
        <w:gridCol w:w="2610"/>
        <w:gridCol w:w="4672"/>
      </w:tblGrid>
      <w:tr w:rsidR="003E5981" w:rsidRPr="00470CE6" w:rsidTr="00700DA1">
        <w:trPr>
          <w:trHeight w:val="423"/>
          <w:jc w:val="center"/>
        </w:trPr>
        <w:tc>
          <w:tcPr>
            <w:tcW w:w="1774" w:type="dxa"/>
          </w:tcPr>
          <w:p w:rsidR="003E5981" w:rsidRPr="00470CE6" w:rsidRDefault="003E5981" w:rsidP="00700DA1">
            <w:pPr>
              <w:tabs>
                <w:tab w:val="left" w:pos="966"/>
                <w:tab w:val="left" w:pos="1127"/>
              </w:tabs>
              <w:jc w:val="center"/>
              <w:rPr>
                <w:rFonts w:cs="Arial"/>
                <w:b/>
                <w:bCs/>
                <w:szCs w:val="24"/>
                <w:lang w:val="es-CO"/>
              </w:rPr>
            </w:pPr>
            <w:r w:rsidRPr="00470CE6">
              <w:rPr>
                <w:rFonts w:cs="Arial"/>
                <w:b/>
                <w:bCs/>
                <w:szCs w:val="24"/>
                <w:lang w:val="es-CO"/>
              </w:rPr>
              <w:t>ACTIVIDADES</w:t>
            </w:r>
          </w:p>
        </w:tc>
        <w:tc>
          <w:tcPr>
            <w:tcW w:w="2693" w:type="dxa"/>
          </w:tcPr>
          <w:p w:rsidR="003E5981" w:rsidRPr="00470CE6" w:rsidRDefault="003E5981" w:rsidP="00700DA1">
            <w:pPr>
              <w:tabs>
                <w:tab w:val="left" w:pos="966"/>
                <w:tab w:val="left" w:pos="1127"/>
              </w:tabs>
              <w:jc w:val="center"/>
              <w:rPr>
                <w:rFonts w:cs="Arial"/>
                <w:b/>
                <w:bCs/>
                <w:szCs w:val="24"/>
                <w:lang w:val="es-CO"/>
              </w:rPr>
            </w:pPr>
            <w:r w:rsidRPr="00470CE6">
              <w:rPr>
                <w:rFonts w:cs="Arial"/>
                <w:b/>
                <w:bCs/>
                <w:szCs w:val="24"/>
                <w:lang w:val="es-CO"/>
              </w:rPr>
              <w:t>RESPONSABLE</w:t>
            </w:r>
          </w:p>
        </w:tc>
        <w:tc>
          <w:tcPr>
            <w:tcW w:w="5033" w:type="dxa"/>
          </w:tcPr>
          <w:p w:rsidR="003E5981" w:rsidRPr="00470CE6" w:rsidRDefault="003E5981" w:rsidP="00700DA1">
            <w:pPr>
              <w:tabs>
                <w:tab w:val="left" w:pos="966"/>
                <w:tab w:val="left" w:pos="1127"/>
              </w:tabs>
              <w:jc w:val="center"/>
              <w:rPr>
                <w:rFonts w:cs="Arial"/>
                <w:b/>
                <w:bCs/>
                <w:szCs w:val="24"/>
                <w:lang w:val="es-CO"/>
              </w:rPr>
            </w:pPr>
            <w:r w:rsidRPr="00470CE6">
              <w:rPr>
                <w:rFonts w:cs="Arial"/>
                <w:b/>
                <w:bCs/>
                <w:szCs w:val="24"/>
                <w:lang w:val="es-CO"/>
              </w:rPr>
              <w:t>DESCRIPCION</w:t>
            </w:r>
          </w:p>
        </w:tc>
      </w:tr>
      <w:tr w:rsidR="003E5981" w:rsidRPr="00470CE6" w:rsidTr="002F6E97">
        <w:trPr>
          <w:trHeight w:val="1081"/>
          <w:jc w:val="center"/>
        </w:trPr>
        <w:tc>
          <w:tcPr>
            <w:tcW w:w="1774" w:type="dxa"/>
          </w:tcPr>
          <w:p w:rsidR="003E5981" w:rsidRPr="00470CE6" w:rsidRDefault="00470CE6" w:rsidP="00700DA1">
            <w:pPr>
              <w:autoSpaceDE w:val="0"/>
              <w:autoSpaceDN w:val="0"/>
              <w:adjustRightInd w:val="0"/>
              <w:spacing w:after="0" w:line="288" w:lineRule="auto"/>
              <w:rPr>
                <w:rFonts w:cs="Arial"/>
                <w:bCs/>
                <w:color w:val="000000"/>
                <w:szCs w:val="24"/>
                <w:lang w:val="es-CO" w:eastAsia="es-CO"/>
              </w:rPr>
            </w:pPr>
            <w:r>
              <w:rPr>
                <w:rFonts w:cs="Arial"/>
                <w:bCs/>
                <w:color w:val="000000"/>
                <w:szCs w:val="24"/>
                <w:lang w:val="es-CO" w:eastAsia="es-CO"/>
              </w:rPr>
              <w:t xml:space="preserve">1. </w:t>
            </w:r>
            <w:r w:rsidRPr="00470CE6">
              <w:rPr>
                <w:rFonts w:cs="Arial"/>
                <w:bCs/>
                <w:color w:val="000000"/>
                <w:szCs w:val="24"/>
                <w:lang w:val="es-CO" w:eastAsia="es-CO"/>
              </w:rPr>
              <w:t>Emisión</w:t>
            </w:r>
            <w:r w:rsidR="003E5981" w:rsidRPr="00470CE6">
              <w:rPr>
                <w:rFonts w:cs="Arial"/>
                <w:bCs/>
                <w:color w:val="000000"/>
                <w:szCs w:val="24"/>
                <w:lang w:val="es-CO" w:eastAsia="es-CO"/>
              </w:rPr>
              <w:t xml:space="preserve"> Resolución de Anticipos de Financiación Estatal</w:t>
            </w:r>
          </w:p>
          <w:p w:rsidR="003E5981" w:rsidRPr="00470CE6" w:rsidRDefault="003E5981" w:rsidP="00700DA1">
            <w:pPr>
              <w:autoSpaceDE w:val="0"/>
              <w:autoSpaceDN w:val="0"/>
              <w:adjustRightInd w:val="0"/>
              <w:spacing w:after="0" w:line="288" w:lineRule="auto"/>
              <w:rPr>
                <w:rFonts w:cs="Arial"/>
                <w:b/>
                <w:bCs/>
                <w:szCs w:val="24"/>
                <w:lang w:val="es-CO"/>
              </w:rPr>
            </w:pPr>
          </w:p>
        </w:tc>
        <w:tc>
          <w:tcPr>
            <w:tcW w:w="2693" w:type="dxa"/>
          </w:tcPr>
          <w:p w:rsidR="003E5981" w:rsidRPr="00470CE6" w:rsidRDefault="003E5981" w:rsidP="00700DA1">
            <w:pPr>
              <w:tabs>
                <w:tab w:val="left" w:pos="966"/>
                <w:tab w:val="left" w:pos="1127"/>
              </w:tabs>
              <w:spacing w:after="0"/>
              <w:jc w:val="center"/>
              <w:rPr>
                <w:rFonts w:cs="Arial"/>
                <w:bCs/>
                <w:szCs w:val="24"/>
                <w:lang w:val="es-CO"/>
              </w:rPr>
            </w:pPr>
            <w:r w:rsidRPr="00470CE6">
              <w:rPr>
                <w:rFonts w:cs="Arial"/>
                <w:bCs/>
                <w:color w:val="000000"/>
                <w:szCs w:val="24"/>
                <w:lang w:val="es-CO" w:eastAsia="es-CO"/>
              </w:rPr>
              <w:t xml:space="preserve">Consejo Nacional Electoral Fondo de Financiación Política y de Campañas </w:t>
            </w:r>
            <w:r w:rsidRPr="00470CE6">
              <w:rPr>
                <w:rFonts w:cs="Arial"/>
                <w:bCs/>
                <w:szCs w:val="24"/>
                <w:lang w:val="es-CO"/>
              </w:rPr>
              <w:t xml:space="preserve"> </w:t>
            </w:r>
          </w:p>
        </w:tc>
        <w:tc>
          <w:tcPr>
            <w:tcW w:w="5033" w:type="dxa"/>
          </w:tcPr>
          <w:p w:rsidR="003E5981" w:rsidRPr="00470CE6" w:rsidRDefault="003E5981" w:rsidP="00700DA1">
            <w:pPr>
              <w:tabs>
                <w:tab w:val="left" w:pos="252"/>
              </w:tabs>
              <w:spacing w:after="0"/>
              <w:ind w:right="252"/>
              <w:rPr>
                <w:rFonts w:cs="Arial"/>
                <w:b/>
                <w:bCs/>
                <w:szCs w:val="24"/>
                <w:lang w:val="es-CO"/>
              </w:rPr>
            </w:pPr>
            <w:r w:rsidRPr="00470CE6">
              <w:rPr>
                <w:rFonts w:cs="Arial"/>
                <w:bCs/>
                <w:color w:val="000000"/>
                <w:szCs w:val="24"/>
                <w:lang w:val="es-CO" w:eastAsia="es-CO"/>
              </w:rPr>
              <w:t>El Consejo Nacional Electoral emitirá la resolución de Anticipos de Financiación Estatal en donde se reglamentara  los requerimiento para los Partidos con Personería Jurídica y Movimientos de Grupos Significativos</w:t>
            </w:r>
          </w:p>
        </w:tc>
      </w:tr>
      <w:tr w:rsidR="003E5981" w:rsidRPr="00470CE6" w:rsidTr="002F6E97">
        <w:trPr>
          <w:trHeight w:val="705"/>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2.Comité de asignación de Anticipos</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 xml:space="preserve">Secretaria General y Directorio Nacional </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La Secretaria General y/o el Directorio Nacional se conforma un comité en donde se establecerán los lineamientos a seguir para la asignación de los anticipos</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2.1Documentacion requerida para entrega del anticipo</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Secretaria General y Área Jurídica</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El Área Jurídica se encargara de la elaboración del mecanismo y de los documentos requeridos para el desembolso correspondiente al Anticipo de Financiación Estatal, los cuales deben estar dentro de la normatividad jurídica vigente.</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3. Solicitud del anticipo ante el Consejo Nacional Electoral</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Secretaria General y Auditoria de Campañas</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La secretaria General presentara el listado con la asignación del anticipo conforme al estudio realizado, a la Auditoria Campañas para se emita un oficio remisorio conforme a la normatividad vigente para la solicitud y adjudicación del anticipo de Financiación Estatal.</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 xml:space="preserve">4.Resolución definitiva de asignación de Anticipo de Financiación Estatal </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 xml:space="preserve">Consejo Nacional Electoral Fondo de Financiación Política y de Campañas </w:t>
            </w:r>
            <w:r w:rsidRPr="00470CE6">
              <w:rPr>
                <w:rFonts w:cs="Arial"/>
                <w:bCs/>
                <w:szCs w:val="24"/>
                <w:lang w:val="es-CO"/>
              </w:rPr>
              <w:t xml:space="preserve"> </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 xml:space="preserve">El Consejo Nacional Electoral </w:t>
            </w:r>
            <w:r w:rsidR="009F2F4E" w:rsidRPr="00470CE6">
              <w:rPr>
                <w:rFonts w:cs="Arial"/>
                <w:szCs w:val="24"/>
                <w:lang w:val="es-CO"/>
              </w:rPr>
              <w:t>recepcionar</w:t>
            </w:r>
            <w:r w:rsidRPr="00470CE6">
              <w:rPr>
                <w:rFonts w:cs="Arial"/>
                <w:szCs w:val="24"/>
                <w:lang w:val="es-CO"/>
              </w:rPr>
              <w:t xml:space="preserve"> todas las solicitudes de anticipo las cuales serán remitidas a la Registraduría Nacional del Estado Civil y Min Hacienda para la asignación definitiva.</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5.Ajuste a la solicitud inicial del Anticipo de Financiación Estatal</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szCs w:val="24"/>
                <w:lang w:val="es-CO"/>
              </w:rPr>
              <w:t>Secretaria General y/o Comité de aprobación Partido Conservador Colombiano</w:t>
            </w:r>
          </w:p>
        </w:tc>
        <w:tc>
          <w:tcPr>
            <w:tcW w:w="503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szCs w:val="24"/>
                <w:lang w:val="es-CO"/>
              </w:rPr>
              <w:t xml:space="preserve">La Secretaria General y/o Comité de aprobación del Partido Conservador Colombiano reajustara los valores inicialmente asignados a los candidatos conforme con la resolución final de Anticipo de Financiación Estatal </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 xml:space="preserve">6.Garantías requeridas para el desembolso por parte de la Registraduría Nacional del Estado Civil </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 xml:space="preserve">Gerencia Administrativa del Fondo Nacional Económico </w:t>
            </w:r>
            <w:r w:rsidR="00055B7B" w:rsidRPr="00470CE6">
              <w:rPr>
                <w:rFonts w:cs="Arial"/>
                <w:bCs/>
                <w:color w:val="000000"/>
                <w:szCs w:val="24"/>
                <w:lang w:val="es-CO" w:eastAsia="es-CO"/>
              </w:rPr>
              <w:t>Registraduría</w:t>
            </w:r>
            <w:r w:rsidRPr="00470CE6">
              <w:rPr>
                <w:rFonts w:cs="Arial"/>
                <w:bCs/>
                <w:color w:val="000000"/>
                <w:szCs w:val="24"/>
                <w:lang w:val="es-CO" w:eastAsia="es-CO"/>
              </w:rPr>
              <w:t xml:space="preserve"> Nacional del Estado Civil</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 xml:space="preserve">El Gerente Administrativo tramitara los requerimientos necesarios conforme a la resolución definitiva emitida por Consejo Nacional Electoral para el desembolso de los Anticipos </w:t>
            </w:r>
            <w:r w:rsidR="00470CE6" w:rsidRPr="00470CE6">
              <w:rPr>
                <w:rFonts w:cs="Arial"/>
                <w:szCs w:val="24"/>
                <w:lang w:val="es-CO"/>
              </w:rPr>
              <w:t>de Financiación</w:t>
            </w:r>
            <w:r w:rsidRPr="00470CE6">
              <w:rPr>
                <w:rFonts w:cs="Arial"/>
                <w:szCs w:val="24"/>
                <w:lang w:val="es-CO"/>
              </w:rPr>
              <w:t xml:space="preserve"> Estatal de Campaña.</w:t>
            </w:r>
          </w:p>
          <w:p w:rsidR="003E5981" w:rsidRPr="00470CE6" w:rsidRDefault="003E5981" w:rsidP="00700DA1">
            <w:pPr>
              <w:tabs>
                <w:tab w:val="left" w:pos="252"/>
              </w:tabs>
              <w:spacing w:after="0"/>
              <w:ind w:right="252"/>
              <w:rPr>
                <w:rFonts w:cs="Arial"/>
                <w:szCs w:val="24"/>
                <w:lang w:val="es-CO"/>
              </w:rPr>
            </w:pP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7.Desembolso del anticipo al Fondo Nacional Económico</w:t>
            </w:r>
          </w:p>
        </w:tc>
        <w:tc>
          <w:tcPr>
            <w:tcW w:w="2693" w:type="dxa"/>
          </w:tcPr>
          <w:p w:rsidR="003E5981" w:rsidRPr="00470CE6" w:rsidRDefault="00055B7B"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Registraduría</w:t>
            </w:r>
            <w:r w:rsidR="003E5981" w:rsidRPr="00470CE6">
              <w:rPr>
                <w:rFonts w:cs="Arial"/>
                <w:bCs/>
                <w:color w:val="000000"/>
                <w:szCs w:val="24"/>
                <w:lang w:val="es-CO" w:eastAsia="es-CO"/>
              </w:rPr>
              <w:t xml:space="preserve"> Nacional del Estado Civil</w:t>
            </w:r>
          </w:p>
        </w:tc>
        <w:tc>
          <w:tcPr>
            <w:tcW w:w="5033" w:type="dxa"/>
          </w:tcPr>
          <w:p w:rsidR="003E5981" w:rsidRPr="00470CE6" w:rsidRDefault="00055B7B" w:rsidP="00700DA1">
            <w:pPr>
              <w:tabs>
                <w:tab w:val="left" w:pos="252"/>
              </w:tabs>
              <w:spacing w:after="0"/>
              <w:ind w:right="252"/>
              <w:rPr>
                <w:rFonts w:cs="Arial"/>
                <w:szCs w:val="24"/>
                <w:lang w:val="es-CO"/>
              </w:rPr>
            </w:pPr>
            <w:r w:rsidRPr="00470CE6">
              <w:rPr>
                <w:rFonts w:cs="Arial"/>
                <w:bCs/>
                <w:color w:val="000000"/>
                <w:szCs w:val="24"/>
                <w:lang w:val="es-CO" w:eastAsia="es-CO"/>
              </w:rPr>
              <w:t>Registraduría</w:t>
            </w:r>
            <w:r w:rsidR="003E5981" w:rsidRPr="00470CE6">
              <w:rPr>
                <w:rFonts w:cs="Arial"/>
                <w:bCs/>
                <w:color w:val="000000"/>
                <w:szCs w:val="24"/>
                <w:lang w:val="es-CO" w:eastAsia="es-CO"/>
              </w:rPr>
              <w:t xml:space="preserve"> Nacional del Estado Civil girara el Anticipo de Financiación Estatal a la cuenta registrada ante esta entidad.</w:t>
            </w:r>
          </w:p>
        </w:tc>
      </w:tr>
      <w:tr w:rsidR="003E5981" w:rsidRPr="00470CE6" w:rsidTr="00700DA1">
        <w:trPr>
          <w:trHeight w:val="860"/>
          <w:jc w:val="center"/>
        </w:trPr>
        <w:tc>
          <w:tcPr>
            <w:tcW w:w="1774" w:type="dxa"/>
          </w:tcPr>
          <w:p w:rsidR="003E5981" w:rsidRPr="00470CE6" w:rsidRDefault="003E5981" w:rsidP="00700DA1">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8.Desembolso del anticipo al Candidato</w:t>
            </w:r>
          </w:p>
        </w:tc>
        <w:tc>
          <w:tcPr>
            <w:tcW w:w="2693" w:type="dxa"/>
          </w:tcPr>
          <w:p w:rsidR="003E5981" w:rsidRPr="00470CE6" w:rsidRDefault="003E5981" w:rsidP="00700DA1">
            <w:pPr>
              <w:tabs>
                <w:tab w:val="left" w:pos="966"/>
                <w:tab w:val="left" w:pos="1127"/>
              </w:tabs>
              <w:spacing w:after="0"/>
              <w:jc w:val="center"/>
              <w:rPr>
                <w:rFonts w:cs="Arial"/>
                <w:bCs/>
                <w:color w:val="000000"/>
                <w:szCs w:val="24"/>
                <w:lang w:val="es-CO" w:eastAsia="es-CO"/>
              </w:rPr>
            </w:pPr>
            <w:r w:rsidRPr="00470CE6">
              <w:rPr>
                <w:rFonts w:cs="Arial"/>
                <w:bCs/>
                <w:color w:val="000000"/>
                <w:szCs w:val="24"/>
                <w:lang w:val="es-CO" w:eastAsia="es-CO"/>
              </w:rPr>
              <w:t xml:space="preserve">Tesorería </w:t>
            </w:r>
          </w:p>
        </w:tc>
        <w:tc>
          <w:tcPr>
            <w:tcW w:w="5033" w:type="dxa"/>
          </w:tcPr>
          <w:p w:rsidR="003E5981" w:rsidRPr="00470CE6" w:rsidRDefault="003E5981" w:rsidP="00700DA1">
            <w:pPr>
              <w:tabs>
                <w:tab w:val="left" w:pos="252"/>
              </w:tabs>
              <w:spacing w:after="0"/>
              <w:ind w:right="252"/>
              <w:rPr>
                <w:rFonts w:cs="Arial"/>
                <w:szCs w:val="24"/>
                <w:lang w:val="es-CO"/>
              </w:rPr>
            </w:pPr>
            <w:r w:rsidRPr="00470CE6">
              <w:rPr>
                <w:rFonts w:cs="Arial"/>
                <w:szCs w:val="24"/>
                <w:lang w:val="es-CO"/>
              </w:rPr>
              <w:t>El tesorero realizara del giro correspondiente del anticipo a los candidatos que cumplan con la documentación requerida y con el visto de aprobación del Área Jurídica y el Gerente Administrativo</w:t>
            </w:r>
          </w:p>
        </w:tc>
      </w:tr>
    </w:tbl>
    <w:p w:rsidR="003E5981" w:rsidRPr="00470CE6" w:rsidRDefault="003E5981" w:rsidP="003E5981">
      <w:pPr>
        <w:rPr>
          <w:rFonts w:cs="Arial"/>
          <w:szCs w:val="24"/>
        </w:rPr>
      </w:pPr>
      <w:r w:rsidRPr="00470CE6">
        <w:rPr>
          <w:rFonts w:cs="Arial"/>
          <w:szCs w:val="24"/>
        </w:rPr>
        <w:t xml:space="preserve"> </w:t>
      </w:r>
    </w:p>
    <w:p w:rsidR="00C93AAE" w:rsidRPr="00470CE6" w:rsidRDefault="00C93AAE">
      <w:pPr>
        <w:jc w:val="left"/>
        <w:rPr>
          <w:rFonts w:eastAsiaTheme="majorEastAsia" w:cs="Arial"/>
          <w:b/>
          <w:bCs/>
          <w:szCs w:val="24"/>
        </w:rPr>
      </w:pPr>
      <w:r w:rsidRPr="00470CE6">
        <w:rPr>
          <w:rFonts w:cs="Arial"/>
          <w:szCs w:val="24"/>
        </w:rPr>
        <w:br w:type="page"/>
      </w:r>
    </w:p>
    <w:p w:rsidR="00C93AAE" w:rsidRPr="00470CE6" w:rsidRDefault="00C93AAE" w:rsidP="00C93AAE">
      <w:pPr>
        <w:pStyle w:val="Ttulo3"/>
        <w:rPr>
          <w:rFonts w:ascii="Arial" w:hAnsi="Arial" w:cs="Arial"/>
          <w:szCs w:val="24"/>
        </w:rPr>
      </w:pPr>
      <w:bookmarkStart w:id="59" w:name="_Toc11867346"/>
      <w:r w:rsidRPr="00470CE6">
        <w:rPr>
          <w:rFonts w:ascii="Arial" w:hAnsi="Arial" w:cs="Arial"/>
          <w:szCs w:val="24"/>
        </w:rPr>
        <w:t>DIAGRAMA DE FLUJO</w:t>
      </w:r>
      <w:bookmarkEnd w:id="59"/>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04000" behindDoc="0" locked="0" layoutInCell="1" allowOverlap="1">
                <wp:simplePos x="0" y="0"/>
                <wp:positionH relativeFrom="column">
                  <wp:posOffset>2152650</wp:posOffset>
                </wp:positionH>
                <wp:positionV relativeFrom="paragraph">
                  <wp:posOffset>5715</wp:posOffset>
                </wp:positionV>
                <wp:extent cx="1453515" cy="231775"/>
                <wp:effectExtent l="0" t="0" r="13335" b="15875"/>
                <wp:wrapNone/>
                <wp:docPr id="287"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3515" cy="23177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spacing w:after="0" w:line="240" w:lineRule="auto"/>
                              <w:rPr>
                                <w:rFonts w:ascii="Times New Roman" w:hAnsi="Times New Roman"/>
                                <w:sz w:val="16"/>
                                <w:szCs w:val="16"/>
                                <w:lang w:val="es-CO"/>
                              </w:rPr>
                            </w:pPr>
                            <w:r>
                              <w:rPr>
                                <w:rFonts w:ascii="Times New Roman" w:hAnsi="Times New Roman"/>
                                <w:sz w:val="16"/>
                                <w:szCs w:val="16"/>
                                <w:lang w:val="es-CO"/>
                              </w:rPr>
                              <w:t>REPOSICION DE VOTOS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2" type="#_x0000_t116" style="position:absolute;left:0;text-align:left;margin-left:169.5pt;margin-top:.45pt;width:114.45pt;height:18.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" filled="f" fillcolor="#9cf">
                <v:textbox>
                  <w:txbxContent>
                    <w:p w:rsidR="00A645B1" w:rsidRPr="001D100C" w:rsidRDefault="00A645B1" w:rsidP="00C93AAE">
                      <w:pPr>
                        <w:spacing w:after="0" w:line="240" w:lineRule="auto"/>
                        <w:rPr>
                          <w:rFonts w:ascii="Times New Roman" w:hAnsi="Times New Roman"/>
                          <w:sz w:val="16"/>
                          <w:szCs w:val="16"/>
                          <w:lang w:val="es-CO"/>
                        </w:rPr>
                      </w:pPr>
                      <w:r>
                        <w:rPr>
                          <w:rFonts w:ascii="Times New Roman" w:hAnsi="Times New Roman"/>
                          <w:sz w:val="16"/>
                          <w:szCs w:val="16"/>
                          <w:lang w:val="es-CO"/>
                        </w:rPr>
                        <w:t>REPOSICION DE VOTOS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07072" behindDoc="0" locked="0" layoutInCell="1" allowOverlap="1">
                <wp:simplePos x="0" y="0"/>
                <wp:positionH relativeFrom="column">
                  <wp:posOffset>2804795</wp:posOffset>
                </wp:positionH>
                <wp:positionV relativeFrom="paragraph">
                  <wp:posOffset>314960</wp:posOffset>
                </wp:positionV>
                <wp:extent cx="154940" cy="0"/>
                <wp:effectExtent l="53340" t="8890" r="60960" b="17145"/>
                <wp:wrapNone/>
                <wp:docPr id="49"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4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9A4190D" id="AutoShape 367" o:spid="_x0000_s1026" type="#_x0000_t32" style="position:absolute;margin-left:220.85pt;margin-top:24.8pt;width:12.2pt;height:0;rotation:90;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ODPAIAAG0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">
                <v:stroke endarrow="block"/>
              </v:shape>
            </w:pict>
          </mc:Fallback>
        </mc:AlternateContent>
      </w: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16288" behindDoc="0" locked="0" layoutInCell="1" allowOverlap="1">
                <wp:simplePos x="0" y="0"/>
                <wp:positionH relativeFrom="column">
                  <wp:posOffset>2400300</wp:posOffset>
                </wp:positionH>
                <wp:positionV relativeFrom="paragraph">
                  <wp:posOffset>86995</wp:posOffset>
                </wp:positionV>
                <wp:extent cx="1057275" cy="488315"/>
                <wp:effectExtent l="0" t="0" r="28575" b="26035"/>
                <wp:wrapNone/>
                <wp:docPr id="285"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8831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jc w:val="center"/>
                              <w:rPr>
                                <w:rFonts w:ascii="Times New Roman" w:hAnsi="Times New Roman"/>
                                <w:sz w:val="16"/>
                                <w:szCs w:val="16"/>
                                <w:lang w:val="es-CO"/>
                              </w:rPr>
                            </w:pPr>
                            <w:r>
                              <w:rPr>
                                <w:rFonts w:ascii="Times New Roman" w:hAnsi="Times New Roman"/>
                                <w:sz w:val="16"/>
                                <w:szCs w:val="16"/>
                                <w:lang w:val="es-CO"/>
                              </w:rPr>
                              <w:t>CNE Emite resolución anticipo a  los partidos políticos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3" type="#_x0000_t109" style="position:absolute;left:0;text-align:left;margin-left:189pt;margin-top:6.85pt;width:83.25pt;height:38.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" filled="f" fillcolor="#9cf">
                <v:textbox>
                  <w:txbxContent>
                    <w:p w:rsidR="00A645B1" w:rsidRPr="001D100C" w:rsidRDefault="00A645B1" w:rsidP="00C93AAE">
                      <w:pPr>
                        <w:jc w:val="center"/>
                        <w:rPr>
                          <w:rFonts w:ascii="Times New Roman" w:hAnsi="Times New Roman"/>
                          <w:sz w:val="16"/>
                          <w:szCs w:val="16"/>
                          <w:lang w:val="es-CO"/>
                        </w:rPr>
                      </w:pPr>
                      <w:r>
                        <w:rPr>
                          <w:rFonts w:ascii="Times New Roman" w:hAnsi="Times New Roman"/>
                          <w:sz w:val="16"/>
                          <w:szCs w:val="16"/>
                          <w:lang w:val="es-CO"/>
                        </w:rPr>
                        <w:t>CNE Emite resolución anticipo a  los partidos políticos</w:t>
                      </w:r>
                    </w:p>
                  </w:txbxContent>
                </v:textbox>
              </v:shape>
            </w:pict>
          </mc:Fallback>
        </mc:AlternateContent>
      </w: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13216" behindDoc="0" locked="0" layoutInCell="1" allowOverlap="1">
                <wp:simplePos x="0" y="0"/>
                <wp:positionH relativeFrom="column">
                  <wp:posOffset>2799080</wp:posOffset>
                </wp:positionH>
                <wp:positionV relativeFrom="paragraph">
                  <wp:posOffset>330835</wp:posOffset>
                </wp:positionV>
                <wp:extent cx="168275" cy="0"/>
                <wp:effectExtent l="54610" t="8255" r="59690" b="23495"/>
                <wp:wrapNone/>
                <wp:docPr id="48"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82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409877" id="AutoShape 369" o:spid="_x0000_s1026" type="#_x0000_t32" style="position:absolute;margin-left:220.4pt;margin-top:26.05pt;width:13.25pt;height:0;rotation:9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">
                <v:stroke endarrow="block"/>
              </v:shape>
            </w:pict>
          </mc:Fallback>
        </mc:AlternateContent>
      </w: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10144" behindDoc="0" locked="0" layoutInCell="1" allowOverlap="1">
                <wp:simplePos x="0" y="0"/>
                <wp:positionH relativeFrom="column">
                  <wp:posOffset>2400300</wp:posOffset>
                </wp:positionH>
                <wp:positionV relativeFrom="paragraph">
                  <wp:posOffset>88265</wp:posOffset>
                </wp:positionV>
                <wp:extent cx="1057275" cy="453390"/>
                <wp:effectExtent l="0" t="0" r="28575" b="22860"/>
                <wp:wrapNone/>
                <wp:docPr id="283"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7275" cy="45339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jc w:val="center"/>
                              <w:rPr>
                                <w:rFonts w:ascii="Times New Roman" w:hAnsi="Times New Roman"/>
                                <w:sz w:val="16"/>
                                <w:szCs w:val="16"/>
                                <w:lang w:val="es-CO"/>
                              </w:rPr>
                            </w:pPr>
                            <w:r>
                              <w:rPr>
                                <w:rFonts w:ascii="Times New Roman" w:hAnsi="Times New Roman"/>
                                <w:sz w:val="16"/>
                                <w:szCs w:val="16"/>
                                <w:lang w:val="es-CO"/>
                              </w:rPr>
                              <w:t>Comité asignación de anticipos.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4" type="#_x0000_t109" style="position:absolute;left:0;text-align:left;margin-left:189pt;margin-top:6.95pt;width:83.25pt;height:35.7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" filled="f" fillcolor="#9cf">
                <v:textbox>
                  <w:txbxContent>
                    <w:p w:rsidR="00A645B1" w:rsidRPr="001D100C" w:rsidRDefault="00A645B1" w:rsidP="00C93AAE">
                      <w:pPr>
                        <w:jc w:val="center"/>
                        <w:rPr>
                          <w:rFonts w:ascii="Times New Roman" w:hAnsi="Times New Roman"/>
                          <w:sz w:val="16"/>
                          <w:szCs w:val="16"/>
                          <w:lang w:val="es-CO"/>
                        </w:rPr>
                      </w:pPr>
                      <w:r>
                        <w:rPr>
                          <w:rFonts w:ascii="Times New Roman" w:hAnsi="Times New Roman"/>
                          <w:sz w:val="16"/>
                          <w:szCs w:val="16"/>
                          <w:lang w:val="es-CO"/>
                        </w:rPr>
                        <w:t>Comité asignación de anticipos.</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25504" behindDoc="0" locked="0" layoutInCell="1" allowOverlap="1">
                <wp:simplePos x="0" y="0"/>
                <wp:positionH relativeFrom="column">
                  <wp:posOffset>652145</wp:posOffset>
                </wp:positionH>
                <wp:positionV relativeFrom="paragraph">
                  <wp:posOffset>144145</wp:posOffset>
                </wp:positionV>
                <wp:extent cx="1173480" cy="890270"/>
                <wp:effectExtent l="0" t="0" r="26670" b="24130"/>
                <wp:wrapNone/>
                <wp:docPr id="266"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73480" cy="890270"/>
                        </a:xfrm>
                        <a:prstGeom prst="flowChartMultidocument">
                          <a:avLst/>
                        </a:prstGeom>
                        <a:solidFill>
                          <a:srgbClr val="FFFFFF"/>
                        </a:solidFill>
                        <a:ln w="9525">
                          <a:solidFill>
                            <a:srgbClr val="000000"/>
                          </a:solidFill>
                          <a:miter lim="800000"/>
                          <a:headEnd/>
                          <a:tailEnd/>
                        </a:ln>
                      </wps:spPr>
                      <wps:txbx>
                        <w:txbxContent>
                          <w:p w:rsidR="00A645B1" w:rsidRPr="001D100C" w:rsidRDefault="00A645B1" w:rsidP="00C93AAE">
                            <w:pPr>
                              <w:rPr>
                                <w:szCs w:val="16"/>
                                <w:lang w:val="es-CO"/>
                              </w:rPr>
                            </w:pPr>
                            <w:r>
                              <w:rPr>
                                <w:rFonts w:ascii="Times New Roman" w:hAnsi="Times New Roman"/>
                                <w:sz w:val="16"/>
                                <w:szCs w:val="16"/>
                                <w:lang w:val="es-CO"/>
                              </w:rPr>
                              <w:t>Documentación para entrega de anticipo.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5" type="#_x0000_t115" style="position:absolute;left:0;text-align:left;margin-left:51.35pt;margin-top:11.35pt;width:92.4pt;height:70.1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">
                <v:textbox>
                  <w:txbxContent>
                    <w:p w:rsidR="00A645B1" w:rsidRPr="001D100C" w:rsidRDefault="00A645B1" w:rsidP="00C93AAE">
                      <w:pPr>
                        <w:rPr>
                          <w:szCs w:val="16"/>
                          <w:lang w:val="es-CO"/>
                        </w:rPr>
                      </w:pPr>
                      <w:r>
                        <w:rPr>
                          <w:rFonts w:ascii="Times New Roman" w:hAnsi="Times New Roman"/>
                          <w:sz w:val="16"/>
                          <w:szCs w:val="16"/>
                          <w:lang w:val="es-CO"/>
                        </w:rPr>
                        <w:t>Documentación para entrega de anticipo.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28576" behindDoc="0" locked="0" layoutInCell="1" allowOverlap="1">
                <wp:simplePos x="0" y="0"/>
                <wp:positionH relativeFrom="column">
                  <wp:posOffset>1825625</wp:posOffset>
                </wp:positionH>
                <wp:positionV relativeFrom="paragraph">
                  <wp:posOffset>165735</wp:posOffset>
                </wp:positionV>
                <wp:extent cx="574675" cy="0"/>
                <wp:effectExtent l="15875" t="60960" r="9525" b="53340"/>
                <wp:wrapNone/>
                <wp:docPr id="47" name="AutoShape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7467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D5D5C" id="AutoShape 374" o:spid="_x0000_s1026" type="#_x0000_t32" style="position:absolute;margin-left:143.75pt;margin-top:13.05pt;width:45.25pt;height:0;rotation:180;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">
                <v:stroke endarrow="block"/>
              </v:shape>
            </w:pict>
          </mc:Fallback>
        </mc:AlternateContent>
      </w:r>
    </w:p>
    <w:p w:rsidR="00C93AAE" w:rsidRPr="00470CE6" w:rsidRDefault="00C93AAE" w:rsidP="00C93AAE">
      <w:pPr>
        <w:rPr>
          <w:rFonts w:cs="Arial"/>
          <w:szCs w:val="24"/>
        </w:rPr>
      </w:pP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31648" behindDoc="0" locked="0" layoutInCell="1" allowOverlap="1">
                <wp:simplePos x="0" y="0"/>
                <wp:positionH relativeFrom="column">
                  <wp:posOffset>2400300</wp:posOffset>
                </wp:positionH>
                <wp:positionV relativeFrom="paragraph">
                  <wp:posOffset>156845</wp:posOffset>
                </wp:positionV>
                <wp:extent cx="986790" cy="659130"/>
                <wp:effectExtent l="0" t="0" r="22860" b="26670"/>
                <wp:wrapNone/>
                <wp:docPr id="46"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913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Solicitud de anticipo ante el CNE.  Definitiva y ajustada.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6" type="#_x0000_t109" style="position:absolute;left:0;text-align:left;margin-left:189pt;margin-top:12.35pt;width:77.7pt;height:51.9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" filled="f" fillcolor="#9cf">
                <v:textbo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Solicitud de anticipo ante el CNE.  Definitiva y ajustada.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40864" behindDoc="0" locked="0" layoutInCell="1" allowOverlap="1">
                <wp:simplePos x="0" y="0"/>
                <wp:positionH relativeFrom="column">
                  <wp:posOffset>1714500</wp:posOffset>
                </wp:positionH>
                <wp:positionV relativeFrom="paragraph">
                  <wp:posOffset>165100</wp:posOffset>
                </wp:positionV>
                <wp:extent cx="685800" cy="635"/>
                <wp:effectExtent l="9525" t="60325" r="19050" b="53340"/>
                <wp:wrapNone/>
                <wp:docPr id="45" name="AutoShape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AF7462" id="AutoShape 378" o:spid="_x0000_s1026" type="#_x0000_t34" style="position:absolute;margin-left:135pt;margin-top:13pt;width:54pt;height:.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">
                <v:stroke endarrow="block"/>
              </v:shape>
            </w:pict>
          </mc:Fallback>
        </mc:AlternateContent>
      </w:r>
    </w:p>
    <w:p w:rsidR="00C93AAE" w:rsidRPr="00470CE6" w:rsidRDefault="00C93AAE" w:rsidP="00C93AAE">
      <w:pPr>
        <w:rPr>
          <w:rFonts w:cs="Arial"/>
          <w:szCs w:val="24"/>
        </w:rPr>
      </w:pP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19360" behindDoc="0" locked="0" layoutInCell="1" allowOverlap="1">
                <wp:simplePos x="0" y="0"/>
                <wp:positionH relativeFrom="column">
                  <wp:posOffset>2400300</wp:posOffset>
                </wp:positionH>
                <wp:positionV relativeFrom="paragraph">
                  <wp:posOffset>300990</wp:posOffset>
                </wp:positionV>
                <wp:extent cx="986790" cy="575945"/>
                <wp:effectExtent l="0" t="0" r="22860" b="14605"/>
                <wp:wrapNone/>
                <wp:docPr id="44"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57594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Desembolso de anticipo por parte de la Registraduría.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7" type="#_x0000_t109" style="position:absolute;left:0;text-align:left;margin-left:189pt;margin-top:23.7pt;width:77.7pt;height:45.3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" filled="f" fillcolor="#9cf">
                <v:textbo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Desembolso de anticipo por parte de la Registraduría.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34720" behindDoc="0" locked="0" layoutInCell="1" allowOverlap="1">
                <wp:simplePos x="0" y="0"/>
                <wp:positionH relativeFrom="column">
                  <wp:posOffset>2811145</wp:posOffset>
                </wp:positionH>
                <wp:positionV relativeFrom="paragraph">
                  <wp:posOffset>229870</wp:posOffset>
                </wp:positionV>
                <wp:extent cx="142240" cy="0"/>
                <wp:effectExtent l="53340" t="6350" r="60960" b="22860"/>
                <wp:wrapNone/>
                <wp:docPr id="43" name="AutoShape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422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58A3B" id="AutoShape 376" o:spid="_x0000_s1026" type="#_x0000_t32" style="position:absolute;margin-left:221.35pt;margin-top:18.1pt;width:11.2pt;height:0;rotation:90;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">
                <v:stroke endarrow="block"/>
              </v:shape>
            </w:pict>
          </mc:Fallback>
        </mc:AlternateContent>
      </w:r>
    </w:p>
    <w:p w:rsidR="00C93AAE" w:rsidRPr="00470CE6" w:rsidRDefault="00C93AAE" w:rsidP="00C93AAE">
      <w:pPr>
        <w:rPr>
          <w:rFonts w:cs="Arial"/>
          <w:szCs w:val="24"/>
        </w:rPr>
      </w:pPr>
    </w:p>
    <w:p w:rsidR="00C93AAE" w:rsidRPr="00470CE6" w:rsidRDefault="004E4B35" w:rsidP="00C93AAE">
      <w:pPr>
        <w:jc w:val="center"/>
        <w:rPr>
          <w:rFonts w:cs="Arial"/>
          <w:szCs w:val="24"/>
        </w:rPr>
      </w:pPr>
      <w:r w:rsidRPr="00470CE6">
        <w:rPr>
          <w:rFonts w:cs="Arial"/>
          <w:noProof/>
          <w:szCs w:val="24"/>
          <w:lang w:eastAsia="es-ES"/>
        </w:rPr>
        <mc:AlternateContent>
          <mc:Choice Requires="wps">
            <w:drawing>
              <wp:anchor distT="0" distB="0" distL="114300" distR="114300" simplePos="0" relativeHeight="251922432" behindDoc="0" locked="0" layoutInCell="1" allowOverlap="1">
                <wp:simplePos x="0" y="0"/>
                <wp:positionH relativeFrom="column">
                  <wp:posOffset>2825115</wp:posOffset>
                </wp:positionH>
                <wp:positionV relativeFrom="paragraph">
                  <wp:posOffset>278765</wp:posOffset>
                </wp:positionV>
                <wp:extent cx="116205" cy="0"/>
                <wp:effectExtent l="54610" t="10795" r="59690" b="15875"/>
                <wp:wrapNone/>
                <wp:docPr id="42" name="AutoShape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412304" id="AutoShape 372" o:spid="_x0000_s1026" type="#_x0000_t32" style="position:absolute;margin-left:222.45pt;margin-top:21.95pt;width:9.15pt;height:0;rotation:90;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">
                <v:stroke endarrow="block"/>
              </v:shape>
            </w:pict>
          </mc:Fallback>
        </mc:AlternateContent>
      </w:r>
      <w:r w:rsidR="00C93AAE" w:rsidRPr="00470CE6">
        <w:rPr>
          <w:rFonts w:cs="Arial"/>
          <w:szCs w:val="24"/>
        </w:rPr>
        <w:tab/>
      </w: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43936" behindDoc="0" locked="0" layoutInCell="1" allowOverlap="1">
                <wp:simplePos x="0" y="0"/>
                <wp:positionH relativeFrom="column">
                  <wp:posOffset>2400300</wp:posOffset>
                </wp:positionH>
                <wp:positionV relativeFrom="paragraph">
                  <wp:posOffset>61595</wp:posOffset>
                </wp:positionV>
                <wp:extent cx="986790" cy="658495"/>
                <wp:effectExtent l="0" t="0" r="22860" b="27305"/>
                <wp:wrapNone/>
                <wp:docPr id="272" name="AutoShape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5849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Tesoreria revisa y realiza giros correspondientes a los anticipos.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8" type="#_x0000_t109" style="position:absolute;left:0;text-align:left;margin-left:189pt;margin-top:4.85pt;width:77.7pt;height:51.8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" filled="f" fillcolor="#9cf">
                <v:textbox>
                  <w:txbxContent>
                    <w:p w:rsidR="00A645B1" w:rsidRPr="001D100C" w:rsidRDefault="00A645B1" w:rsidP="00C93AAE">
                      <w:pPr>
                        <w:rPr>
                          <w:rFonts w:ascii="Times New Roman" w:hAnsi="Times New Roman"/>
                          <w:sz w:val="16"/>
                          <w:szCs w:val="16"/>
                          <w:lang w:val="es-CO"/>
                        </w:rPr>
                      </w:pPr>
                      <w:r>
                        <w:rPr>
                          <w:rFonts w:ascii="Times New Roman" w:hAnsi="Times New Roman"/>
                          <w:sz w:val="16"/>
                          <w:szCs w:val="16"/>
                          <w:lang w:val="es-CO"/>
                        </w:rPr>
                        <w:t>Tesoreria revisa y realiza giros correspondientes a los anticipos.</w:t>
                      </w:r>
                    </w:p>
                  </w:txbxContent>
                </v:textbox>
              </v:shape>
            </w:pict>
          </mc:Fallback>
        </mc:AlternateContent>
      </w:r>
    </w:p>
    <w:p w:rsidR="00C93AAE" w:rsidRPr="00470CE6" w:rsidRDefault="00C93AAE" w:rsidP="00C93AAE">
      <w:pPr>
        <w:rPr>
          <w:rFonts w:cs="Arial"/>
          <w:szCs w:val="24"/>
        </w:rPr>
      </w:pPr>
    </w:p>
    <w:p w:rsidR="00C93AAE" w:rsidRPr="00470CE6" w:rsidRDefault="004E4B35" w:rsidP="00C93AAE">
      <w:pPr>
        <w:rPr>
          <w:rFonts w:cs="Arial"/>
          <w:szCs w:val="24"/>
        </w:rPr>
      </w:pPr>
      <w:r w:rsidRPr="00470CE6">
        <w:rPr>
          <w:rFonts w:cs="Arial"/>
          <w:noProof/>
          <w:szCs w:val="24"/>
          <w:lang w:eastAsia="es-ES"/>
        </w:rPr>
        <mc:AlternateContent>
          <mc:Choice Requires="wps">
            <w:drawing>
              <wp:anchor distT="0" distB="0" distL="114300" distR="114300" simplePos="0" relativeHeight="251937792" behindDoc="0" locked="0" layoutInCell="1" allowOverlap="1">
                <wp:simplePos x="0" y="0"/>
                <wp:positionH relativeFrom="column">
                  <wp:posOffset>2575560</wp:posOffset>
                </wp:positionH>
                <wp:positionV relativeFrom="paragraph">
                  <wp:posOffset>179705</wp:posOffset>
                </wp:positionV>
                <wp:extent cx="581025" cy="240665"/>
                <wp:effectExtent l="0" t="0" r="28575" b="26035"/>
                <wp:wrapNone/>
                <wp:docPr id="262" name="AutoShap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025" cy="24066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D60A43" w:rsidRDefault="00A645B1" w:rsidP="00C93AAE">
                            <w:pPr>
                              <w:spacing w:after="0" w:line="240" w:lineRule="auto"/>
                              <w:jc w:val="center"/>
                              <w:rPr>
                                <w:rFonts w:ascii="Times New Roman" w:hAnsi="Times New Roman"/>
                                <w:sz w:val="16"/>
                                <w:szCs w:val="16"/>
                              </w:rPr>
                            </w:pPr>
                            <w:r>
                              <w:rPr>
                                <w:rFonts w:ascii="Times New Roman" w:hAnsi="Times New Roman"/>
                                <w:sz w:val="16"/>
                                <w:szCs w:val="16"/>
                              </w:rPr>
                              <w:t>Fin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119" type="#_x0000_t116" style="position:absolute;left:0;text-align:left;margin-left:202.8pt;margin-top:14.15pt;width:45.75pt;height:18.9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" filled="f" fillcolor="#9cf">
                <v:textbox>
                  <w:txbxContent>
                    <w:p w:rsidR="00A645B1" w:rsidRPr="00D60A43" w:rsidRDefault="00A645B1" w:rsidP="00C93AAE">
                      <w:pPr>
                        <w:spacing w:after="0" w:line="240" w:lineRule="auto"/>
                        <w:jc w:val="center"/>
                        <w:rPr>
                          <w:rFonts w:ascii="Times New Roman" w:hAnsi="Times New Roman"/>
                          <w:sz w:val="16"/>
                          <w:szCs w:val="16"/>
                        </w:rPr>
                      </w:pPr>
                      <w:r>
                        <w:rPr>
                          <w:rFonts w:ascii="Times New Roman" w:hAnsi="Times New Roman"/>
                          <w:sz w:val="16"/>
                          <w:szCs w:val="16"/>
                        </w:rPr>
                        <w:t>Fin</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47008" behindDoc="0" locked="0" layoutInCell="1" allowOverlap="1">
                <wp:simplePos x="0" y="0"/>
                <wp:positionH relativeFrom="column">
                  <wp:posOffset>2823845</wp:posOffset>
                </wp:positionH>
                <wp:positionV relativeFrom="paragraph">
                  <wp:posOffset>121920</wp:posOffset>
                </wp:positionV>
                <wp:extent cx="116205" cy="0"/>
                <wp:effectExtent l="53340" t="6350" r="60960" b="20320"/>
                <wp:wrapNone/>
                <wp:docPr id="41" name="AutoShap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1620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63A56E" id="AutoShape 380" o:spid="_x0000_s1026" type="#_x0000_t32" style="position:absolute;margin-left:222.35pt;margin-top:9.6pt;width:9.15pt;height:0;rotation:90;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">
                <v:stroke endarrow="block"/>
              </v:shape>
            </w:pict>
          </mc:Fallback>
        </mc:AlternateContent>
      </w:r>
    </w:p>
    <w:p w:rsidR="00C93AAE" w:rsidRPr="00470CE6" w:rsidRDefault="00C93AAE" w:rsidP="00C93AAE">
      <w:pPr>
        <w:jc w:val="left"/>
        <w:rPr>
          <w:rFonts w:cs="Arial"/>
          <w:szCs w:val="24"/>
        </w:rPr>
      </w:pPr>
    </w:p>
    <w:p w:rsidR="003E5981" w:rsidRPr="00470CE6" w:rsidRDefault="003E5981" w:rsidP="00C93AAE">
      <w:pPr>
        <w:pStyle w:val="Ttulo2"/>
        <w:rPr>
          <w:rFonts w:ascii="Arial" w:hAnsi="Arial" w:cs="Arial"/>
          <w:sz w:val="24"/>
          <w:szCs w:val="24"/>
        </w:rPr>
      </w:pPr>
      <w:bookmarkStart w:id="60" w:name="_Toc11867347"/>
      <w:r w:rsidRPr="00470CE6">
        <w:rPr>
          <w:rFonts w:ascii="Arial" w:hAnsi="Arial" w:cs="Arial"/>
          <w:sz w:val="24"/>
          <w:szCs w:val="24"/>
        </w:rPr>
        <w:t>ACTIVIDADES DE CONTROL</w:t>
      </w:r>
      <w:bookmarkEnd w:id="60"/>
    </w:p>
    <w:tbl>
      <w:tblPr>
        <w:tblW w:w="9420" w:type="dxa"/>
        <w:jc w:val="center"/>
        <w:tblCellMar>
          <w:left w:w="70" w:type="dxa"/>
          <w:right w:w="70" w:type="dxa"/>
        </w:tblCellMar>
        <w:tblLook w:val="04A0" w:firstRow="1" w:lastRow="0" w:firstColumn="1" w:lastColumn="0" w:noHBand="0" w:noVBand="1"/>
      </w:tblPr>
      <w:tblGrid>
        <w:gridCol w:w="341"/>
        <w:gridCol w:w="2340"/>
        <w:gridCol w:w="2980"/>
        <w:gridCol w:w="3759"/>
      </w:tblGrid>
      <w:tr w:rsidR="003E5981" w:rsidRPr="00470CE6" w:rsidTr="00700DA1">
        <w:trPr>
          <w:trHeight w:val="24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E5981" w:rsidRPr="00470CE6" w:rsidRDefault="003E5981" w:rsidP="00700DA1">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3E5981" w:rsidRPr="00470CE6" w:rsidRDefault="003E5981" w:rsidP="00700DA1">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OBJETIVO</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rsidR="003E5981" w:rsidRPr="00470CE6" w:rsidRDefault="003E5981" w:rsidP="00700DA1">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RIESGO</w:t>
            </w:r>
          </w:p>
        </w:tc>
        <w:tc>
          <w:tcPr>
            <w:tcW w:w="3760" w:type="dxa"/>
            <w:tcBorders>
              <w:top w:val="single" w:sz="4" w:space="0" w:color="auto"/>
              <w:left w:val="nil"/>
              <w:bottom w:val="single" w:sz="4" w:space="0" w:color="auto"/>
              <w:right w:val="single" w:sz="4" w:space="0" w:color="auto"/>
            </w:tcBorders>
            <w:shd w:val="clear" w:color="auto" w:fill="auto"/>
            <w:vAlign w:val="bottom"/>
            <w:hideMark/>
          </w:tcPr>
          <w:p w:rsidR="003E5981" w:rsidRPr="00470CE6" w:rsidRDefault="003E5981" w:rsidP="00700DA1">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ACTIVIDAD DE CONTROL</w:t>
            </w:r>
          </w:p>
        </w:tc>
      </w:tr>
      <w:tr w:rsidR="003E5981" w:rsidRPr="00470CE6" w:rsidTr="00700DA1">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1</w:t>
            </w:r>
          </w:p>
        </w:tc>
        <w:tc>
          <w:tcPr>
            <w:tcW w:w="234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Garantizar la participación del candidato en igual de condiciones en el ejercicio electoral </w:t>
            </w:r>
          </w:p>
        </w:tc>
        <w:tc>
          <w:tcPr>
            <w:tcW w:w="298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candidato no estaría en igualdad de condiciones para participar en la contienda electoral</w:t>
            </w:r>
          </w:p>
        </w:tc>
        <w:tc>
          <w:tcPr>
            <w:tcW w:w="376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Partido Conservador Colombiano gestionara los recursos necesarios para el acceso del Anticipo de Financiación Estatal</w:t>
            </w:r>
          </w:p>
        </w:tc>
      </w:tr>
      <w:tr w:rsidR="003E5981" w:rsidRPr="00470CE6" w:rsidTr="00700DA1">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2</w:t>
            </w:r>
          </w:p>
        </w:tc>
        <w:tc>
          <w:tcPr>
            <w:tcW w:w="234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Adjudicación del recurso económico del candidato</w:t>
            </w:r>
          </w:p>
        </w:tc>
        <w:tc>
          <w:tcPr>
            <w:tcW w:w="298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La reposición de los votos no cubra el valor del anticipo  asignado</w:t>
            </w:r>
          </w:p>
        </w:tc>
        <w:tc>
          <w:tcPr>
            <w:tcW w:w="376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 Área de </w:t>
            </w:r>
            <w:r w:rsidR="009F2F4E" w:rsidRPr="00470CE6">
              <w:rPr>
                <w:rFonts w:eastAsia="Times New Roman" w:cs="Arial"/>
                <w:color w:val="000000"/>
                <w:szCs w:val="24"/>
                <w:lang w:eastAsia="es-ES"/>
              </w:rPr>
              <w:t>Jurídica</w:t>
            </w:r>
            <w:r w:rsidRPr="00470CE6">
              <w:rPr>
                <w:rFonts w:eastAsia="Times New Roman" w:cs="Arial"/>
                <w:color w:val="000000"/>
                <w:szCs w:val="24"/>
                <w:lang w:eastAsia="es-ES"/>
              </w:rPr>
              <w:t xml:space="preserve"> solicitara los documentos requeridos que permitan blindar los recursos entregados.</w:t>
            </w:r>
          </w:p>
        </w:tc>
      </w:tr>
      <w:tr w:rsidR="003E5981" w:rsidRPr="00470CE6" w:rsidTr="002F6E97">
        <w:trPr>
          <w:trHeight w:val="845"/>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3</w:t>
            </w:r>
          </w:p>
        </w:tc>
        <w:tc>
          <w:tcPr>
            <w:tcW w:w="234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Giro oportuno del anticipo</w:t>
            </w:r>
          </w:p>
        </w:tc>
        <w:tc>
          <w:tcPr>
            <w:tcW w:w="298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Que el desembolso no sea en los tiempos establecidos según la normatividad vigente.</w:t>
            </w:r>
          </w:p>
        </w:tc>
        <w:tc>
          <w:tcPr>
            <w:tcW w:w="376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Contar con la documentación requerida con anticipación y el registro de cuentas para el desembolso al candidato.</w:t>
            </w:r>
          </w:p>
        </w:tc>
      </w:tr>
      <w:tr w:rsidR="003E5981" w:rsidRPr="00470CE6" w:rsidTr="00700DA1">
        <w:trPr>
          <w:trHeight w:val="96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4</w:t>
            </w:r>
          </w:p>
        </w:tc>
        <w:tc>
          <w:tcPr>
            <w:tcW w:w="234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Recaudo de los anticipos</w:t>
            </w:r>
          </w:p>
        </w:tc>
        <w:tc>
          <w:tcPr>
            <w:tcW w:w="298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No recaudar en su totalidad el anticipo girado a los candidatos y que esté sea asumido por el Fondo Nacional Económico</w:t>
            </w:r>
          </w:p>
        </w:tc>
        <w:tc>
          <w:tcPr>
            <w:tcW w:w="3760" w:type="dxa"/>
            <w:tcBorders>
              <w:top w:val="nil"/>
              <w:left w:val="nil"/>
              <w:bottom w:val="single" w:sz="4" w:space="0" w:color="auto"/>
              <w:right w:val="single" w:sz="4" w:space="0" w:color="auto"/>
            </w:tcBorders>
            <w:shd w:val="clear" w:color="auto" w:fill="auto"/>
            <w:vAlign w:val="center"/>
            <w:hideMark/>
          </w:tcPr>
          <w:p w:rsidR="003E5981" w:rsidRPr="00470CE6" w:rsidRDefault="003E5981" w:rsidP="00700DA1">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 </w:t>
            </w:r>
            <w:r w:rsidR="00055B7B" w:rsidRPr="00470CE6">
              <w:rPr>
                <w:rFonts w:eastAsia="Times New Roman" w:cs="Arial"/>
                <w:color w:val="000000"/>
                <w:szCs w:val="24"/>
                <w:lang w:eastAsia="es-ES"/>
              </w:rPr>
              <w:t>Área</w:t>
            </w:r>
            <w:r w:rsidRPr="00470CE6">
              <w:rPr>
                <w:rFonts w:eastAsia="Times New Roman" w:cs="Arial"/>
                <w:color w:val="000000"/>
                <w:szCs w:val="24"/>
                <w:lang w:eastAsia="es-ES"/>
              </w:rPr>
              <w:t xml:space="preserve"> </w:t>
            </w:r>
            <w:r w:rsidR="00055B7B" w:rsidRPr="00470CE6">
              <w:rPr>
                <w:rFonts w:eastAsia="Times New Roman" w:cs="Arial"/>
                <w:color w:val="000000"/>
                <w:szCs w:val="24"/>
                <w:lang w:eastAsia="es-ES"/>
              </w:rPr>
              <w:t>Jurídica</w:t>
            </w:r>
            <w:r w:rsidRPr="00470CE6">
              <w:rPr>
                <w:rFonts w:eastAsia="Times New Roman" w:cs="Arial"/>
                <w:color w:val="000000"/>
                <w:szCs w:val="24"/>
                <w:lang w:eastAsia="es-ES"/>
              </w:rPr>
              <w:t xml:space="preserve"> se encargara de realizar las acciones pertinentes.</w:t>
            </w:r>
          </w:p>
        </w:tc>
      </w:tr>
    </w:tbl>
    <w:p w:rsidR="003E5981" w:rsidRPr="00470CE6" w:rsidRDefault="003E5981" w:rsidP="005C34DC">
      <w:pPr>
        <w:rPr>
          <w:rFonts w:cs="Arial"/>
          <w:szCs w:val="24"/>
        </w:rPr>
      </w:pPr>
    </w:p>
    <w:p w:rsidR="00B07364" w:rsidRPr="00470CE6" w:rsidRDefault="00B07364" w:rsidP="00B07364">
      <w:pPr>
        <w:pStyle w:val="Ttulo1"/>
        <w:rPr>
          <w:rFonts w:ascii="Arial" w:hAnsi="Arial" w:cs="Arial"/>
          <w:sz w:val="24"/>
          <w:szCs w:val="24"/>
        </w:rPr>
      </w:pPr>
      <w:bookmarkStart w:id="61" w:name="_Toc11867348"/>
      <w:r w:rsidRPr="00470CE6">
        <w:rPr>
          <w:rFonts w:ascii="Arial" w:hAnsi="Arial" w:cs="Arial"/>
          <w:sz w:val="24"/>
          <w:szCs w:val="24"/>
        </w:rPr>
        <w:t>PROCESO DE CONTRATACION</w:t>
      </w:r>
      <w:bookmarkEnd w:id="61"/>
    </w:p>
    <w:p w:rsidR="00B07364" w:rsidRPr="00470CE6" w:rsidRDefault="00B07364" w:rsidP="00B07364">
      <w:pPr>
        <w:pStyle w:val="Ttulo2"/>
        <w:rPr>
          <w:rFonts w:ascii="Arial" w:hAnsi="Arial" w:cs="Arial"/>
          <w:sz w:val="24"/>
          <w:szCs w:val="24"/>
        </w:rPr>
      </w:pPr>
      <w:bookmarkStart w:id="62" w:name="_Toc11867349"/>
      <w:r w:rsidRPr="00470CE6">
        <w:rPr>
          <w:rFonts w:ascii="Arial" w:hAnsi="Arial" w:cs="Arial"/>
          <w:sz w:val="24"/>
          <w:szCs w:val="24"/>
        </w:rPr>
        <w:t>OBJETIVO</w:t>
      </w:r>
      <w:bookmarkEnd w:id="62"/>
    </w:p>
    <w:p w:rsidR="00B07364" w:rsidRPr="00470CE6" w:rsidRDefault="00B07364" w:rsidP="00B07364">
      <w:pPr>
        <w:rPr>
          <w:rFonts w:cs="Arial"/>
          <w:szCs w:val="24"/>
        </w:rPr>
      </w:pPr>
      <w:r w:rsidRPr="00470CE6">
        <w:rPr>
          <w:rFonts w:cs="Arial"/>
          <w:szCs w:val="24"/>
        </w:rPr>
        <w:t xml:space="preserve">Establecer las políticas, procesos, procedimientos, </w:t>
      </w:r>
      <w:r w:rsidR="00470CE6" w:rsidRPr="00470CE6">
        <w:rPr>
          <w:rFonts w:cs="Arial"/>
          <w:szCs w:val="24"/>
        </w:rPr>
        <w:t>actividades, responsabilidades</w:t>
      </w:r>
      <w:r w:rsidRPr="00470CE6">
        <w:rPr>
          <w:rFonts w:cs="Arial"/>
          <w:szCs w:val="24"/>
        </w:rPr>
        <w:t xml:space="preserve"> y los controles para el manejo de la contratación a todo nivel dentro del fondo nacional económico.   </w:t>
      </w:r>
    </w:p>
    <w:p w:rsidR="00B07364" w:rsidRPr="00470CE6" w:rsidRDefault="00B07364" w:rsidP="00B07364">
      <w:pPr>
        <w:pStyle w:val="Ttulo2"/>
        <w:rPr>
          <w:rFonts w:ascii="Arial" w:hAnsi="Arial" w:cs="Arial"/>
          <w:sz w:val="24"/>
          <w:szCs w:val="24"/>
        </w:rPr>
      </w:pPr>
      <w:bookmarkStart w:id="63" w:name="_Toc11867350"/>
      <w:r w:rsidRPr="00470CE6">
        <w:rPr>
          <w:rFonts w:ascii="Arial" w:hAnsi="Arial" w:cs="Arial"/>
          <w:sz w:val="24"/>
          <w:szCs w:val="24"/>
        </w:rPr>
        <w:t>ALCANCE</w:t>
      </w:r>
      <w:bookmarkEnd w:id="63"/>
    </w:p>
    <w:p w:rsidR="00B07364" w:rsidRPr="00470CE6" w:rsidRDefault="00B07364" w:rsidP="00B07364">
      <w:pPr>
        <w:rPr>
          <w:rFonts w:cs="Arial"/>
          <w:szCs w:val="24"/>
        </w:rPr>
      </w:pPr>
      <w:r w:rsidRPr="00470CE6">
        <w:rPr>
          <w:rFonts w:cs="Arial"/>
          <w:szCs w:val="24"/>
        </w:rPr>
        <w:t xml:space="preserve">Aplica a todos y cada uno de los procesos que intervienen en el área jurídica en cuanto a contratación de bienes y servicios, desde el inicio del contrato hasta la aceptación </w:t>
      </w:r>
      <w:r w:rsidR="009F2F4E" w:rsidRPr="00470CE6">
        <w:rPr>
          <w:rFonts w:cs="Arial"/>
          <w:szCs w:val="24"/>
        </w:rPr>
        <w:t>y el</w:t>
      </w:r>
      <w:r w:rsidRPr="00470CE6">
        <w:rPr>
          <w:rFonts w:cs="Arial"/>
          <w:szCs w:val="24"/>
        </w:rPr>
        <w:t xml:space="preserve"> registro de la misma.</w:t>
      </w:r>
    </w:p>
    <w:p w:rsidR="00B07364" w:rsidRPr="00470CE6" w:rsidRDefault="00B07364" w:rsidP="00B07364">
      <w:pPr>
        <w:pStyle w:val="Ttulo2"/>
        <w:rPr>
          <w:rFonts w:ascii="Arial" w:hAnsi="Arial" w:cs="Arial"/>
          <w:sz w:val="24"/>
          <w:szCs w:val="24"/>
        </w:rPr>
      </w:pPr>
      <w:bookmarkStart w:id="64" w:name="_Toc11867351"/>
      <w:r w:rsidRPr="00470CE6">
        <w:rPr>
          <w:rFonts w:ascii="Arial" w:hAnsi="Arial" w:cs="Arial"/>
          <w:sz w:val="24"/>
          <w:szCs w:val="24"/>
        </w:rPr>
        <w:t>NORMATIVIDAD</w:t>
      </w:r>
      <w:bookmarkEnd w:id="64"/>
    </w:p>
    <w:p w:rsidR="00B07364" w:rsidRPr="00470CE6" w:rsidRDefault="00B07364" w:rsidP="00B07364">
      <w:pPr>
        <w:pStyle w:val="Sinespaciado"/>
        <w:numPr>
          <w:ilvl w:val="0"/>
          <w:numId w:val="38"/>
        </w:numPr>
        <w:rPr>
          <w:rFonts w:cs="Arial"/>
          <w:szCs w:val="24"/>
        </w:rPr>
      </w:pPr>
      <w:r w:rsidRPr="00470CE6">
        <w:rPr>
          <w:rFonts w:cs="Arial"/>
          <w:szCs w:val="24"/>
        </w:rPr>
        <w:t>Resoluciones del Directorio Nacional Conservador.</w:t>
      </w:r>
    </w:p>
    <w:p w:rsidR="00B07364" w:rsidRPr="00470CE6" w:rsidRDefault="00B07364" w:rsidP="00B07364">
      <w:pPr>
        <w:pStyle w:val="Sinespaciado"/>
        <w:numPr>
          <w:ilvl w:val="0"/>
          <w:numId w:val="38"/>
        </w:numPr>
        <w:rPr>
          <w:rFonts w:cs="Arial"/>
          <w:szCs w:val="24"/>
        </w:rPr>
      </w:pPr>
      <w:r w:rsidRPr="00470CE6">
        <w:rPr>
          <w:rFonts w:cs="Arial"/>
          <w:szCs w:val="24"/>
        </w:rPr>
        <w:t>Constitución política de Colombia</w:t>
      </w:r>
    </w:p>
    <w:p w:rsidR="00B07364" w:rsidRPr="00470CE6" w:rsidRDefault="00B07364" w:rsidP="00B07364">
      <w:pPr>
        <w:pStyle w:val="Sinespaciado"/>
        <w:numPr>
          <w:ilvl w:val="0"/>
          <w:numId w:val="38"/>
        </w:numPr>
        <w:rPr>
          <w:rFonts w:cs="Arial"/>
          <w:szCs w:val="24"/>
        </w:rPr>
      </w:pPr>
      <w:r w:rsidRPr="00470CE6">
        <w:rPr>
          <w:rFonts w:cs="Arial"/>
          <w:szCs w:val="24"/>
        </w:rPr>
        <w:t>Estatutos del Partido Conservador Colombiano.</w:t>
      </w:r>
    </w:p>
    <w:p w:rsidR="00B07364" w:rsidRPr="00470CE6" w:rsidRDefault="00B07364" w:rsidP="00B07364">
      <w:pPr>
        <w:pStyle w:val="Sinespaciado"/>
        <w:numPr>
          <w:ilvl w:val="0"/>
          <w:numId w:val="38"/>
        </w:numPr>
        <w:rPr>
          <w:rFonts w:cs="Arial"/>
          <w:szCs w:val="24"/>
        </w:rPr>
      </w:pPr>
      <w:r w:rsidRPr="00470CE6">
        <w:rPr>
          <w:rFonts w:cs="Arial"/>
          <w:szCs w:val="24"/>
        </w:rPr>
        <w:t xml:space="preserve">El ordenamiento Jurídico Vigente de acuerdo con </w:t>
      </w:r>
      <w:r w:rsidR="00470CE6" w:rsidRPr="00470CE6">
        <w:rPr>
          <w:rFonts w:cs="Arial"/>
          <w:szCs w:val="24"/>
        </w:rPr>
        <w:t>el tema</w:t>
      </w:r>
      <w:r w:rsidRPr="00470CE6">
        <w:rPr>
          <w:rFonts w:cs="Arial"/>
          <w:szCs w:val="24"/>
        </w:rPr>
        <w:t xml:space="preserve"> del que se trate.</w:t>
      </w:r>
    </w:p>
    <w:p w:rsidR="00B07364" w:rsidRPr="00470CE6" w:rsidRDefault="00B07364" w:rsidP="00B07364">
      <w:pPr>
        <w:rPr>
          <w:rFonts w:cs="Arial"/>
          <w:szCs w:val="24"/>
          <w:lang w:val="es-CO"/>
        </w:rPr>
      </w:pPr>
    </w:p>
    <w:p w:rsidR="00B07364" w:rsidRPr="00470CE6" w:rsidRDefault="00B07364" w:rsidP="00B07364">
      <w:pPr>
        <w:pStyle w:val="Ttulo2"/>
        <w:rPr>
          <w:rFonts w:ascii="Arial" w:hAnsi="Arial" w:cs="Arial"/>
          <w:sz w:val="24"/>
          <w:szCs w:val="24"/>
          <w:lang w:val="es-CO"/>
        </w:rPr>
      </w:pPr>
      <w:bookmarkStart w:id="65" w:name="_Toc11867352"/>
      <w:r w:rsidRPr="00470CE6">
        <w:rPr>
          <w:rFonts w:ascii="Arial" w:hAnsi="Arial" w:cs="Arial"/>
          <w:sz w:val="24"/>
          <w:szCs w:val="24"/>
          <w:lang w:val="es-CO"/>
        </w:rPr>
        <w:t>POLITICAS</w:t>
      </w:r>
      <w:bookmarkEnd w:id="65"/>
    </w:p>
    <w:p w:rsidR="00B07364" w:rsidRPr="00470CE6" w:rsidRDefault="00B07364" w:rsidP="00B07364">
      <w:pPr>
        <w:pStyle w:val="Prrafodelista"/>
        <w:numPr>
          <w:ilvl w:val="0"/>
          <w:numId w:val="40"/>
        </w:numPr>
        <w:rPr>
          <w:rFonts w:cs="Arial"/>
          <w:szCs w:val="24"/>
        </w:rPr>
      </w:pPr>
      <w:r w:rsidRPr="00470CE6">
        <w:rPr>
          <w:rFonts w:cs="Arial"/>
          <w:szCs w:val="24"/>
        </w:rPr>
        <w:t xml:space="preserve">Toda </w:t>
      </w:r>
      <w:r w:rsidR="00470CE6" w:rsidRPr="00470CE6">
        <w:rPr>
          <w:rFonts w:cs="Arial"/>
          <w:szCs w:val="24"/>
        </w:rPr>
        <w:t>contratación tendrá</w:t>
      </w:r>
      <w:r w:rsidRPr="00470CE6">
        <w:rPr>
          <w:rFonts w:cs="Arial"/>
          <w:szCs w:val="24"/>
        </w:rPr>
        <w:t xml:space="preserve"> la directriz desde la Gerencia Administrativa, quien imparte las instrucciones necesarias a la Oficina Jurídica Del Fondo Nacional Económico. El </w:t>
      </w:r>
      <w:r w:rsidR="00470CE6" w:rsidRPr="00470CE6">
        <w:rPr>
          <w:rFonts w:cs="Arial"/>
          <w:szCs w:val="24"/>
        </w:rPr>
        <w:t>Gerente Administrativo</w:t>
      </w:r>
      <w:r w:rsidRPr="00470CE6">
        <w:rPr>
          <w:rFonts w:cs="Arial"/>
          <w:szCs w:val="24"/>
        </w:rPr>
        <w:t xml:space="preserve"> es la única persona autorizada para celebrar contrato. Exceptuando los contratos suscritos por los Directorios Departamentales y Distritales, que están en cabeza de sus respectivos Presidentes. </w:t>
      </w:r>
    </w:p>
    <w:p w:rsidR="00B07364" w:rsidRPr="00470CE6" w:rsidRDefault="00B07364" w:rsidP="00B07364">
      <w:pPr>
        <w:pStyle w:val="Prrafodelista"/>
        <w:numPr>
          <w:ilvl w:val="0"/>
          <w:numId w:val="40"/>
        </w:numPr>
        <w:rPr>
          <w:rFonts w:cs="Arial"/>
          <w:szCs w:val="24"/>
        </w:rPr>
      </w:pPr>
      <w:r w:rsidRPr="00470CE6">
        <w:rPr>
          <w:rFonts w:cs="Arial"/>
          <w:szCs w:val="24"/>
        </w:rPr>
        <w:t xml:space="preserve">La gerencia </w:t>
      </w:r>
      <w:r w:rsidR="00470CE6" w:rsidRPr="00470CE6">
        <w:rPr>
          <w:rFonts w:cs="Arial"/>
          <w:szCs w:val="24"/>
        </w:rPr>
        <w:t>Administrativa Del</w:t>
      </w:r>
      <w:r w:rsidRPr="00470CE6">
        <w:rPr>
          <w:rFonts w:cs="Arial"/>
          <w:szCs w:val="24"/>
        </w:rPr>
        <w:t xml:space="preserve"> Fondo Nacional Económico, manejara todos los contratos y coordinara el reparto, trámite y elaboración de los mismos. </w:t>
      </w:r>
    </w:p>
    <w:p w:rsidR="00B07364" w:rsidRPr="00470CE6" w:rsidRDefault="00B07364" w:rsidP="00B07364">
      <w:pPr>
        <w:pStyle w:val="Prrafodelista"/>
        <w:numPr>
          <w:ilvl w:val="0"/>
          <w:numId w:val="40"/>
        </w:numPr>
        <w:rPr>
          <w:rFonts w:cs="Arial"/>
          <w:szCs w:val="24"/>
        </w:rPr>
      </w:pPr>
      <w:r w:rsidRPr="00470CE6">
        <w:rPr>
          <w:rFonts w:cs="Arial"/>
          <w:szCs w:val="24"/>
        </w:rPr>
        <w:t xml:space="preserve">La Gerencia Administrativa Sera </w:t>
      </w:r>
      <w:r w:rsidR="009F2F4E" w:rsidRPr="00470CE6">
        <w:rPr>
          <w:rFonts w:cs="Arial"/>
          <w:szCs w:val="24"/>
        </w:rPr>
        <w:t>la única encargada</w:t>
      </w:r>
      <w:r w:rsidRPr="00470CE6">
        <w:rPr>
          <w:rFonts w:cs="Arial"/>
          <w:szCs w:val="24"/>
        </w:rPr>
        <w:t xml:space="preserve"> de la revisión, aprobación y archivo de la totalidad de los contratos celebrados por el Fondo Nacional Económico.</w:t>
      </w:r>
    </w:p>
    <w:p w:rsidR="00B07364" w:rsidRPr="00470CE6" w:rsidRDefault="00B07364" w:rsidP="00B07364">
      <w:pPr>
        <w:pStyle w:val="Prrafodelista"/>
        <w:numPr>
          <w:ilvl w:val="0"/>
          <w:numId w:val="40"/>
        </w:numPr>
        <w:rPr>
          <w:rFonts w:cs="Arial"/>
          <w:szCs w:val="24"/>
        </w:rPr>
      </w:pPr>
      <w:r w:rsidRPr="00470CE6">
        <w:rPr>
          <w:rFonts w:cs="Arial"/>
          <w:szCs w:val="24"/>
        </w:rPr>
        <w:t>Todos los contratos celebrados por el Fondo Nacional Económico, tendrán un supervisor, quien dará el visto bueno del cumplimiento del mismo.</w:t>
      </w:r>
    </w:p>
    <w:p w:rsidR="00B07364" w:rsidRPr="00470CE6" w:rsidRDefault="00B07364" w:rsidP="00B07364">
      <w:pPr>
        <w:pStyle w:val="Prrafodelista"/>
        <w:numPr>
          <w:ilvl w:val="0"/>
          <w:numId w:val="40"/>
        </w:numPr>
        <w:rPr>
          <w:rFonts w:cs="Arial"/>
          <w:szCs w:val="24"/>
        </w:rPr>
      </w:pPr>
      <w:r w:rsidRPr="00470CE6">
        <w:rPr>
          <w:rFonts w:cs="Arial"/>
          <w:szCs w:val="24"/>
        </w:rPr>
        <w:t xml:space="preserve">Los contratos </w:t>
      </w:r>
      <w:r w:rsidR="00470CE6" w:rsidRPr="00470CE6">
        <w:rPr>
          <w:rFonts w:cs="Arial"/>
          <w:szCs w:val="24"/>
        </w:rPr>
        <w:t>deberán tener</w:t>
      </w:r>
      <w:r w:rsidRPr="00470CE6">
        <w:rPr>
          <w:rFonts w:cs="Arial"/>
          <w:szCs w:val="24"/>
        </w:rPr>
        <w:t xml:space="preserve"> póliza de manejo, cumplimiento y calidad según corresponda</w:t>
      </w:r>
    </w:p>
    <w:p w:rsidR="00B07364" w:rsidRPr="00470CE6" w:rsidRDefault="00B07364" w:rsidP="00B07364">
      <w:pPr>
        <w:pStyle w:val="Prrafodelista"/>
        <w:numPr>
          <w:ilvl w:val="0"/>
          <w:numId w:val="40"/>
        </w:numPr>
        <w:rPr>
          <w:rFonts w:cs="Arial"/>
          <w:szCs w:val="24"/>
        </w:rPr>
      </w:pPr>
      <w:r w:rsidRPr="00470CE6">
        <w:rPr>
          <w:rFonts w:cs="Arial"/>
          <w:szCs w:val="24"/>
        </w:rPr>
        <w:t>Los contratos por prestación de servicios se podrán pagar siempre y cuando estos cumplan con la obligación de radicar mensualmente los pagos de aportes en salud pensión y ARL.</w:t>
      </w:r>
    </w:p>
    <w:p w:rsidR="00B07364" w:rsidRPr="00470CE6" w:rsidRDefault="00B07364" w:rsidP="00B07364">
      <w:pPr>
        <w:pStyle w:val="Prrafodelista"/>
        <w:numPr>
          <w:ilvl w:val="0"/>
          <w:numId w:val="40"/>
        </w:numPr>
        <w:rPr>
          <w:rFonts w:cs="Arial"/>
          <w:szCs w:val="24"/>
        </w:rPr>
      </w:pPr>
      <w:r w:rsidRPr="00470CE6">
        <w:rPr>
          <w:rFonts w:cs="Arial"/>
          <w:szCs w:val="24"/>
        </w:rPr>
        <w:t xml:space="preserve">Para la adquisición de servicios que supere los 120 S.M.M.L.V. se deberá celebrar contrato, </w:t>
      </w:r>
      <w:r w:rsidR="00470CE6" w:rsidRPr="00470CE6">
        <w:rPr>
          <w:rFonts w:cs="Arial"/>
          <w:szCs w:val="24"/>
        </w:rPr>
        <w:t>y cumplir</w:t>
      </w:r>
      <w:r w:rsidRPr="00470CE6">
        <w:rPr>
          <w:rFonts w:cs="Arial"/>
          <w:szCs w:val="24"/>
        </w:rPr>
        <w:t xml:space="preserve"> con la respectiva póliza de cumplimiento.</w:t>
      </w:r>
    </w:p>
    <w:p w:rsidR="00B07364" w:rsidRPr="00470CE6" w:rsidRDefault="00B07364" w:rsidP="00B07364">
      <w:pPr>
        <w:pStyle w:val="Ttulo2"/>
        <w:rPr>
          <w:rFonts w:ascii="Arial" w:hAnsi="Arial" w:cs="Arial"/>
          <w:sz w:val="24"/>
          <w:szCs w:val="24"/>
        </w:rPr>
      </w:pPr>
      <w:bookmarkStart w:id="66" w:name="_Toc11867353"/>
      <w:r w:rsidRPr="00470CE6">
        <w:rPr>
          <w:rFonts w:ascii="Arial" w:hAnsi="Arial" w:cs="Arial"/>
          <w:sz w:val="24"/>
          <w:szCs w:val="24"/>
        </w:rPr>
        <w:t>ACTIVIDADES DEL PROCESO</w:t>
      </w:r>
      <w:bookmarkEnd w:id="66"/>
    </w:p>
    <w:p w:rsidR="00B07364" w:rsidRPr="00470CE6" w:rsidRDefault="00B07364" w:rsidP="00B07364">
      <w:pPr>
        <w:rPr>
          <w:rFonts w:cs="Arial"/>
          <w:szCs w:val="24"/>
        </w:rPr>
      </w:pPr>
    </w:p>
    <w:tbl>
      <w:tblPr>
        <w:tblW w:w="8920" w:type="dxa"/>
        <w:tblInd w:w="55" w:type="dxa"/>
        <w:tblCellMar>
          <w:left w:w="70" w:type="dxa"/>
          <w:right w:w="70" w:type="dxa"/>
        </w:tblCellMar>
        <w:tblLook w:val="04A0" w:firstRow="1" w:lastRow="0" w:firstColumn="1" w:lastColumn="0" w:noHBand="0" w:noVBand="1"/>
      </w:tblPr>
      <w:tblGrid>
        <w:gridCol w:w="280"/>
        <w:gridCol w:w="1580"/>
        <w:gridCol w:w="2440"/>
        <w:gridCol w:w="4620"/>
      </w:tblGrid>
      <w:tr w:rsidR="00B07364" w:rsidRPr="00470CE6" w:rsidTr="00F77449">
        <w:trPr>
          <w:trHeight w:val="255"/>
        </w:trPr>
        <w:tc>
          <w:tcPr>
            <w:tcW w:w="280" w:type="dxa"/>
            <w:tcBorders>
              <w:top w:val="single" w:sz="8" w:space="0" w:color="auto"/>
              <w:left w:val="single" w:sz="8" w:space="0" w:color="auto"/>
              <w:bottom w:val="single" w:sz="8" w:space="0" w:color="auto"/>
              <w:right w:val="single" w:sz="4" w:space="0" w:color="auto"/>
            </w:tcBorders>
            <w:shd w:val="clear" w:color="auto" w:fill="auto"/>
            <w:noWrap/>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1580" w:type="dxa"/>
            <w:tcBorders>
              <w:top w:val="single" w:sz="8" w:space="0" w:color="auto"/>
              <w:left w:val="nil"/>
              <w:bottom w:val="single" w:sz="8" w:space="0" w:color="auto"/>
              <w:right w:val="single" w:sz="4" w:space="0" w:color="auto"/>
            </w:tcBorders>
            <w:shd w:val="clear" w:color="auto" w:fill="auto"/>
            <w:vAlign w:val="bottom"/>
            <w:hideMark/>
          </w:tcPr>
          <w:p w:rsidR="00B07364" w:rsidRPr="00470CE6" w:rsidRDefault="00B07364" w:rsidP="00F77449">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ACTIVIDAD</w:t>
            </w:r>
          </w:p>
        </w:tc>
        <w:tc>
          <w:tcPr>
            <w:tcW w:w="2440" w:type="dxa"/>
            <w:tcBorders>
              <w:top w:val="single" w:sz="8" w:space="0" w:color="auto"/>
              <w:left w:val="nil"/>
              <w:bottom w:val="single" w:sz="8" w:space="0" w:color="auto"/>
              <w:right w:val="single" w:sz="4" w:space="0" w:color="auto"/>
            </w:tcBorders>
            <w:shd w:val="clear" w:color="auto" w:fill="auto"/>
            <w:vAlign w:val="bottom"/>
            <w:hideMark/>
          </w:tcPr>
          <w:p w:rsidR="00B07364" w:rsidRPr="00470CE6" w:rsidRDefault="00B07364" w:rsidP="00F77449">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RESPONSABLE</w:t>
            </w:r>
          </w:p>
        </w:tc>
        <w:tc>
          <w:tcPr>
            <w:tcW w:w="4620" w:type="dxa"/>
            <w:tcBorders>
              <w:top w:val="single" w:sz="8" w:space="0" w:color="auto"/>
              <w:left w:val="nil"/>
              <w:bottom w:val="single" w:sz="8" w:space="0" w:color="auto"/>
              <w:right w:val="single" w:sz="8" w:space="0" w:color="auto"/>
            </w:tcBorders>
            <w:shd w:val="clear" w:color="auto" w:fill="auto"/>
            <w:vAlign w:val="bottom"/>
            <w:hideMark/>
          </w:tcPr>
          <w:p w:rsidR="00B07364" w:rsidRPr="00470CE6" w:rsidRDefault="00B07364" w:rsidP="00F77449">
            <w:pPr>
              <w:spacing w:after="0" w:line="240" w:lineRule="auto"/>
              <w:jc w:val="center"/>
              <w:rPr>
                <w:rFonts w:eastAsia="Times New Roman" w:cs="Arial"/>
                <w:color w:val="000000"/>
                <w:szCs w:val="24"/>
                <w:lang w:eastAsia="es-ES"/>
              </w:rPr>
            </w:pPr>
            <w:r w:rsidRPr="00470CE6">
              <w:rPr>
                <w:rFonts w:eastAsia="Times New Roman" w:cs="Arial"/>
                <w:color w:val="000000"/>
                <w:szCs w:val="24"/>
                <w:lang w:eastAsia="es-ES"/>
              </w:rPr>
              <w:t>DESCRIPCION</w:t>
            </w:r>
          </w:p>
        </w:tc>
      </w:tr>
      <w:tr w:rsidR="00B07364" w:rsidRPr="00470CE6" w:rsidTr="002F6E97">
        <w:trPr>
          <w:trHeight w:val="831"/>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1</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Solicitud de gerencia para Elaboración de contrato</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Gerente Administrativo</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gerente Administrativo, como ordenador del gasto impartirá las instrucciones necesarias sobre la necesidad y tipo de contrato requerido, dicha orden será dirigida  a la oficina Jurídica del Fondo Nacional Económico, o quien haga sus veces.</w:t>
            </w:r>
          </w:p>
        </w:tc>
      </w:tr>
      <w:tr w:rsidR="00B07364" w:rsidRPr="00470CE6" w:rsidTr="00F77449">
        <w:trPr>
          <w:trHeight w:val="120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2</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Coordinación para elaboración del contrato</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Oficina Jurídica y/o quien haga sus veces</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La Oficina Jurídica del Fondo Nacional Económico, será el encargado de recibir las instrucciones del Gerente Administrativo para la elaboración del contrato y a su vez coordinar a través de los profesionales el reparto, trámite y elaboración del respectivo contrato</w:t>
            </w:r>
          </w:p>
        </w:tc>
      </w:tr>
      <w:tr w:rsidR="00B07364" w:rsidRPr="00470CE6" w:rsidTr="00F77449">
        <w:trPr>
          <w:trHeight w:val="72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3</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Elaboración del Contrato</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Profesionales que prestan servicios como abogados.</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Según la directriz de la Jefe de la Oficina Jurídica del Fondo Nacional Económico, los asesores jurídicos realizaran el respectivo contrato solicitado.</w:t>
            </w:r>
          </w:p>
        </w:tc>
      </w:tr>
      <w:tr w:rsidR="00B07364" w:rsidRPr="00470CE6" w:rsidTr="00F77449">
        <w:trPr>
          <w:trHeight w:val="144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4</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Revisión y aprobación del contrato</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Gerencia Administrativa.</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 profesional encargado de la realización del contrato </w:t>
            </w:r>
            <w:r w:rsidR="00470CE6" w:rsidRPr="00470CE6">
              <w:rPr>
                <w:rFonts w:eastAsia="Times New Roman" w:cs="Arial"/>
                <w:color w:val="000000"/>
                <w:szCs w:val="24"/>
                <w:lang w:eastAsia="es-ES"/>
              </w:rPr>
              <w:t>entregara el</w:t>
            </w:r>
            <w:r w:rsidRPr="00470CE6">
              <w:rPr>
                <w:rFonts w:eastAsia="Times New Roman" w:cs="Arial"/>
                <w:color w:val="000000"/>
                <w:szCs w:val="24"/>
                <w:lang w:eastAsia="es-ES"/>
              </w:rPr>
              <w:t xml:space="preserve"> contrato realizado, al jefe de Oficina Jurídica, con el fin de evaluar la correcta elaboración del mismo y verificar su cumplimiento con los requisitos exigidos para la elaboración del mismo.  </w:t>
            </w:r>
            <w:r w:rsidRPr="00470CE6">
              <w:rPr>
                <w:rFonts w:eastAsia="Times New Roman" w:cs="Arial"/>
                <w:b/>
                <w:bCs/>
                <w:color w:val="000000"/>
                <w:szCs w:val="24"/>
                <w:lang w:eastAsia="es-ES"/>
              </w:rPr>
              <w:t>Si</w:t>
            </w:r>
            <w:r w:rsidRPr="00470CE6">
              <w:rPr>
                <w:rFonts w:eastAsia="Times New Roman" w:cs="Arial"/>
                <w:color w:val="000000"/>
                <w:szCs w:val="24"/>
                <w:lang w:eastAsia="es-ES"/>
              </w:rPr>
              <w:t xml:space="preserve"> cumple Continua en la actividad No. 5 - </w:t>
            </w:r>
            <w:r w:rsidRPr="00470CE6">
              <w:rPr>
                <w:rFonts w:eastAsia="Times New Roman" w:cs="Arial"/>
                <w:b/>
                <w:bCs/>
                <w:color w:val="000000"/>
                <w:szCs w:val="24"/>
                <w:lang w:eastAsia="es-ES"/>
              </w:rPr>
              <w:t>No</w:t>
            </w:r>
            <w:r w:rsidRPr="00470CE6">
              <w:rPr>
                <w:rFonts w:eastAsia="Times New Roman" w:cs="Arial"/>
                <w:color w:val="000000"/>
                <w:szCs w:val="24"/>
                <w:lang w:eastAsia="es-ES"/>
              </w:rPr>
              <w:t xml:space="preserve"> cumple inicia en la actividad No. 3</w:t>
            </w:r>
          </w:p>
        </w:tc>
      </w:tr>
      <w:tr w:rsidR="00B07364" w:rsidRPr="00470CE6" w:rsidTr="00F77449">
        <w:trPr>
          <w:trHeight w:val="96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5</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Firmas de las partes Involucradas en el contrato.</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Asistente de Gerencia</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Previa verificación y aprobación a satisfacción del contenido del contrato, se procede a las firmas de los participantes dentro del contrato, quien sería el Gerente Administrativo y el contratista. O las personas autorizadas para tal fin.</w:t>
            </w:r>
          </w:p>
        </w:tc>
      </w:tr>
      <w:tr w:rsidR="00B07364" w:rsidRPr="00470CE6" w:rsidTr="00F77449">
        <w:trPr>
          <w:trHeight w:val="96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6</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Supervisión a Contratos</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Supervisor Delegado.</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La Jefe de Oficina Jurídica, y/o quine haga sus veces informara al supervisor delegado, sobre todos y cada uno de los contratos que requieren de Supervisión, esto con el fin de verificar el cumplimiento y autorizar el respectivo pago del mismo.</w:t>
            </w:r>
          </w:p>
        </w:tc>
      </w:tr>
      <w:tr w:rsidR="00B07364" w:rsidRPr="00470CE6" w:rsidTr="00F77449">
        <w:trPr>
          <w:trHeight w:val="96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7</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Autorización Pago de Contratos</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Supervisor Delegado</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Para la cancelación, pagos o abonos a los contratos que requieren supervisión, esta dará el respectivo visto bueno de aprobación al área de tesorería con el fin de desembolsar pagos al contratista.</w:t>
            </w:r>
          </w:p>
        </w:tc>
      </w:tr>
      <w:tr w:rsidR="00B07364" w:rsidRPr="00470CE6" w:rsidTr="00F77449">
        <w:trPr>
          <w:trHeight w:val="480"/>
        </w:trPr>
        <w:tc>
          <w:tcPr>
            <w:tcW w:w="280" w:type="dxa"/>
            <w:tcBorders>
              <w:top w:val="nil"/>
              <w:left w:val="single" w:sz="8" w:space="0" w:color="auto"/>
              <w:bottom w:val="single" w:sz="4"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8</w:t>
            </w:r>
          </w:p>
        </w:tc>
        <w:tc>
          <w:tcPr>
            <w:tcW w:w="158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Archivo de Contratos</w:t>
            </w:r>
          </w:p>
        </w:tc>
        <w:tc>
          <w:tcPr>
            <w:tcW w:w="2440" w:type="dxa"/>
            <w:tcBorders>
              <w:top w:val="nil"/>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Oficina Jurídica</w:t>
            </w:r>
          </w:p>
        </w:tc>
        <w:tc>
          <w:tcPr>
            <w:tcW w:w="4620" w:type="dxa"/>
            <w:tcBorders>
              <w:top w:val="nil"/>
              <w:left w:val="nil"/>
              <w:bottom w:val="single" w:sz="4"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Cuando el contrato ha llegado a feliz término, este  será archivado por la oficina jurídica.</w:t>
            </w:r>
          </w:p>
        </w:tc>
      </w:tr>
      <w:tr w:rsidR="00B07364" w:rsidRPr="00470CE6" w:rsidTr="00F77449">
        <w:trPr>
          <w:trHeight w:val="255"/>
        </w:trPr>
        <w:tc>
          <w:tcPr>
            <w:tcW w:w="280" w:type="dxa"/>
            <w:tcBorders>
              <w:top w:val="nil"/>
              <w:left w:val="single" w:sz="8" w:space="0" w:color="auto"/>
              <w:bottom w:val="single" w:sz="8" w:space="0" w:color="auto"/>
              <w:right w:val="single" w:sz="4" w:space="0" w:color="auto"/>
            </w:tcBorders>
            <w:shd w:val="clear" w:color="auto" w:fill="auto"/>
            <w:noWrap/>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9</w:t>
            </w:r>
          </w:p>
        </w:tc>
        <w:tc>
          <w:tcPr>
            <w:tcW w:w="1580" w:type="dxa"/>
            <w:tcBorders>
              <w:top w:val="nil"/>
              <w:left w:val="nil"/>
              <w:bottom w:val="single" w:sz="8" w:space="0" w:color="auto"/>
              <w:right w:val="single" w:sz="4"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Fin del Proceso</w:t>
            </w:r>
          </w:p>
        </w:tc>
        <w:tc>
          <w:tcPr>
            <w:tcW w:w="2440" w:type="dxa"/>
            <w:tcBorders>
              <w:top w:val="nil"/>
              <w:left w:val="nil"/>
              <w:bottom w:val="single" w:sz="8"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4620" w:type="dxa"/>
            <w:tcBorders>
              <w:top w:val="nil"/>
              <w:left w:val="nil"/>
              <w:bottom w:val="single" w:sz="8" w:space="0" w:color="auto"/>
              <w:right w:val="single" w:sz="8" w:space="0" w:color="auto"/>
            </w:tcBorders>
            <w:shd w:val="clear" w:color="auto" w:fill="auto"/>
            <w:vAlign w:val="bottom"/>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w:t>
            </w:r>
          </w:p>
        </w:tc>
      </w:tr>
    </w:tbl>
    <w:p w:rsidR="00B07364" w:rsidRPr="00470CE6" w:rsidRDefault="00B07364" w:rsidP="00B07364">
      <w:pPr>
        <w:rPr>
          <w:rFonts w:cs="Arial"/>
          <w:szCs w:val="24"/>
        </w:rPr>
      </w:pPr>
    </w:p>
    <w:p w:rsidR="00FD5F1F" w:rsidRPr="00470CE6" w:rsidRDefault="00FD5F1F">
      <w:pPr>
        <w:jc w:val="left"/>
        <w:rPr>
          <w:rFonts w:eastAsiaTheme="majorEastAsia" w:cs="Arial"/>
          <w:b/>
          <w:bCs/>
          <w:szCs w:val="24"/>
        </w:rPr>
      </w:pPr>
      <w:r w:rsidRPr="00470CE6">
        <w:rPr>
          <w:rFonts w:cs="Arial"/>
          <w:szCs w:val="24"/>
        </w:rPr>
        <w:br w:type="page"/>
      </w:r>
    </w:p>
    <w:p w:rsidR="00FD5F1F" w:rsidRPr="00470CE6" w:rsidRDefault="00FD5F1F" w:rsidP="00FD5F1F">
      <w:pPr>
        <w:pStyle w:val="Ttulo3"/>
        <w:rPr>
          <w:rFonts w:ascii="Arial" w:hAnsi="Arial" w:cs="Arial"/>
          <w:szCs w:val="24"/>
        </w:rPr>
      </w:pPr>
      <w:bookmarkStart w:id="67" w:name="_Toc11867354"/>
      <w:r w:rsidRPr="00470CE6">
        <w:rPr>
          <w:rFonts w:ascii="Arial" w:hAnsi="Arial" w:cs="Arial"/>
          <w:szCs w:val="24"/>
        </w:rPr>
        <w:t>DIAGRAMA DE FLUJO</w:t>
      </w:r>
      <w:bookmarkEnd w:id="67"/>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50080" behindDoc="0" locked="0" layoutInCell="1" allowOverlap="1">
                <wp:simplePos x="0" y="0"/>
                <wp:positionH relativeFrom="column">
                  <wp:posOffset>2007870</wp:posOffset>
                </wp:positionH>
                <wp:positionV relativeFrom="paragraph">
                  <wp:posOffset>81915</wp:posOffset>
                </wp:positionV>
                <wp:extent cx="1797685" cy="259715"/>
                <wp:effectExtent l="0" t="0" r="12065" b="26035"/>
                <wp:wrapNone/>
                <wp:docPr id="132" name="AutoShape 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685" cy="25971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FD5F1F">
                            <w:pPr>
                              <w:jc w:val="center"/>
                              <w:rPr>
                                <w:rFonts w:ascii="Times New Roman" w:hAnsi="Times New Roman"/>
                                <w:sz w:val="16"/>
                                <w:szCs w:val="16"/>
                                <w:lang w:val="es-MX"/>
                              </w:rPr>
                            </w:pPr>
                            <w:r>
                              <w:rPr>
                                <w:rFonts w:ascii="Times New Roman" w:hAnsi="Times New Roman"/>
                                <w:sz w:val="16"/>
                                <w:szCs w:val="16"/>
                                <w:lang w:val="es-MX"/>
                              </w:rPr>
                              <w:t>PROCESO DE CONTRATACION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0" o:spid="_x0000_s1120" type="#_x0000_t116" style="position:absolute;left:0;text-align:left;margin-left:158.1pt;margin-top:6.45pt;width:141.55pt;height:20.4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" filled="f" fillcolor="#9cf">
                <v:textbox>
                  <w:txbxContent>
                    <w:p w:rsidR="00A645B1" w:rsidRPr="00CC2ABC" w:rsidRDefault="00A645B1" w:rsidP="00FD5F1F">
                      <w:pPr>
                        <w:jc w:val="center"/>
                        <w:rPr>
                          <w:rFonts w:ascii="Times New Roman" w:hAnsi="Times New Roman"/>
                          <w:sz w:val="16"/>
                          <w:szCs w:val="16"/>
                          <w:lang w:val="es-MX"/>
                        </w:rPr>
                      </w:pPr>
                      <w:r>
                        <w:rPr>
                          <w:rFonts w:ascii="Times New Roman" w:hAnsi="Times New Roman"/>
                          <w:sz w:val="16"/>
                          <w:szCs w:val="16"/>
                          <w:lang w:val="es-MX"/>
                        </w:rPr>
                        <w:t>PROCESO DE CONTRATACION</w:t>
                      </w:r>
                    </w:p>
                  </w:txbxContent>
                </v:textbox>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53152" behindDoc="0" locked="0" layoutInCell="1" allowOverlap="1">
                <wp:simplePos x="0" y="0"/>
                <wp:positionH relativeFrom="column">
                  <wp:posOffset>2382520</wp:posOffset>
                </wp:positionH>
                <wp:positionV relativeFrom="paragraph">
                  <wp:posOffset>206375</wp:posOffset>
                </wp:positionV>
                <wp:extent cx="1038225" cy="666750"/>
                <wp:effectExtent l="0" t="0" r="28575" b="19050"/>
                <wp:wrapNone/>
                <wp:docPr id="130" name="AutoShape 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Solicitud </w:t>
                            </w:r>
                            <w:r w:rsidRPr="0070730F">
                              <w:rPr>
                                <w:rFonts w:ascii="Times New Roman" w:hAnsi="Times New Roman"/>
                                <w:color w:val="000000"/>
                                <w:sz w:val="16"/>
                                <w:szCs w:val="16"/>
                                <w:lang w:val="es-MX" w:eastAsia="es-MX"/>
                              </w:rPr>
                              <w:t>de</w:t>
                            </w:r>
                            <w:r>
                              <w:rPr>
                                <w:rFonts w:ascii="Times New Roman" w:hAnsi="Times New Roman"/>
                                <w:color w:val="000000"/>
                                <w:sz w:val="16"/>
                                <w:szCs w:val="16"/>
                                <w:lang w:val="es-MX" w:eastAsia="es-MX"/>
                              </w:rPr>
                              <w:t xml:space="preserve"> Gerencia para Elaboración de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1" o:spid="_x0000_s1121" type="#_x0000_t109" style="position:absolute;left:0;text-align:left;margin-left:187.6pt;margin-top:16.25pt;width:81.75pt;height: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Solicitud </w:t>
                      </w:r>
                      <w:r w:rsidRPr="0070730F">
                        <w:rPr>
                          <w:rFonts w:ascii="Times New Roman" w:hAnsi="Times New Roman"/>
                          <w:color w:val="000000"/>
                          <w:sz w:val="16"/>
                          <w:szCs w:val="16"/>
                          <w:lang w:val="es-MX" w:eastAsia="es-MX"/>
                        </w:rPr>
                        <w:t>de</w:t>
                      </w:r>
                      <w:r>
                        <w:rPr>
                          <w:rFonts w:ascii="Times New Roman" w:hAnsi="Times New Roman"/>
                          <w:color w:val="000000"/>
                          <w:sz w:val="16"/>
                          <w:szCs w:val="16"/>
                          <w:lang w:val="es-MX" w:eastAsia="es-MX"/>
                        </w:rPr>
                        <w:t xml:space="preserve"> Gerencia para Elaboración de contrato.</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59296" behindDoc="0" locked="0" layoutInCell="1" allowOverlap="1">
                <wp:simplePos x="0" y="0"/>
                <wp:positionH relativeFrom="column">
                  <wp:posOffset>2814955</wp:posOffset>
                </wp:positionH>
                <wp:positionV relativeFrom="paragraph">
                  <wp:posOffset>129540</wp:posOffset>
                </wp:positionV>
                <wp:extent cx="153670" cy="0"/>
                <wp:effectExtent l="53340" t="5080" r="60960" b="22225"/>
                <wp:wrapNone/>
                <wp:docPr id="40" name="AutoShap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36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A3FFE3" id="AutoShape 433" o:spid="_x0000_s1026" type="#_x0000_t32" style="position:absolute;margin-left:221.65pt;margin-top:10.2pt;width:12.1pt;height:0;rotation:9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">
                <v:stroke endarrow="block"/>
              </v:shape>
            </w:pict>
          </mc:Fallback>
        </mc:AlternateContent>
      </w:r>
    </w:p>
    <w:p w:rsidR="00FD5F1F" w:rsidRPr="00470CE6" w:rsidRDefault="00FD5F1F" w:rsidP="00FD5F1F">
      <w:pPr>
        <w:rPr>
          <w:rFonts w:cs="Arial"/>
          <w:szCs w:val="24"/>
        </w:rPr>
      </w:pP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80800" behindDoc="0" locked="0" layoutInCell="1" allowOverlap="1">
                <wp:simplePos x="0" y="0"/>
                <wp:positionH relativeFrom="column">
                  <wp:posOffset>2827655</wp:posOffset>
                </wp:positionH>
                <wp:positionV relativeFrom="paragraph">
                  <wp:posOffset>347345</wp:posOffset>
                </wp:positionV>
                <wp:extent cx="128270" cy="0"/>
                <wp:effectExtent l="53340" t="6985" r="60960" b="17145"/>
                <wp:wrapNone/>
                <wp:docPr id="39" name="AutoShape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2827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48737" id="AutoShape 458" o:spid="_x0000_s1026" type="#_x0000_t32" style="position:absolute;margin-left:222.65pt;margin-top:27.35pt;width:10.1pt;height:0;rotation:90;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">
                <v:stroke endarrow="block"/>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83872" behindDoc="0" locked="0" layoutInCell="1" allowOverlap="1">
                <wp:simplePos x="0" y="0"/>
                <wp:positionH relativeFrom="column">
                  <wp:posOffset>2392045</wp:posOffset>
                </wp:positionH>
                <wp:positionV relativeFrom="paragraph">
                  <wp:posOffset>116840</wp:posOffset>
                </wp:positionV>
                <wp:extent cx="1038225" cy="666750"/>
                <wp:effectExtent l="0" t="0" r="28575" b="19050"/>
                <wp:wrapNone/>
                <wp:docPr id="128" name="AutoShap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Coordinación para elaboración del contrato (Oficina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0" o:spid="_x0000_s1122" type="#_x0000_t109" style="position:absolute;left:0;text-align:left;margin-left:188.35pt;margin-top:9.2pt;width:81.75pt;height:52.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Coordinación para elaboración del contrato (Oficina Jurídica)</w:t>
                      </w:r>
                    </w:p>
                  </w:txbxContent>
                </v:textbox>
              </v:shape>
            </w:pict>
          </mc:Fallback>
        </mc:AlternateContent>
      </w:r>
    </w:p>
    <w:p w:rsidR="00FD5F1F" w:rsidRPr="00470CE6" w:rsidRDefault="00FD5F1F" w:rsidP="00FD5F1F">
      <w:pPr>
        <w:rPr>
          <w:rFonts w:cs="Arial"/>
          <w:szCs w:val="24"/>
        </w:rPr>
      </w:pP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86944" behindDoc="0" locked="0" layoutInCell="1" allowOverlap="1">
                <wp:simplePos x="0" y="0"/>
                <wp:positionH relativeFrom="column">
                  <wp:posOffset>2843530</wp:posOffset>
                </wp:positionH>
                <wp:positionV relativeFrom="paragraph">
                  <wp:posOffset>274955</wp:posOffset>
                </wp:positionV>
                <wp:extent cx="161925" cy="0"/>
                <wp:effectExtent l="57785" t="12700" r="56515" b="15875"/>
                <wp:wrapNone/>
                <wp:docPr id="38" name="AutoShape 4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19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E37674" id="AutoShape 461" o:spid="_x0000_s1026" type="#_x0000_t32" style="position:absolute;margin-left:223.9pt;margin-top:21.65pt;width:12.75pt;height:0;rotation:9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PxOOwIAAG0EAAAOAAAAZHJzL2Uyb0RvYy54bWysVMGO2jAQvVfqP1i+QxI2U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">
                <v:stroke endarrow="block"/>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90016" behindDoc="0" locked="0" layoutInCell="1" allowOverlap="1">
                <wp:simplePos x="0" y="0"/>
                <wp:positionH relativeFrom="column">
                  <wp:posOffset>2408555</wp:posOffset>
                </wp:positionH>
                <wp:positionV relativeFrom="paragraph">
                  <wp:posOffset>60325</wp:posOffset>
                </wp:positionV>
                <wp:extent cx="1038225" cy="666750"/>
                <wp:effectExtent l="0" t="0" r="28575" b="19050"/>
                <wp:wrapNone/>
                <wp:docPr id="126" name="AutoShape 4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Elaboración del Contrato (</w:t>
                            </w:r>
                            <w:r w:rsidR="009F2F4E">
                              <w:rPr>
                                <w:rFonts w:ascii="Times New Roman" w:hAnsi="Times New Roman"/>
                                <w:color w:val="000000"/>
                                <w:sz w:val="16"/>
                                <w:szCs w:val="16"/>
                                <w:lang w:val="es-MX" w:eastAsia="es-MX"/>
                              </w:rPr>
                              <w:t>Off</w:t>
                            </w:r>
                            <w:r>
                              <w:rPr>
                                <w:rFonts w:ascii="Times New Roman" w:hAnsi="Times New Roman"/>
                                <w:color w:val="000000"/>
                                <w:sz w:val="16"/>
                                <w:szCs w:val="16"/>
                                <w:lang w:val="es-MX" w:eastAsia="es-MX"/>
                              </w:rPr>
                              <w:t>.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62" o:spid="_x0000_s1123" type="#_x0000_t109" style="position:absolute;left:0;text-align:left;margin-left:189.65pt;margin-top:4.75pt;width:81.75pt;height:5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Elaboración del Contrato (</w:t>
                      </w:r>
                      <w:r w:rsidR="009F2F4E">
                        <w:rPr>
                          <w:rFonts w:ascii="Times New Roman" w:hAnsi="Times New Roman"/>
                          <w:color w:val="000000"/>
                          <w:sz w:val="16"/>
                          <w:szCs w:val="16"/>
                          <w:lang w:val="es-MX" w:eastAsia="es-MX"/>
                        </w:rPr>
                        <w:t>Off</w:t>
                      </w:r>
                      <w:r>
                        <w:rPr>
                          <w:rFonts w:ascii="Times New Roman" w:hAnsi="Times New Roman"/>
                          <w:color w:val="000000"/>
                          <w:sz w:val="16"/>
                          <w:szCs w:val="16"/>
                          <w:lang w:val="es-MX" w:eastAsia="es-MX"/>
                        </w:rPr>
                        <w:t>. Jurídica)</w:t>
                      </w:r>
                    </w:p>
                  </w:txbxContent>
                </v:textbox>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299" distR="114299" simplePos="0" relativeHeight="251999232" behindDoc="0" locked="0" layoutInCell="1" allowOverlap="1">
                <wp:simplePos x="0" y="0"/>
                <wp:positionH relativeFrom="column">
                  <wp:posOffset>1596389</wp:posOffset>
                </wp:positionH>
                <wp:positionV relativeFrom="paragraph">
                  <wp:posOffset>73660</wp:posOffset>
                </wp:positionV>
                <wp:extent cx="0" cy="1028700"/>
                <wp:effectExtent l="76200" t="38100" r="57150" b="19050"/>
                <wp:wrapNone/>
                <wp:docPr id="124" name="AutoShape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988E1B" id="AutoShape 465" o:spid="_x0000_s1026" type="#_x0000_t32" style="position:absolute;margin-left:125.7pt;margin-top:5.8pt;width:0;height:81pt;flip:y;z-index:251999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qfJPQIAAGsEAAAOAAAAZHJzL2Uyb0RvYy54bWysVE2P2yAQvVfqf0DcE3/UyS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">
                <v:stroke endarrow="block"/>
              </v:shape>
            </w:pict>
          </mc:Fallback>
        </mc:AlternateContent>
      </w:r>
      <w:r w:rsidRPr="00470CE6">
        <w:rPr>
          <w:rFonts w:cs="Arial"/>
          <w:noProof/>
          <w:szCs w:val="24"/>
          <w:lang w:eastAsia="es-ES"/>
        </w:rPr>
        <mc:AlternateContent>
          <mc:Choice Requires="wps">
            <w:drawing>
              <wp:anchor distT="4294967295" distB="4294967295" distL="114300" distR="114300" simplePos="0" relativeHeight="252002304" behindDoc="0" locked="0" layoutInCell="1" allowOverlap="1">
                <wp:simplePos x="0" y="0"/>
                <wp:positionH relativeFrom="column">
                  <wp:posOffset>1596390</wp:posOffset>
                </wp:positionH>
                <wp:positionV relativeFrom="paragraph">
                  <wp:posOffset>73659</wp:posOffset>
                </wp:positionV>
                <wp:extent cx="742950" cy="0"/>
                <wp:effectExtent l="0" t="76200" r="19050" b="95250"/>
                <wp:wrapNone/>
                <wp:docPr id="125" name="AutoShape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2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092951" id="AutoShape 466" o:spid="_x0000_s1026" type="#_x0000_t32" style="position:absolute;margin-left:125.7pt;margin-top:5.8pt;width:58.5pt;height:0;z-index:252002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">
                <v:stroke endarrow="block"/>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93088" behindDoc="0" locked="0" layoutInCell="1" allowOverlap="1">
                <wp:simplePos x="0" y="0"/>
                <wp:positionH relativeFrom="column">
                  <wp:posOffset>2849245</wp:posOffset>
                </wp:positionH>
                <wp:positionV relativeFrom="paragraph">
                  <wp:posOffset>212725</wp:posOffset>
                </wp:positionV>
                <wp:extent cx="150495" cy="0"/>
                <wp:effectExtent l="57785" t="13335" r="56515" b="17145"/>
                <wp:wrapNone/>
                <wp:docPr id="30" name="AutoShape 4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5049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AFB40B" id="AutoShape 463" o:spid="_x0000_s1026" type="#_x0000_t32" style="position:absolute;margin-left:224.35pt;margin-top:16.75pt;width:11.85pt;height:0;rotation:90;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">
                <v:stroke endarrow="block"/>
              </v:shape>
            </w:pict>
          </mc:Fallback>
        </mc:AlternateContent>
      </w:r>
    </w:p>
    <w:p w:rsidR="00FD5F1F" w:rsidRPr="00470CE6" w:rsidRDefault="004E4B35" w:rsidP="00FD5F1F">
      <w:pPr>
        <w:rPr>
          <w:rFonts w:cs="Arial"/>
          <w:szCs w:val="24"/>
        </w:rPr>
      </w:pPr>
      <w:r w:rsidRPr="00470CE6">
        <w:rPr>
          <w:rFonts w:cs="Arial"/>
          <w:noProof/>
          <w:szCs w:val="24"/>
          <w:lang w:eastAsia="es-ES"/>
        </w:rPr>
        <mc:AlternateContent>
          <mc:Choice Requires="wps">
            <w:drawing>
              <wp:anchor distT="0" distB="0" distL="114300" distR="114300" simplePos="0" relativeHeight="251956224" behindDoc="0" locked="0" layoutInCell="1" allowOverlap="1">
                <wp:simplePos x="0" y="0"/>
                <wp:positionH relativeFrom="column">
                  <wp:posOffset>2105025</wp:posOffset>
                </wp:positionH>
                <wp:positionV relativeFrom="paragraph">
                  <wp:posOffset>-6985</wp:posOffset>
                </wp:positionV>
                <wp:extent cx="1663065" cy="1115060"/>
                <wp:effectExtent l="19050" t="19050" r="32385" b="46990"/>
                <wp:wrapNone/>
                <wp:docPr id="122" name="AutoShape 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3065" cy="1115060"/>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576898" w:rsidRDefault="009F2F4E" w:rsidP="00FD5F1F">
                            <w:pPr>
                              <w:spacing w:after="0" w:line="240" w:lineRule="auto"/>
                              <w:rPr>
                                <w:rFonts w:ascii="Times New Roman" w:hAnsi="Times New Roman"/>
                                <w:sz w:val="16"/>
                                <w:szCs w:val="16"/>
                                <w:lang w:val="es-MX"/>
                              </w:rPr>
                            </w:pPr>
                            <w:r>
                              <w:rPr>
                                <w:rFonts w:ascii="Times New Roman" w:hAnsi="Times New Roman"/>
                                <w:color w:val="000000"/>
                                <w:sz w:val="16"/>
                                <w:szCs w:val="16"/>
                                <w:lang w:val="es-MX" w:eastAsia="es-MX"/>
                              </w:rPr>
                              <w:t>¿Revisión y Aprobación del contrato Cumple?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32" o:spid="_x0000_s1124" type="#_x0000_t110" style="position:absolute;left:0;text-align:left;margin-left:165.75pt;margin-top:-.55pt;width:130.95pt;height:87.8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" filled="f" fillcolor="#9cf">
                <v:textbox>
                  <w:txbxContent>
                    <w:p w:rsidR="00A645B1" w:rsidRPr="00576898" w:rsidRDefault="009F2F4E" w:rsidP="00FD5F1F">
                      <w:pPr>
                        <w:spacing w:after="0" w:line="240" w:lineRule="auto"/>
                        <w:rPr>
                          <w:rFonts w:ascii="Times New Roman" w:hAnsi="Times New Roman"/>
                          <w:sz w:val="16"/>
                          <w:szCs w:val="16"/>
                          <w:lang w:val="es-MX"/>
                        </w:rPr>
                      </w:pPr>
                      <w:r>
                        <w:rPr>
                          <w:rFonts w:ascii="Times New Roman" w:hAnsi="Times New Roman"/>
                          <w:color w:val="000000"/>
                          <w:sz w:val="16"/>
                          <w:szCs w:val="16"/>
                          <w:lang w:val="es-MX" w:eastAsia="es-MX"/>
                        </w:rPr>
                        <w:t>¿Revisión y Aprobación del contrato Cumple?</w:t>
                      </w:r>
                    </w:p>
                  </w:txbxContent>
                </v:textbox>
              </v:shape>
            </w:pict>
          </mc:Fallback>
        </mc:AlternateContent>
      </w:r>
    </w:p>
    <w:p w:rsidR="00FD5F1F" w:rsidRPr="00470CE6" w:rsidRDefault="00FD5F1F" w:rsidP="00FD5F1F">
      <w:pPr>
        <w:ind w:left="2124" w:firstLine="708"/>
        <w:rPr>
          <w:rFonts w:cs="Arial"/>
          <w:szCs w:val="24"/>
        </w:rPr>
      </w:pPr>
      <w:r w:rsidRPr="00470CE6">
        <w:rPr>
          <w:rFonts w:cs="Arial"/>
          <w:b/>
          <w:szCs w:val="24"/>
        </w:rPr>
        <w:t>NO</w:t>
      </w:r>
      <w:r w:rsidR="004E4B35" w:rsidRPr="00470CE6">
        <w:rPr>
          <w:rFonts w:cs="Arial"/>
          <w:noProof/>
          <w:szCs w:val="24"/>
          <w:lang w:eastAsia="es-ES"/>
        </w:rPr>
        <mc:AlternateContent>
          <mc:Choice Requires="wps">
            <w:drawing>
              <wp:anchor distT="0" distB="0" distL="114300" distR="114300" simplePos="0" relativeHeight="251996160" behindDoc="0" locked="0" layoutInCell="1" allowOverlap="1">
                <wp:simplePos x="0" y="0"/>
                <wp:positionH relativeFrom="column">
                  <wp:posOffset>1596390</wp:posOffset>
                </wp:positionH>
                <wp:positionV relativeFrom="paragraph">
                  <wp:posOffset>250190</wp:posOffset>
                </wp:positionV>
                <wp:extent cx="508635" cy="635"/>
                <wp:effectExtent l="15240" t="59690" r="9525" b="53975"/>
                <wp:wrapNone/>
                <wp:docPr id="28" name="AutoShape 4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508635" cy="635"/>
                        </a:xfrm>
                        <a:prstGeom prst="bentConnector3">
                          <a:avLst>
                            <a:gd name="adj1" fmla="val 4994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B0F40B" id="AutoShape 464" o:spid="_x0000_s1026" type="#_x0000_t34" style="position:absolute;margin-left:125.7pt;margin-top:19.7pt;width:40.05pt;height:.05pt;rotation:180;flip:y;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" adj="10787">
                <v:stroke endarrow="block"/>
              </v:shape>
            </w:pict>
          </mc:Fallback>
        </mc:AlternateContent>
      </w:r>
    </w:p>
    <w:p w:rsidR="00FD5F1F" w:rsidRPr="00470CE6" w:rsidRDefault="00FD5F1F" w:rsidP="00FD5F1F">
      <w:pPr>
        <w:rPr>
          <w:rFonts w:cs="Arial"/>
          <w:szCs w:val="24"/>
        </w:rPr>
      </w:pPr>
    </w:p>
    <w:p w:rsidR="00FD5F1F" w:rsidRPr="00470CE6" w:rsidRDefault="004E4B35" w:rsidP="00FD5F1F">
      <w:pPr>
        <w:rPr>
          <w:rFonts w:cs="Arial"/>
          <w:szCs w:val="24"/>
        </w:rPr>
      </w:pPr>
      <w:r w:rsidRPr="00470CE6">
        <w:rPr>
          <w:rFonts w:cs="Arial"/>
          <w:b/>
          <w:noProof/>
          <w:szCs w:val="24"/>
          <w:lang w:eastAsia="es-ES"/>
        </w:rPr>
        <mc:AlternateContent>
          <mc:Choice Requires="wps">
            <w:drawing>
              <wp:anchor distT="0" distB="0" distL="114300" distR="114300" simplePos="0" relativeHeight="252005376" behindDoc="0" locked="0" layoutInCell="1" allowOverlap="1">
                <wp:simplePos x="0" y="0"/>
                <wp:positionH relativeFrom="column">
                  <wp:posOffset>2846070</wp:posOffset>
                </wp:positionH>
                <wp:positionV relativeFrom="paragraph">
                  <wp:posOffset>316230</wp:posOffset>
                </wp:positionV>
                <wp:extent cx="187325" cy="635"/>
                <wp:effectExtent l="53340" t="13335" r="60325" b="18415"/>
                <wp:wrapNone/>
                <wp:docPr id="26" name="AutoShape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325" cy="635"/>
                        </a:xfrm>
                        <a:prstGeom prst="bentConnector3">
                          <a:avLst>
                            <a:gd name="adj1" fmla="val 498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2FC87B" id="AutoShape 467" o:spid="_x0000_s1026" type="#_x0000_t34" style="position:absolute;margin-left:224.1pt;margin-top:24.9pt;width:14.75pt;height:.05pt;rotation:90;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" adj="10763">
                <v:stroke endarrow="block"/>
              </v:shape>
            </w:pict>
          </mc:Fallback>
        </mc:AlternateContent>
      </w:r>
    </w:p>
    <w:p w:rsidR="00FD5F1F" w:rsidRPr="00470CE6" w:rsidRDefault="004E4B35" w:rsidP="00FD5F1F">
      <w:pPr>
        <w:tabs>
          <w:tab w:val="left" w:pos="1560"/>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962368" behindDoc="0" locked="0" layoutInCell="1" allowOverlap="1">
                <wp:simplePos x="0" y="0"/>
                <wp:positionH relativeFrom="column">
                  <wp:posOffset>2408555</wp:posOffset>
                </wp:positionH>
                <wp:positionV relativeFrom="paragraph">
                  <wp:posOffset>177800</wp:posOffset>
                </wp:positionV>
                <wp:extent cx="1038225" cy="492760"/>
                <wp:effectExtent l="0" t="0" r="28575" b="21590"/>
                <wp:wrapNone/>
                <wp:docPr id="119"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49276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Firmas de las partes involucradas en el contrato.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1" o:spid="_x0000_s1125" type="#_x0000_t109" style="position:absolute;left:0;text-align:left;margin-left:189.65pt;margin-top:14pt;width:81.75pt;height:38.8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Firmas de las partes involucradas en el contrato.</w:t>
                      </w:r>
                    </w:p>
                  </w:txbxContent>
                </v:textbox>
              </v:shape>
            </w:pict>
          </mc:Fallback>
        </mc:AlternateContent>
      </w:r>
      <w:r w:rsidR="00FD5F1F" w:rsidRPr="00470CE6">
        <w:rPr>
          <w:rFonts w:cs="Arial"/>
          <w:szCs w:val="24"/>
        </w:rPr>
        <w:tab/>
      </w:r>
      <w:r w:rsidR="00FD5F1F" w:rsidRPr="00470CE6">
        <w:rPr>
          <w:rFonts w:cs="Arial"/>
          <w:szCs w:val="24"/>
        </w:rPr>
        <w:tab/>
      </w:r>
      <w:r w:rsidR="00FD5F1F" w:rsidRPr="00470CE6">
        <w:rPr>
          <w:rFonts w:cs="Arial"/>
          <w:szCs w:val="24"/>
        </w:rPr>
        <w:tab/>
      </w:r>
      <w:r w:rsidR="00FD5F1F" w:rsidRPr="00470CE6">
        <w:rPr>
          <w:rFonts w:cs="Arial"/>
          <w:szCs w:val="24"/>
        </w:rPr>
        <w:tab/>
      </w:r>
      <w:r w:rsidR="00FD5F1F" w:rsidRPr="00470CE6">
        <w:rPr>
          <w:rFonts w:cs="Arial"/>
          <w:b/>
          <w:szCs w:val="24"/>
        </w:rPr>
        <w:t>SI</w:t>
      </w:r>
    </w:p>
    <w:p w:rsidR="00FD5F1F" w:rsidRPr="00470CE6" w:rsidRDefault="00FD5F1F" w:rsidP="00FD5F1F">
      <w:pPr>
        <w:tabs>
          <w:tab w:val="left" w:pos="1560"/>
          <w:tab w:val="left" w:pos="3645"/>
        </w:tabs>
        <w:rPr>
          <w:rFonts w:cs="Arial"/>
          <w:b/>
          <w:szCs w:val="24"/>
        </w:rPr>
      </w:pP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r w:rsidRPr="00470CE6">
        <w:rPr>
          <w:rFonts w:cs="Arial"/>
          <w:szCs w:val="24"/>
        </w:rPr>
        <w:tab/>
      </w:r>
    </w:p>
    <w:p w:rsidR="00FD5F1F" w:rsidRPr="00470CE6" w:rsidRDefault="004E4B35" w:rsidP="00FD5F1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2011520" behindDoc="0" locked="0" layoutInCell="1" allowOverlap="1">
                <wp:simplePos x="0" y="0"/>
                <wp:positionH relativeFrom="column">
                  <wp:posOffset>2831465</wp:posOffset>
                </wp:positionH>
                <wp:positionV relativeFrom="paragraph">
                  <wp:posOffset>173990</wp:posOffset>
                </wp:positionV>
                <wp:extent cx="187325" cy="635"/>
                <wp:effectExtent l="57785" t="13970" r="55880" b="17780"/>
                <wp:wrapNone/>
                <wp:docPr id="22" name="AutoShap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87325" cy="635"/>
                        </a:xfrm>
                        <a:prstGeom prst="bentConnector3">
                          <a:avLst>
                            <a:gd name="adj1" fmla="val 49829"/>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CD99F7" id="AutoShape 444" o:spid="_x0000_s1026" type="#_x0000_t34" style="position:absolute;margin-left:222.95pt;margin-top:13.7pt;width:14.75pt;height:.05pt;rotation:90;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" adj="10763">
                <v:stroke endarrow="block"/>
              </v:shape>
            </w:pict>
          </mc:Fallback>
        </mc:AlternateContent>
      </w:r>
      <w:r w:rsidRPr="00470CE6">
        <w:rPr>
          <w:rFonts w:cs="Arial"/>
          <w:noProof/>
          <w:szCs w:val="24"/>
          <w:lang w:eastAsia="es-ES"/>
        </w:rPr>
        <mc:AlternateContent>
          <mc:Choice Requires="wps">
            <w:drawing>
              <wp:anchor distT="0" distB="0" distL="114300" distR="114300" simplePos="0" relativeHeight="251965440" behindDoc="0" locked="0" layoutInCell="1" allowOverlap="1">
                <wp:simplePos x="0" y="0"/>
                <wp:positionH relativeFrom="column">
                  <wp:posOffset>2408555</wp:posOffset>
                </wp:positionH>
                <wp:positionV relativeFrom="paragraph">
                  <wp:posOffset>285750</wp:posOffset>
                </wp:positionV>
                <wp:extent cx="1038225" cy="367665"/>
                <wp:effectExtent l="0" t="0" r="28575" b="13335"/>
                <wp:wrapNone/>
                <wp:docPr id="70"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38225" cy="367665"/>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Supervisor delegado a Contratos.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3" o:spid="_x0000_s1126" type="#_x0000_t109" style="position:absolute;left:0;text-align:left;margin-left:189.65pt;margin-top:22.5pt;width:81.75pt;height:28.9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Supervisor delegado a Contratos.</w:t>
                      </w:r>
                    </w:p>
                  </w:txbxContent>
                </v:textbox>
              </v:shape>
            </w:pict>
          </mc:Fallback>
        </mc:AlternateContent>
      </w:r>
      <w:r w:rsidR="00FD5F1F" w:rsidRPr="00470CE6">
        <w:rPr>
          <w:rFonts w:cs="Arial"/>
          <w:szCs w:val="24"/>
        </w:rPr>
        <w:tab/>
      </w:r>
    </w:p>
    <w:p w:rsidR="00FD5F1F" w:rsidRPr="00470CE6" w:rsidRDefault="00FD5F1F" w:rsidP="00FD5F1F">
      <w:pPr>
        <w:tabs>
          <w:tab w:val="left" w:pos="3645"/>
        </w:tabs>
        <w:ind w:firstLine="708"/>
        <w:rPr>
          <w:rFonts w:cs="Arial"/>
          <w:b/>
          <w:szCs w:val="24"/>
        </w:rPr>
      </w:pPr>
      <w:r w:rsidRPr="00470CE6">
        <w:rPr>
          <w:rFonts w:cs="Arial"/>
          <w:b/>
          <w:szCs w:val="24"/>
        </w:rPr>
        <w:t xml:space="preserve">                                    </w:t>
      </w:r>
      <w:r w:rsidRPr="00470CE6">
        <w:rPr>
          <w:rFonts w:cs="Arial"/>
          <w:b/>
          <w:szCs w:val="24"/>
        </w:rPr>
        <w:tab/>
      </w:r>
    </w:p>
    <w:p w:rsidR="00FD5F1F" w:rsidRPr="00470CE6" w:rsidRDefault="004E4B35" w:rsidP="00FD5F1F">
      <w:pPr>
        <w:tabs>
          <w:tab w:val="left" w:pos="3645"/>
        </w:tabs>
        <w:ind w:firstLine="708"/>
        <w:rPr>
          <w:rFonts w:cs="Arial"/>
          <w:b/>
          <w:szCs w:val="24"/>
        </w:rPr>
      </w:pPr>
      <w:r w:rsidRPr="00470CE6">
        <w:rPr>
          <w:rFonts w:cs="Arial"/>
          <w:noProof/>
          <w:szCs w:val="24"/>
          <w:lang w:eastAsia="es-ES"/>
        </w:rPr>
        <mc:AlternateContent>
          <mc:Choice Requires="wps">
            <w:drawing>
              <wp:anchor distT="0" distB="0" distL="114300" distR="114300" simplePos="0" relativeHeight="252008448" behindDoc="0" locked="0" layoutInCell="1" allowOverlap="1">
                <wp:simplePos x="0" y="0"/>
                <wp:positionH relativeFrom="column">
                  <wp:posOffset>2392045</wp:posOffset>
                </wp:positionH>
                <wp:positionV relativeFrom="paragraph">
                  <wp:posOffset>226060</wp:posOffset>
                </wp:positionV>
                <wp:extent cx="1054735" cy="666750"/>
                <wp:effectExtent l="0" t="0" r="12065" b="19050"/>
                <wp:wrapNone/>
                <wp:docPr id="63" name="AutoShape 4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54735" cy="666750"/>
                        </a:xfrm>
                        <a:prstGeom prst="flowChartProcess">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Autorización pago de </w:t>
                            </w:r>
                            <w:r w:rsidR="009F2F4E">
                              <w:rPr>
                                <w:rFonts w:ascii="Times New Roman" w:hAnsi="Times New Roman"/>
                                <w:color w:val="000000"/>
                                <w:sz w:val="16"/>
                                <w:szCs w:val="16"/>
                                <w:lang w:val="es-MX" w:eastAsia="es-MX"/>
                              </w:rPr>
                              <w:t>contratos. (Off</w:t>
                            </w:r>
                            <w:r>
                              <w:rPr>
                                <w:rFonts w:ascii="Times New Roman" w:hAnsi="Times New Roman"/>
                                <w:color w:val="000000"/>
                                <w:sz w:val="16"/>
                                <w:szCs w:val="16"/>
                                <w:lang w:val="es-MX" w:eastAsia="es-MX"/>
                              </w:rPr>
                              <w:t xml:space="preserve"> Jurídica y supervisor de legado Interventora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70" o:spid="_x0000_s1127" type="#_x0000_t109" style="position:absolute;left:0;text-align:left;margin-left:188.35pt;margin-top:17.8pt;width:83.05pt;height:52.5pt;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" filled="f" fillcolor="#9cf">
                <v:textbox>
                  <w:txbxContent>
                    <w:p w:rsidR="00A645B1" w:rsidRPr="0070730F" w:rsidRDefault="00A645B1" w:rsidP="00FD5F1F">
                      <w:pPr>
                        <w:spacing w:after="0" w:line="240" w:lineRule="auto"/>
                        <w:rPr>
                          <w:rFonts w:ascii="Times New Roman" w:hAnsi="Times New Roman"/>
                          <w:color w:val="000000"/>
                          <w:sz w:val="18"/>
                          <w:szCs w:val="18"/>
                          <w:lang w:val="es-MX" w:eastAsia="es-MX"/>
                        </w:rPr>
                      </w:pPr>
                      <w:r>
                        <w:rPr>
                          <w:rFonts w:ascii="Times New Roman" w:hAnsi="Times New Roman"/>
                          <w:color w:val="000000"/>
                          <w:sz w:val="16"/>
                          <w:szCs w:val="16"/>
                          <w:lang w:val="es-MX" w:eastAsia="es-MX"/>
                        </w:rPr>
                        <w:t xml:space="preserve">Autorización pago de </w:t>
                      </w:r>
                      <w:r w:rsidR="009F2F4E">
                        <w:rPr>
                          <w:rFonts w:ascii="Times New Roman" w:hAnsi="Times New Roman"/>
                          <w:color w:val="000000"/>
                          <w:sz w:val="16"/>
                          <w:szCs w:val="16"/>
                          <w:lang w:val="es-MX" w:eastAsia="es-MX"/>
                        </w:rPr>
                        <w:t>contratos. (Off</w:t>
                      </w:r>
                      <w:r>
                        <w:rPr>
                          <w:rFonts w:ascii="Times New Roman" w:hAnsi="Times New Roman"/>
                          <w:color w:val="000000"/>
                          <w:sz w:val="16"/>
                          <w:szCs w:val="16"/>
                          <w:lang w:val="es-MX" w:eastAsia="es-MX"/>
                        </w:rPr>
                        <w:t xml:space="preserve"> Jurídica y supervisor de legado Interventora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1977728" behindDoc="0" locked="0" layoutInCell="1" allowOverlap="1">
                <wp:simplePos x="0" y="0"/>
                <wp:positionH relativeFrom="column">
                  <wp:posOffset>2843530</wp:posOffset>
                </wp:positionH>
                <wp:positionV relativeFrom="paragraph">
                  <wp:posOffset>144145</wp:posOffset>
                </wp:positionV>
                <wp:extent cx="162560" cy="635"/>
                <wp:effectExtent l="57150" t="6350" r="56515" b="21590"/>
                <wp:wrapNone/>
                <wp:docPr id="20" name="AutoShape 4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25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C01500" id="AutoShape 457" o:spid="_x0000_s1026" type="#_x0000_t34" style="position:absolute;margin-left:223.9pt;margin-top:11.35pt;width:12.8pt;height:.05pt;rotation:90;flip:x;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">
                <v:stroke endarrow="block"/>
              </v:shape>
            </w:pict>
          </mc:Fallback>
        </mc:AlternateContent>
      </w:r>
      <w:r w:rsidR="00FD5F1F" w:rsidRPr="00470CE6">
        <w:rPr>
          <w:rFonts w:cs="Arial"/>
          <w:b/>
          <w:szCs w:val="24"/>
        </w:rPr>
        <w:tab/>
      </w:r>
      <w:r w:rsidR="00FD5F1F" w:rsidRPr="00470CE6">
        <w:rPr>
          <w:rFonts w:cs="Arial"/>
          <w:b/>
          <w:szCs w:val="24"/>
        </w:rPr>
        <w:tab/>
      </w:r>
      <w:r w:rsidR="00FD5F1F" w:rsidRPr="00470CE6">
        <w:rPr>
          <w:rFonts w:cs="Arial"/>
          <w:b/>
          <w:szCs w:val="24"/>
        </w:rPr>
        <w:tab/>
      </w:r>
    </w:p>
    <w:p w:rsidR="00FD5F1F" w:rsidRPr="00470CE6" w:rsidRDefault="00FD5F1F" w:rsidP="00FD5F1F">
      <w:pPr>
        <w:tabs>
          <w:tab w:val="left" w:pos="3645"/>
        </w:tabs>
        <w:rPr>
          <w:rFonts w:cs="Arial"/>
          <w:b/>
          <w:szCs w:val="24"/>
        </w:rPr>
      </w:pPr>
    </w:p>
    <w:p w:rsidR="00FD5F1F" w:rsidRPr="00470CE6" w:rsidRDefault="00FD5F1F" w:rsidP="00FD5F1F">
      <w:pPr>
        <w:tabs>
          <w:tab w:val="left" w:pos="3645"/>
        </w:tabs>
        <w:rPr>
          <w:rFonts w:cs="Arial"/>
          <w:b/>
          <w:szCs w:val="24"/>
        </w:rPr>
      </w:pPr>
    </w:p>
    <w:p w:rsidR="00FD5F1F" w:rsidRPr="00470CE6" w:rsidRDefault="004E4B35" w:rsidP="00FD5F1F">
      <w:pPr>
        <w:tabs>
          <w:tab w:val="left" w:pos="3645"/>
        </w:tabs>
        <w:rPr>
          <w:rFonts w:cs="Arial"/>
          <w:b/>
          <w:szCs w:val="24"/>
        </w:rPr>
      </w:pPr>
      <w:r w:rsidRPr="00470CE6">
        <w:rPr>
          <w:rFonts w:cs="Arial"/>
          <w:noProof/>
          <w:szCs w:val="24"/>
          <w:lang w:eastAsia="es-ES"/>
        </w:rPr>
        <mc:AlternateContent>
          <mc:Choice Requires="wps">
            <w:drawing>
              <wp:anchor distT="0" distB="0" distL="114300" distR="114300" simplePos="0" relativeHeight="251974656" behindDoc="0" locked="0" layoutInCell="1" allowOverlap="1">
                <wp:simplePos x="0" y="0"/>
                <wp:positionH relativeFrom="column">
                  <wp:posOffset>2433955</wp:posOffset>
                </wp:positionH>
                <wp:positionV relativeFrom="paragraph">
                  <wp:posOffset>170180</wp:posOffset>
                </wp:positionV>
                <wp:extent cx="986790" cy="619125"/>
                <wp:effectExtent l="0" t="0" r="22860" b="28575"/>
                <wp:wrapNone/>
                <wp:docPr id="18" name="AutoShape 4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6790" cy="619125"/>
                        </a:xfrm>
                        <a:prstGeom prst="flowChartDocument">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E67A3A" w:rsidRDefault="00A645B1" w:rsidP="00FD5F1F">
                            <w:pPr>
                              <w:rPr>
                                <w:rFonts w:ascii="Times New Roman" w:hAnsi="Times New Roman"/>
                                <w:sz w:val="16"/>
                                <w:szCs w:val="16"/>
                              </w:rPr>
                            </w:pPr>
                            <w:r>
                              <w:rPr>
                                <w:rFonts w:ascii="Times New Roman" w:hAnsi="Times New Roman"/>
                                <w:color w:val="000000"/>
                                <w:sz w:val="16"/>
                                <w:szCs w:val="16"/>
                                <w:lang w:val="es-MX" w:eastAsia="es-MX"/>
                              </w:rPr>
                              <w:t>Archivo de Contratos (Oficina jurídica)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6" o:spid="_x0000_s1128" type="#_x0000_t114" style="position:absolute;left:0;text-align:left;margin-left:191.65pt;margin-top:13.4pt;width:77.7pt;height:48.75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" filled="f" fillcolor="#9cf">
                <v:textbox>
                  <w:txbxContent>
                    <w:p w:rsidR="00A645B1" w:rsidRPr="00E67A3A" w:rsidRDefault="00A645B1" w:rsidP="00FD5F1F">
                      <w:pPr>
                        <w:rPr>
                          <w:rFonts w:ascii="Times New Roman" w:hAnsi="Times New Roman"/>
                          <w:sz w:val="16"/>
                          <w:szCs w:val="16"/>
                        </w:rPr>
                      </w:pPr>
                      <w:r>
                        <w:rPr>
                          <w:rFonts w:ascii="Times New Roman" w:hAnsi="Times New Roman"/>
                          <w:color w:val="000000"/>
                          <w:sz w:val="16"/>
                          <w:szCs w:val="16"/>
                          <w:lang w:val="es-MX" w:eastAsia="es-MX"/>
                        </w:rPr>
                        <w:t>Archivo de Contratos (Oficina jurídica)</w:t>
                      </w:r>
                    </w:p>
                  </w:txbxContent>
                </v:textbox>
              </v:shape>
            </w:pict>
          </mc:Fallback>
        </mc:AlternateContent>
      </w:r>
      <w:r w:rsidRPr="00470CE6">
        <w:rPr>
          <w:rFonts w:cs="Arial"/>
          <w:noProof/>
          <w:szCs w:val="24"/>
          <w:lang w:eastAsia="es-ES"/>
        </w:rPr>
        <mc:AlternateContent>
          <mc:Choice Requires="wps">
            <w:drawing>
              <wp:anchor distT="0" distB="0" distL="114300" distR="114300" simplePos="0" relativeHeight="252014592" behindDoc="0" locked="0" layoutInCell="1" allowOverlap="1">
                <wp:simplePos x="0" y="0"/>
                <wp:positionH relativeFrom="column">
                  <wp:posOffset>2810510</wp:posOffset>
                </wp:positionH>
                <wp:positionV relativeFrom="paragraph">
                  <wp:posOffset>88265</wp:posOffset>
                </wp:positionV>
                <wp:extent cx="162560" cy="635"/>
                <wp:effectExtent l="52705" t="7620" r="60960" b="20320"/>
                <wp:wrapNone/>
                <wp:docPr id="15" name="AutoShape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62560" cy="635"/>
                        </a:xfrm>
                        <a:prstGeom prst="bentConnector3">
                          <a:avLst>
                            <a:gd name="adj1" fmla="val 50000"/>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4CD58D" id="AutoShape 445" o:spid="_x0000_s1026" type="#_x0000_t34" style="position:absolute;margin-left:221.3pt;margin-top:6.95pt;width:12.8pt;height:.05pt;rotation:90;flip:x;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">
                <v:stroke endarrow="block"/>
              </v:shape>
            </w:pict>
          </mc:Fallback>
        </mc:AlternateContent>
      </w:r>
      <w:r w:rsidR="00FD5F1F" w:rsidRPr="00470CE6">
        <w:rPr>
          <w:rFonts w:cs="Arial"/>
          <w:b/>
          <w:szCs w:val="24"/>
        </w:rPr>
        <w:tab/>
      </w:r>
      <w:r w:rsidR="00FD5F1F" w:rsidRPr="00470CE6">
        <w:rPr>
          <w:rFonts w:cs="Arial"/>
          <w:b/>
          <w:szCs w:val="24"/>
        </w:rPr>
        <w:tab/>
      </w:r>
    </w:p>
    <w:p w:rsidR="00FD5F1F" w:rsidRPr="00470CE6" w:rsidRDefault="004E4B35" w:rsidP="00FD5F1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968512" behindDoc="0" locked="0" layoutInCell="1" allowOverlap="1">
                <wp:simplePos x="0" y="0"/>
                <wp:positionH relativeFrom="column">
                  <wp:posOffset>2806065</wp:posOffset>
                </wp:positionH>
                <wp:positionV relativeFrom="paragraph">
                  <wp:posOffset>284480</wp:posOffset>
                </wp:positionV>
                <wp:extent cx="169545" cy="0"/>
                <wp:effectExtent l="52705" t="8890" r="61595" b="21590"/>
                <wp:wrapNone/>
                <wp:docPr id="12" name="AutoShape 4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954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D5FEE0" id="AutoShape 454" o:spid="_x0000_s1026" type="#_x0000_t32" style="position:absolute;margin-left:220.95pt;margin-top:22.4pt;width:13.35pt;height:0;rotation:90;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">
                <v:stroke endarrow="block"/>
              </v:shape>
            </w:pict>
          </mc:Fallback>
        </mc:AlternateContent>
      </w:r>
    </w:p>
    <w:p w:rsidR="00FD5F1F" w:rsidRPr="00470CE6" w:rsidRDefault="004E4B35" w:rsidP="00FD5F1F">
      <w:pPr>
        <w:tabs>
          <w:tab w:val="left" w:pos="3645"/>
        </w:tabs>
        <w:rPr>
          <w:rFonts w:cs="Arial"/>
          <w:szCs w:val="24"/>
        </w:rPr>
      </w:pPr>
      <w:r w:rsidRPr="00470CE6">
        <w:rPr>
          <w:rFonts w:cs="Arial"/>
          <w:noProof/>
          <w:szCs w:val="24"/>
          <w:lang w:eastAsia="es-ES"/>
        </w:rPr>
        <mc:AlternateContent>
          <mc:Choice Requires="wps">
            <w:drawing>
              <wp:anchor distT="0" distB="0" distL="114300" distR="114300" simplePos="0" relativeHeight="251971584" behindDoc="0" locked="0" layoutInCell="1" allowOverlap="1">
                <wp:simplePos x="0" y="0"/>
                <wp:positionH relativeFrom="column">
                  <wp:posOffset>2213610</wp:posOffset>
                </wp:positionH>
                <wp:positionV relativeFrom="paragraph">
                  <wp:posOffset>122555</wp:posOffset>
                </wp:positionV>
                <wp:extent cx="1336675" cy="239395"/>
                <wp:effectExtent l="0" t="0" r="15875" b="27305"/>
                <wp:wrapNone/>
                <wp:docPr id="11" name="AutoShape 4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6675" cy="239395"/>
                        </a:xfrm>
                        <a:prstGeom prst="flowChartTerminator">
                          <a:avLst/>
                        </a:prstGeom>
                        <a:noFill/>
                        <a:ln w="9525">
                          <a:solidFill>
                            <a:srgbClr val="000000"/>
                          </a:solidFill>
                          <a:miter lim="800000"/>
                          <a:headEnd/>
                          <a:tailEnd/>
                        </a:ln>
                        <a:extLst>
                          <a:ext uri="{909E8E84-426E-40DD-AFC4-6F175D3DCCD1}">
                            <a14:hiddenFill xmlns:a14="http://schemas.microsoft.com/office/drawing/2010/main">
                              <a:solidFill>
                                <a:srgbClr val="99CCFF"/>
                              </a:solidFill>
                            </a14:hiddenFill>
                          </a:ext>
                        </a:extLst>
                      </wps:spPr>
                      <wps:txbx>
                        <w:txbxContent>
                          <w:p w:rsidR="00A645B1" w:rsidRPr="00CC2ABC" w:rsidRDefault="00A645B1" w:rsidP="00FD5F1F">
                            <w:pPr>
                              <w:jc w:val="center"/>
                              <w:rPr>
                                <w:rFonts w:ascii="Times New Roman" w:hAnsi="Times New Roman"/>
                                <w:sz w:val="16"/>
                                <w:szCs w:val="16"/>
                                <w:lang w:val="es-MX"/>
                              </w:rPr>
                            </w:pPr>
                            <w:r>
                              <w:rPr>
                                <w:rFonts w:ascii="Times New Roman" w:hAnsi="Times New Roman"/>
                                <w:sz w:val="16"/>
                                <w:szCs w:val="16"/>
                                <w:lang w:val="es-MX"/>
                              </w:rPr>
                              <w:t>FIN DEL PROCESO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55" o:spid="_x0000_s1129" type="#_x0000_t116" style="position:absolute;left:0;text-align:left;margin-left:174.3pt;margin-top:9.65pt;width:105.25pt;height:18.8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" filled="f" fillcolor="#9cf">
                <v:textbox>
                  <w:txbxContent>
                    <w:p w:rsidR="00A645B1" w:rsidRPr="00CC2ABC" w:rsidRDefault="00A645B1" w:rsidP="00FD5F1F">
                      <w:pPr>
                        <w:jc w:val="center"/>
                        <w:rPr>
                          <w:rFonts w:ascii="Times New Roman" w:hAnsi="Times New Roman"/>
                          <w:sz w:val="16"/>
                          <w:szCs w:val="16"/>
                          <w:lang w:val="es-MX"/>
                        </w:rPr>
                      </w:pPr>
                      <w:r>
                        <w:rPr>
                          <w:rFonts w:ascii="Times New Roman" w:hAnsi="Times New Roman"/>
                          <w:sz w:val="16"/>
                          <w:szCs w:val="16"/>
                          <w:lang w:val="es-MX"/>
                        </w:rPr>
                        <w:t>FIN DEL PROCESO</w:t>
                      </w:r>
                    </w:p>
                  </w:txbxContent>
                </v:textbox>
              </v:shape>
            </w:pict>
          </mc:Fallback>
        </mc:AlternateContent>
      </w:r>
    </w:p>
    <w:p w:rsidR="00FD5F1F" w:rsidRPr="00470CE6" w:rsidRDefault="00FD5F1F" w:rsidP="00FD5F1F">
      <w:pPr>
        <w:tabs>
          <w:tab w:val="left" w:pos="3645"/>
        </w:tabs>
        <w:rPr>
          <w:rFonts w:cs="Arial"/>
          <w:szCs w:val="24"/>
        </w:rPr>
      </w:pPr>
    </w:p>
    <w:p w:rsidR="00B07364" w:rsidRPr="00470CE6" w:rsidRDefault="00B07364" w:rsidP="00B07364">
      <w:pPr>
        <w:pStyle w:val="Ttulo2"/>
        <w:rPr>
          <w:rFonts w:ascii="Arial" w:hAnsi="Arial" w:cs="Arial"/>
          <w:sz w:val="24"/>
          <w:szCs w:val="24"/>
        </w:rPr>
      </w:pPr>
      <w:bookmarkStart w:id="68" w:name="_Toc11867355"/>
      <w:r w:rsidRPr="00470CE6">
        <w:rPr>
          <w:rFonts w:ascii="Arial" w:hAnsi="Arial" w:cs="Arial"/>
          <w:sz w:val="24"/>
          <w:szCs w:val="24"/>
        </w:rPr>
        <w:t>ACTIVIDADES DE CONTROL</w:t>
      </w:r>
      <w:bookmarkEnd w:id="68"/>
    </w:p>
    <w:p w:rsidR="00B07364" w:rsidRPr="00470CE6" w:rsidRDefault="00B07364" w:rsidP="00B07364">
      <w:pPr>
        <w:rPr>
          <w:rFonts w:cs="Arial"/>
          <w:szCs w:val="24"/>
        </w:rPr>
      </w:pPr>
    </w:p>
    <w:tbl>
      <w:tblPr>
        <w:tblW w:w="9420" w:type="dxa"/>
        <w:jc w:val="center"/>
        <w:tblCellMar>
          <w:left w:w="70" w:type="dxa"/>
          <w:right w:w="70" w:type="dxa"/>
        </w:tblCellMar>
        <w:tblLook w:val="04A0" w:firstRow="1" w:lastRow="0" w:firstColumn="1" w:lastColumn="0" w:noHBand="0" w:noVBand="1"/>
      </w:tblPr>
      <w:tblGrid>
        <w:gridCol w:w="340"/>
        <w:gridCol w:w="2340"/>
        <w:gridCol w:w="2980"/>
        <w:gridCol w:w="3760"/>
      </w:tblGrid>
      <w:tr w:rsidR="00B07364" w:rsidRPr="00470CE6" w:rsidTr="00F77449">
        <w:trPr>
          <w:trHeight w:val="24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B07364" w:rsidRPr="00470CE6" w:rsidRDefault="00B07364"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OBJETIVO</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RIESGO</w:t>
            </w:r>
          </w:p>
        </w:tc>
        <w:tc>
          <w:tcPr>
            <w:tcW w:w="3760" w:type="dxa"/>
            <w:tcBorders>
              <w:top w:val="single" w:sz="4" w:space="0" w:color="auto"/>
              <w:left w:val="nil"/>
              <w:bottom w:val="single" w:sz="4" w:space="0" w:color="auto"/>
              <w:right w:val="single" w:sz="4" w:space="0" w:color="auto"/>
            </w:tcBorders>
            <w:shd w:val="clear" w:color="auto" w:fill="auto"/>
            <w:vAlign w:val="bottom"/>
            <w:hideMark/>
          </w:tcPr>
          <w:p w:rsidR="00B07364" w:rsidRPr="00470CE6" w:rsidRDefault="00B07364"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ACTIVIDAD DE CONTROL</w:t>
            </w:r>
          </w:p>
        </w:tc>
      </w:tr>
      <w:tr w:rsidR="00B07364" w:rsidRPr="00470CE6" w:rsidTr="00F77449">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1</w:t>
            </w:r>
          </w:p>
        </w:tc>
        <w:tc>
          <w:tcPr>
            <w:tcW w:w="234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Asegurar de realizar los contratos necesarios con el fin de blindar el Fondo.</w:t>
            </w:r>
          </w:p>
        </w:tc>
        <w:tc>
          <w:tcPr>
            <w:tcW w:w="298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Adquirir bienes o servicios innecesarios, para los Directorios Departamentales.</w:t>
            </w:r>
          </w:p>
        </w:tc>
        <w:tc>
          <w:tcPr>
            <w:tcW w:w="376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Verificar por parte de la persona encargada de compras la necesidad de la adquisición del bien o servicio.</w:t>
            </w:r>
          </w:p>
        </w:tc>
      </w:tr>
      <w:tr w:rsidR="00B07364" w:rsidRPr="00470CE6" w:rsidTr="00F77449">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2</w:t>
            </w:r>
          </w:p>
        </w:tc>
        <w:tc>
          <w:tcPr>
            <w:tcW w:w="234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Realizar la oportuna supervisión a los contratos</w:t>
            </w:r>
          </w:p>
        </w:tc>
        <w:tc>
          <w:tcPr>
            <w:tcW w:w="298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Evitar que  el contratista no de efectivo cumplimiento a lo estipulado en el contrato</w:t>
            </w:r>
          </w:p>
        </w:tc>
        <w:tc>
          <w:tcPr>
            <w:tcW w:w="376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Entregar los contratos firmados, oportunamente a la oficina de supervisión</w:t>
            </w:r>
          </w:p>
        </w:tc>
      </w:tr>
      <w:tr w:rsidR="00B07364" w:rsidRPr="00470CE6" w:rsidTr="00F77449">
        <w:trPr>
          <w:trHeight w:val="120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234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w:t>
            </w:r>
          </w:p>
        </w:tc>
        <w:tc>
          <w:tcPr>
            <w:tcW w:w="298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Evitar que el Fondo Nacional Económico, incurra en sanciones de cualquier tipo por incumplir de alguna forma los contratos firmados</w:t>
            </w:r>
          </w:p>
        </w:tc>
        <w:tc>
          <w:tcPr>
            <w:tcW w:w="376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supervisor delegado informara oportunamente a la oficina jurídica y a la Dirección Administrativa sobre posibles  incumplimientos por  parte del Fondo Nacional Económico.</w:t>
            </w:r>
          </w:p>
        </w:tc>
      </w:tr>
      <w:tr w:rsidR="00B07364" w:rsidRPr="00470CE6" w:rsidTr="00F77449">
        <w:trPr>
          <w:trHeight w:val="96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3</w:t>
            </w:r>
          </w:p>
        </w:tc>
        <w:tc>
          <w:tcPr>
            <w:tcW w:w="234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Filtrar la Elaboración de los contratos, por la Oficina Jurídica</w:t>
            </w:r>
          </w:p>
        </w:tc>
        <w:tc>
          <w:tcPr>
            <w:tcW w:w="298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Celebrar contratos que no estén verificados por la oficina jurídica, permitiendo aumentar el riesgo en posibles equivocaciones.</w:t>
            </w:r>
          </w:p>
        </w:tc>
        <w:tc>
          <w:tcPr>
            <w:tcW w:w="3760" w:type="dxa"/>
            <w:tcBorders>
              <w:top w:val="nil"/>
              <w:left w:val="nil"/>
              <w:bottom w:val="single" w:sz="4" w:space="0" w:color="auto"/>
              <w:right w:val="single" w:sz="4" w:space="0" w:color="auto"/>
            </w:tcBorders>
            <w:shd w:val="clear" w:color="auto" w:fill="auto"/>
            <w:vAlign w:val="center"/>
            <w:hideMark/>
          </w:tcPr>
          <w:p w:rsidR="00B07364" w:rsidRPr="00470CE6" w:rsidRDefault="00B07364"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La gerencia Administrativa filtrara únicamente y sin excepción alguna, la entrega de todos los contratos que se celebren en el Fondo Nacional Económico a la Jefe de la Oficina Jurídica.</w:t>
            </w:r>
          </w:p>
        </w:tc>
      </w:tr>
    </w:tbl>
    <w:p w:rsidR="00341AC3" w:rsidRPr="00470CE6" w:rsidRDefault="00341AC3" w:rsidP="00341AC3">
      <w:pPr>
        <w:pStyle w:val="Ttulo1"/>
        <w:rPr>
          <w:rFonts w:ascii="Arial" w:hAnsi="Arial" w:cs="Arial"/>
          <w:sz w:val="24"/>
          <w:szCs w:val="24"/>
        </w:rPr>
      </w:pPr>
      <w:bookmarkStart w:id="69" w:name="_Toc11867356"/>
      <w:r w:rsidRPr="00470CE6">
        <w:rPr>
          <w:rFonts w:ascii="Arial" w:hAnsi="Arial" w:cs="Arial"/>
          <w:sz w:val="24"/>
          <w:szCs w:val="24"/>
        </w:rPr>
        <w:t>CAJA MENOR</w:t>
      </w:r>
      <w:bookmarkEnd w:id="69"/>
    </w:p>
    <w:p w:rsidR="00341AC3" w:rsidRPr="00470CE6" w:rsidRDefault="00341AC3" w:rsidP="00341AC3">
      <w:pPr>
        <w:rPr>
          <w:rFonts w:cs="Arial"/>
          <w:szCs w:val="24"/>
        </w:rPr>
      </w:pPr>
      <w:r w:rsidRPr="00470CE6">
        <w:rPr>
          <w:rFonts w:cs="Arial"/>
          <w:szCs w:val="24"/>
        </w:rPr>
        <w:t xml:space="preserve">La caja menor es un fondo de dinero en efectivo necesario para soportar la operación de las actividades del FONDO NACIONAL ECONOMICO </w:t>
      </w:r>
      <w:r w:rsidR="00470CE6" w:rsidRPr="00470CE6">
        <w:rPr>
          <w:rFonts w:cs="Arial"/>
          <w:szCs w:val="24"/>
        </w:rPr>
        <w:t>cancelado gastos</w:t>
      </w:r>
      <w:r w:rsidRPr="00470CE6">
        <w:rPr>
          <w:rFonts w:cs="Arial"/>
          <w:szCs w:val="24"/>
        </w:rPr>
        <w:t xml:space="preserve"> menores e imprevistos que por su valor y la necesidad urgente de su ejecución, no justifica realizar el trámite de pagar con cheque o transferencia.</w:t>
      </w:r>
    </w:p>
    <w:p w:rsidR="00341AC3" w:rsidRPr="00470CE6" w:rsidRDefault="00341AC3" w:rsidP="00341AC3">
      <w:pPr>
        <w:pStyle w:val="Prrafodelista"/>
        <w:numPr>
          <w:ilvl w:val="0"/>
          <w:numId w:val="14"/>
        </w:numPr>
        <w:rPr>
          <w:rFonts w:cs="Arial"/>
          <w:szCs w:val="24"/>
        </w:rPr>
      </w:pPr>
      <w:r w:rsidRPr="00470CE6">
        <w:rPr>
          <w:rFonts w:cs="Arial"/>
          <w:szCs w:val="24"/>
        </w:rPr>
        <w:t xml:space="preserve">El valor de la caja menor estará </w:t>
      </w:r>
      <w:r w:rsidR="00470CE6" w:rsidRPr="00470CE6">
        <w:rPr>
          <w:rFonts w:cs="Arial"/>
          <w:szCs w:val="24"/>
        </w:rPr>
        <w:t>estipulado</w:t>
      </w:r>
      <w:r w:rsidRPr="00470CE6">
        <w:rPr>
          <w:rFonts w:cs="Arial"/>
          <w:szCs w:val="24"/>
        </w:rPr>
        <w:t xml:space="preserve"> en el acta de constitución o modificaciones autorizadas por el gerente.</w:t>
      </w:r>
    </w:p>
    <w:p w:rsidR="00341AC3" w:rsidRPr="00470CE6" w:rsidRDefault="00341AC3" w:rsidP="00341AC3">
      <w:pPr>
        <w:pStyle w:val="Prrafodelista"/>
        <w:numPr>
          <w:ilvl w:val="0"/>
          <w:numId w:val="14"/>
        </w:numPr>
        <w:rPr>
          <w:rFonts w:cs="Arial"/>
          <w:szCs w:val="24"/>
        </w:rPr>
      </w:pPr>
      <w:r w:rsidRPr="00470CE6">
        <w:rPr>
          <w:rFonts w:cs="Arial"/>
          <w:szCs w:val="24"/>
        </w:rPr>
        <w:t>El tesorero encargado de la caja menor podrá realizar pagos máximos con un tope del 10%.</w:t>
      </w:r>
    </w:p>
    <w:p w:rsidR="00341AC3" w:rsidRPr="00470CE6" w:rsidRDefault="00341AC3" w:rsidP="00341AC3">
      <w:pPr>
        <w:pStyle w:val="Prrafodelista"/>
        <w:numPr>
          <w:ilvl w:val="0"/>
          <w:numId w:val="14"/>
        </w:numPr>
        <w:rPr>
          <w:rFonts w:cs="Arial"/>
          <w:szCs w:val="24"/>
        </w:rPr>
      </w:pPr>
      <w:r w:rsidRPr="00470CE6">
        <w:rPr>
          <w:rFonts w:cs="Arial"/>
          <w:szCs w:val="24"/>
        </w:rPr>
        <w:t>Cada gasto esta soportado con la factura correspondiente y/o un recibo de caja menor.</w:t>
      </w:r>
    </w:p>
    <w:p w:rsidR="00341AC3" w:rsidRPr="00470CE6" w:rsidRDefault="00341AC3" w:rsidP="00341AC3">
      <w:pPr>
        <w:pStyle w:val="Prrafodelista"/>
        <w:numPr>
          <w:ilvl w:val="0"/>
          <w:numId w:val="14"/>
        </w:numPr>
        <w:rPr>
          <w:rFonts w:cs="Arial"/>
          <w:szCs w:val="24"/>
        </w:rPr>
      </w:pPr>
      <w:r w:rsidRPr="00470CE6">
        <w:rPr>
          <w:rFonts w:cs="Arial"/>
          <w:szCs w:val="24"/>
        </w:rPr>
        <w:t xml:space="preserve">Cuando se ha gastado el 90% de la caja menor, se debe hacer la legalización para el reembolso de la misma, el cual se </w:t>
      </w:r>
      <w:r w:rsidR="00470CE6" w:rsidRPr="00470CE6">
        <w:rPr>
          <w:rFonts w:cs="Arial"/>
          <w:szCs w:val="24"/>
        </w:rPr>
        <w:t>realizará</w:t>
      </w:r>
      <w:r w:rsidRPr="00470CE6">
        <w:rPr>
          <w:rFonts w:cs="Arial"/>
          <w:szCs w:val="24"/>
        </w:rPr>
        <w:t xml:space="preserve"> a través de cheque.</w:t>
      </w:r>
    </w:p>
    <w:p w:rsidR="00002915" w:rsidRPr="00470CE6" w:rsidRDefault="00002915">
      <w:pPr>
        <w:jc w:val="left"/>
        <w:rPr>
          <w:rFonts w:eastAsiaTheme="majorEastAsia" w:cs="Arial"/>
          <w:b/>
          <w:bCs/>
          <w:szCs w:val="24"/>
        </w:rPr>
      </w:pPr>
    </w:p>
    <w:p w:rsidR="00341AC3" w:rsidRPr="00470CE6" w:rsidRDefault="00470CE6" w:rsidP="00341AC3">
      <w:pPr>
        <w:pStyle w:val="Ttulo2"/>
        <w:rPr>
          <w:rFonts w:ascii="Arial" w:hAnsi="Arial" w:cs="Arial"/>
          <w:sz w:val="24"/>
          <w:szCs w:val="24"/>
        </w:rPr>
      </w:pPr>
      <w:bookmarkStart w:id="70" w:name="_Toc11867357"/>
      <w:r w:rsidRPr="00470CE6">
        <w:rPr>
          <w:rFonts w:ascii="Arial" w:hAnsi="Arial" w:cs="Arial"/>
          <w:sz w:val="24"/>
          <w:szCs w:val="24"/>
        </w:rPr>
        <w:t>PROCESO APROBACIÓN</w:t>
      </w:r>
      <w:r w:rsidR="00341AC3" w:rsidRPr="00470CE6">
        <w:rPr>
          <w:rFonts w:ascii="Arial" w:hAnsi="Arial" w:cs="Arial"/>
          <w:sz w:val="24"/>
          <w:szCs w:val="24"/>
        </w:rPr>
        <w:t xml:space="preserve"> DESEMBOLSOS CAJA MENOR</w:t>
      </w:r>
      <w:bookmarkEnd w:id="70"/>
    </w:p>
    <w:p w:rsidR="00341AC3" w:rsidRPr="00470CE6" w:rsidRDefault="00341AC3" w:rsidP="00341AC3">
      <w:pPr>
        <w:rPr>
          <w:rFonts w:cs="Arial"/>
          <w:szCs w:val="24"/>
        </w:rPr>
      </w:pPr>
    </w:p>
    <w:tbl>
      <w:tblPr>
        <w:tblW w:w="10189" w:type="dxa"/>
        <w:tblInd w:w="-8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97"/>
        <w:gridCol w:w="2983"/>
        <w:gridCol w:w="3509"/>
      </w:tblGrid>
      <w:tr w:rsidR="00341AC3" w:rsidRPr="00470CE6" w:rsidTr="00002915">
        <w:trPr>
          <w:trHeight w:val="537"/>
        </w:trPr>
        <w:tc>
          <w:tcPr>
            <w:tcW w:w="3697" w:type="dxa"/>
            <w:vAlign w:val="bottom"/>
          </w:tcPr>
          <w:p w:rsidR="00341AC3" w:rsidRPr="00470CE6" w:rsidRDefault="00341AC3" w:rsidP="00F77449">
            <w:pPr>
              <w:spacing w:before="100" w:beforeAutospacing="1" w:after="100" w:afterAutospacing="1" w:line="240" w:lineRule="auto"/>
              <w:rPr>
                <w:rFonts w:cs="Arial"/>
                <w:color w:val="000000"/>
                <w:szCs w:val="24"/>
                <w:lang w:eastAsia="es-ES"/>
              </w:rPr>
            </w:pPr>
            <w:r w:rsidRPr="00470CE6">
              <w:rPr>
                <w:rFonts w:cs="Arial"/>
                <w:b/>
                <w:bCs/>
                <w:color w:val="000000"/>
                <w:szCs w:val="24"/>
                <w:lang w:eastAsia="es-ES"/>
              </w:rPr>
              <w:t xml:space="preserve">Procedimientos de control y registro </w:t>
            </w:r>
            <w:r w:rsidR="00470CE6" w:rsidRPr="00470CE6">
              <w:rPr>
                <w:rFonts w:cs="Arial"/>
                <w:b/>
                <w:bCs/>
                <w:color w:val="000000"/>
                <w:szCs w:val="24"/>
                <w:lang w:eastAsia="es-ES"/>
              </w:rPr>
              <w:t>de caja</w:t>
            </w:r>
            <w:r w:rsidRPr="00470CE6">
              <w:rPr>
                <w:rFonts w:cs="Arial"/>
                <w:b/>
                <w:bCs/>
                <w:color w:val="000000"/>
                <w:szCs w:val="24"/>
                <w:lang w:eastAsia="es-ES"/>
              </w:rPr>
              <w:t xml:space="preserve"> menor.</w:t>
            </w:r>
          </w:p>
          <w:p w:rsidR="00341AC3" w:rsidRPr="00470CE6" w:rsidRDefault="00341AC3" w:rsidP="00F77449">
            <w:pPr>
              <w:spacing w:after="0" w:line="240" w:lineRule="auto"/>
              <w:rPr>
                <w:rFonts w:cs="Arial"/>
                <w:color w:val="000000"/>
                <w:szCs w:val="24"/>
                <w:lang w:eastAsia="es-ES"/>
              </w:rPr>
            </w:pPr>
          </w:p>
        </w:tc>
        <w:tc>
          <w:tcPr>
            <w:tcW w:w="2983" w:type="dxa"/>
            <w:vAlign w:val="bottom"/>
          </w:tcPr>
          <w:p w:rsidR="00341AC3" w:rsidRPr="00470CE6" w:rsidRDefault="00341AC3" w:rsidP="00F77449">
            <w:pPr>
              <w:spacing w:before="100" w:beforeAutospacing="1" w:after="100" w:afterAutospacing="1" w:line="240" w:lineRule="auto"/>
              <w:rPr>
                <w:rFonts w:cs="Arial"/>
                <w:color w:val="000000"/>
                <w:szCs w:val="24"/>
                <w:lang w:eastAsia="es-ES"/>
              </w:rPr>
            </w:pPr>
            <w:r w:rsidRPr="00470CE6">
              <w:rPr>
                <w:rFonts w:cs="Arial"/>
                <w:b/>
                <w:bCs/>
                <w:color w:val="000000"/>
                <w:szCs w:val="24"/>
                <w:lang w:eastAsia="es-ES"/>
              </w:rPr>
              <w:t xml:space="preserve">Funcionario encargado del manejo, </w:t>
            </w:r>
          </w:p>
          <w:p w:rsidR="00341AC3" w:rsidRPr="00470CE6" w:rsidRDefault="00341AC3" w:rsidP="00F77449">
            <w:pPr>
              <w:spacing w:after="0" w:line="240" w:lineRule="auto"/>
              <w:jc w:val="center"/>
              <w:rPr>
                <w:rFonts w:cs="Arial"/>
                <w:color w:val="000000"/>
                <w:szCs w:val="24"/>
                <w:lang w:eastAsia="es-ES"/>
              </w:rPr>
            </w:pPr>
          </w:p>
        </w:tc>
        <w:tc>
          <w:tcPr>
            <w:tcW w:w="3509" w:type="dxa"/>
          </w:tcPr>
          <w:p w:rsidR="00341AC3" w:rsidRPr="00470CE6" w:rsidRDefault="00341AC3" w:rsidP="00F77449">
            <w:pPr>
              <w:rPr>
                <w:rFonts w:cs="Arial"/>
                <w:szCs w:val="24"/>
              </w:rPr>
            </w:pPr>
            <w:r w:rsidRPr="00470CE6">
              <w:rPr>
                <w:rFonts w:cs="Arial"/>
                <w:b/>
                <w:bCs/>
                <w:color w:val="000000"/>
                <w:szCs w:val="24"/>
                <w:lang w:eastAsia="es-ES"/>
              </w:rPr>
              <w:t xml:space="preserve">Conceptos,  montos y prohibiciones </w:t>
            </w:r>
          </w:p>
        </w:tc>
      </w:tr>
      <w:tr w:rsidR="00341AC3" w:rsidRPr="00470CE6" w:rsidTr="00F77449">
        <w:trPr>
          <w:trHeight w:val="1920"/>
        </w:trPr>
        <w:tc>
          <w:tcPr>
            <w:tcW w:w="3697" w:type="dxa"/>
          </w:tcPr>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El Tesorero responsable de la caja menor llevara el registro del movimiento en un archivo de Excel para la relación de los gastos, el cual deben manejar los siguientes controles:</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Un control diario de la caja menor, para registrar las operaciones realizadas por cada uno de los conceptos autorizados.</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Las operaciones se deben registrar de manera individual y en orden cronológico, con base en los recibos de caja o documentos que respalden cada operación, indicando: fecha, nombre del tercero, concepto del gasto y valor.</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Se relaciona el reembolso caja menor con sus soportes y se entrega al área contable.</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Se realizarán arqueos periódicos y sin previo aviso por la revisoría fiscal con el fin de garantizar que las operaciones estén debidamente sustentadas, que los registros sean oportunos y adecuados y que los saldos correspondan generando su respectivo informe; independientemente de la verificación por parte de la Auditoría.</w:t>
            </w:r>
          </w:p>
          <w:p w:rsidR="00341AC3" w:rsidRPr="00470CE6" w:rsidRDefault="00341AC3" w:rsidP="00F77449">
            <w:pPr>
              <w:spacing w:after="0" w:line="240" w:lineRule="auto"/>
              <w:rPr>
                <w:rFonts w:cs="Arial"/>
                <w:color w:val="000000"/>
                <w:szCs w:val="24"/>
                <w:lang w:eastAsia="es-ES"/>
              </w:rPr>
            </w:pPr>
          </w:p>
          <w:p w:rsidR="00341AC3" w:rsidRPr="00470CE6" w:rsidRDefault="00341AC3" w:rsidP="00F77449">
            <w:pPr>
              <w:spacing w:after="0" w:line="240" w:lineRule="auto"/>
              <w:rPr>
                <w:rFonts w:cs="Arial"/>
                <w:color w:val="000000"/>
                <w:szCs w:val="24"/>
                <w:lang w:eastAsia="es-ES"/>
              </w:rPr>
            </w:pPr>
          </w:p>
          <w:p w:rsidR="00341AC3" w:rsidRPr="00470CE6" w:rsidRDefault="00341AC3" w:rsidP="00F77449">
            <w:pPr>
              <w:spacing w:after="0" w:line="240" w:lineRule="auto"/>
              <w:rPr>
                <w:rFonts w:cs="Arial"/>
                <w:color w:val="000000"/>
                <w:szCs w:val="24"/>
                <w:lang w:eastAsia="es-ES"/>
              </w:rPr>
            </w:pPr>
          </w:p>
        </w:tc>
        <w:tc>
          <w:tcPr>
            <w:tcW w:w="2983" w:type="dxa"/>
          </w:tcPr>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El manejo de la caja menor es responsabilidad del tesorero:</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 xml:space="preserve">Se </w:t>
            </w:r>
            <w:r w:rsidR="00470CE6" w:rsidRPr="00470CE6">
              <w:rPr>
                <w:rFonts w:cs="Arial"/>
                <w:color w:val="000000"/>
                <w:szCs w:val="24"/>
                <w:lang w:eastAsia="es-ES"/>
              </w:rPr>
              <w:t>entregará</w:t>
            </w:r>
            <w:r w:rsidRPr="00470CE6">
              <w:rPr>
                <w:rFonts w:cs="Arial"/>
                <w:color w:val="000000"/>
                <w:szCs w:val="24"/>
                <w:lang w:eastAsia="es-ES"/>
              </w:rPr>
              <w:t xml:space="preserve"> anticipos conforme a la </w:t>
            </w:r>
            <w:r w:rsidR="00470CE6" w:rsidRPr="00470CE6">
              <w:rPr>
                <w:rFonts w:cs="Arial"/>
                <w:color w:val="000000"/>
                <w:szCs w:val="24"/>
                <w:lang w:eastAsia="es-ES"/>
              </w:rPr>
              <w:t>solicitud presentada</w:t>
            </w:r>
            <w:r w:rsidRPr="00470CE6">
              <w:rPr>
                <w:rFonts w:cs="Arial"/>
                <w:color w:val="000000"/>
                <w:szCs w:val="24"/>
                <w:lang w:eastAsia="es-ES"/>
              </w:rPr>
              <w:t xml:space="preserve"> para la compra o adquisición del bien o servicio, el cual debe ser legalizado con la factura o documento equivalente.  </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El tiempo máximo de legalización será dos días hábiles.</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De otra parte, cuando se cambie el responsable de la caja menor, deberá hacerse una legalización y acta efectuando el reembolso total de los gastos realizados, con corte a la fecha.</w:t>
            </w:r>
          </w:p>
          <w:p w:rsidR="00341AC3" w:rsidRPr="00470CE6" w:rsidRDefault="00341AC3" w:rsidP="00F77449">
            <w:pPr>
              <w:spacing w:after="0" w:line="240" w:lineRule="auto"/>
              <w:rPr>
                <w:rFonts w:cs="Arial"/>
                <w:color w:val="000000"/>
                <w:szCs w:val="24"/>
                <w:lang w:eastAsia="es-ES"/>
              </w:rPr>
            </w:pPr>
          </w:p>
        </w:tc>
        <w:tc>
          <w:tcPr>
            <w:tcW w:w="3509" w:type="dxa"/>
          </w:tcPr>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 xml:space="preserve">La cuantía máxima de la caja menor se </w:t>
            </w:r>
            <w:r w:rsidR="00470CE6" w:rsidRPr="00470CE6">
              <w:rPr>
                <w:rFonts w:cs="Arial"/>
                <w:color w:val="000000"/>
                <w:szCs w:val="24"/>
                <w:lang w:eastAsia="es-ES"/>
              </w:rPr>
              <w:t>estipulará</w:t>
            </w:r>
            <w:r w:rsidRPr="00470CE6">
              <w:rPr>
                <w:rFonts w:cs="Arial"/>
                <w:color w:val="000000"/>
                <w:szCs w:val="24"/>
                <w:lang w:eastAsia="es-ES"/>
              </w:rPr>
              <w:t xml:space="preserve"> en el acta de constitución o modificación.</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El dinero que se entregue para la constitución de la caja menor debe ser utilizado para cubrir gastos identificados y definidos y que tengan el</w:t>
            </w:r>
            <w:r w:rsidRPr="00470CE6">
              <w:rPr>
                <w:rFonts w:cs="Arial"/>
                <w:color w:val="000000"/>
                <w:szCs w:val="24"/>
                <w:u w:val="single"/>
                <w:lang w:eastAsia="es-ES"/>
              </w:rPr>
              <w:t xml:space="preserve"> carácter de urgente.</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 xml:space="preserve">El monto máximo permitido para pagos en efectivo es el equivalente al 10% del valor de la caja menor. </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Se establecen las siguientes prohibiciones para el manejo de las cajas menores:</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 xml:space="preserve">1. Atender gastos personales o préstamos </w:t>
            </w:r>
          </w:p>
          <w:p w:rsidR="00341AC3" w:rsidRPr="00470CE6" w:rsidRDefault="00341AC3" w:rsidP="00F77449">
            <w:pPr>
              <w:spacing w:after="0" w:line="240" w:lineRule="auto"/>
              <w:rPr>
                <w:rFonts w:cs="Arial"/>
                <w:color w:val="000000"/>
                <w:szCs w:val="24"/>
                <w:lang w:eastAsia="es-ES"/>
              </w:rPr>
            </w:pPr>
            <w:r w:rsidRPr="00470CE6">
              <w:rPr>
                <w:rFonts w:cs="Arial"/>
                <w:color w:val="000000"/>
                <w:szCs w:val="24"/>
                <w:lang w:eastAsia="es-ES"/>
              </w:rPr>
              <w:t>2. Atender pagos por conceptos distintos de los autorizados en la creación de la Caja menor.</w:t>
            </w:r>
            <w:r w:rsidRPr="00470CE6">
              <w:rPr>
                <w:rFonts w:cs="Arial"/>
                <w:color w:val="000000"/>
                <w:szCs w:val="24"/>
                <w:lang w:eastAsia="es-ES"/>
              </w:rPr>
              <w:br/>
              <w:t>3. Atender pagos por servicios inherentes a la nómina.</w:t>
            </w:r>
            <w:r w:rsidRPr="00470CE6">
              <w:rPr>
                <w:rFonts w:cs="Arial"/>
                <w:color w:val="000000"/>
                <w:szCs w:val="24"/>
                <w:lang w:eastAsia="es-ES"/>
              </w:rPr>
              <w:br/>
              <w:t>4. Permitir demoras mayores a dos días hábiles para la legalización de recibos provisionales.</w:t>
            </w:r>
            <w:r w:rsidRPr="00470CE6">
              <w:rPr>
                <w:rFonts w:cs="Arial"/>
                <w:color w:val="000000"/>
                <w:szCs w:val="24"/>
                <w:lang w:eastAsia="es-ES"/>
              </w:rPr>
              <w:br/>
              <w:t>5. Tramitar compras de bienes y servicios a crédito con el compromiso de cancelarlos con los recursos de la caja menor.</w:t>
            </w:r>
            <w:r w:rsidRPr="00470CE6">
              <w:rPr>
                <w:rFonts w:cs="Arial"/>
                <w:color w:val="000000"/>
                <w:szCs w:val="24"/>
                <w:lang w:eastAsia="es-ES"/>
              </w:rPr>
              <w:br/>
            </w:r>
          </w:p>
          <w:p w:rsidR="00341AC3" w:rsidRPr="00470CE6" w:rsidRDefault="00341AC3" w:rsidP="00F77449">
            <w:pPr>
              <w:spacing w:before="100" w:beforeAutospacing="1" w:after="100" w:afterAutospacing="1" w:line="240" w:lineRule="auto"/>
              <w:rPr>
                <w:rFonts w:cs="Arial"/>
                <w:szCs w:val="24"/>
              </w:rPr>
            </w:pPr>
          </w:p>
        </w:tc>
      </w:tr>
    </w:tbl>
    <w:p w:rsidR="00E708A7" w:rsidRPr="00470CE6" w:rsidRDefault="00E708A7" w:rsidP="00535B31">
      <w:pPr>
        <w:pStyle w:val="Ttulo1"/>
        <w:rPr>
          <w:rFonts w:ascii="Arial" w:hAnsi="Arial" w:cs="Arial"/>
          <w:sz w:val="24"/>
          <w:szCs w:val="24"/>
        </w:rPr>
      </w:pPr>
    </w:p>
    <w:p w:rsidR="00535B31" w:rsidRPr="00470CE6" w:rsidRDefault="00535B31" w:rsidP="00535B31">
      <w:pPr>
        <w:pStyle w:val="Ttulo1"/>
        <w:rPr>
          <w:rFonts w:ascii="Arial" w:hAnsi="Arial" w:cs="Arial"/>
          <w:sz w:val="24"/>
          <w:szCs w:val="24"/>
        </w:rPr>
      </w:pPr>
      <w:bookmarkStart w:id="71" w:name="_Toc11867358"/>
      <w:r w:rsidRPr="00470CE6">
        <w:rPr>
          <w:rFonts w:ascii="Arial" w:hAnsi="Arial" w:cs="Arial"/>
          <w:noProof/>
          <w:sz w:val="24"/>
          <w:szCs w:val="24"/>
          <w:lang w:eastAsia="es-ES"/>
        </w:rPr>
        <w:drawing>
          <wp:anchor distT="0" distB="0" distL="114300" distR="114300" simplePos="0" relativeHeight="251697152" behindDoc="0" locked="0" layoutInCell="1" allowOverlap="1" wp14:anchorId="1972ABDD" wp14:editId="5F37EFB6">
            <wp:simplePos x="0" y="0"/>
            <wp:positionH relativeFrom="column">
              <wp:posOffset>12065</wp:posOffset>
            </wp:positionH>
            <wp:positionV relativeFrom="paragraph">
              <wp:posOffset>714375</wp:posOffset>
            </wp:positionV>
            <wp:extent cx="6197600" cy="2472690"/>
            <wp:effectExtent l="19050" t="0" r="0" b="0"/>
            <wp:wrapSquare wrapText="bothSides"/>
            <wp:docPr id="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srcRect l="37392" t="50889" r="19369" b="11444"/>
                    <a:stretch/>
                  </pic:blipFill>
                  <pic:spPr bwMode="auto">
                    <a:xfrm>
                      <a:off x="0" y="0"/>
                      <a:ext cx="6197600" cy="2472690"/>
                    </a:xfrm>
                    <a:prstGeom prst="rect">
                      <a:avLst/>
                    </a:prstGeom>
                    <a:ln>
                      <a:noFill/>
                    </a:ln>
                    <a:extLst>
                      <a:ext uri="{53640926-AAD7-44D8-BBD7-CCE9431645EC}">
                        <a14:shadowObscured xmlns:a14="http://schemas.microsoft.com/office/drawing/2010/main"/>
                      </a:ext>
                    </a:extLst>
                  </pic:spPr>
                </pic:pic>
              </a:graphicData>
            </a:graphic>
          </wp:anchor>
        </w:drawing>
      </w:r>
      <w:r w:rsidR="004E4B35" w:rsidRPr="00470CE6">
        <w:rPr>
          <w:rFonts w:ascii="Arial" w:hAnsi="Arial" w:cs="Arial"/>
          <w:noProof/>
          <w:sz w:val="24"/>
          <w:szCs w:val="24"/>
          <w:lang w:eastAsia="es-ES"/>
        </w:rPr>
        <mc:AlternateContent>
          <mc:Choice Requires="wps">
            <w:drawing>
              <wp:anchor distT="0" distB="0" distL="114300" distR="114300" simplePos="0" relativeHeight="251701248" behindDoc="0" locked="0" layoutInCell="1" allowOverlap="1">
                <wp:simplePos x="0" y="0"/>
                <wp:positionH relativeFrom="column">
                  <wp:posOffset>-404495</wp:posOffset>
                </wp:positionH>
                <wp:positionV relativeFrom="paragraph">
                  <wp:posOffset>699135</wp:posOffset>
                </wp:positionV>
                <wp:extent cx="374015" cy="2480310"/>
                <wp:effectExtent l="5080" t="13335" r="11430" b="11430"/>
                <wp:wrapNone/>
                <wp:docPr id="5" name="AutoShape 2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015" cy="2480310"/>
                        </a:xfrm>
                        <a:prstGeom prst="rightArrowCallout">
                          <a:avLst>
                            <a:gd name="adj1" fmla="val 165789"/>
                            <a:gd name="adj2" fmla="val 165789"/>
                            <a:gd name="adj3" fmla="val 16667"/>
                            <a:gd name="adj4" fmla="val 66667"/>
                          </a:avLst>
                        </a:prstGeom>
                        <a:solidFill>
                          <a:srgbClr val="FFFFFF"/>
                        </a:solidFill>
                        <a:ln w="9525">
                          <a:solidFill>
                            <a:srgbClr val="000000"/>
                          </a:solidFill>
                          <a:miter lim="800000"/>
                          <a:headEnd/>
                          <a:tailEnd/>
                        </a:ln>
                      </wps:spPr>
                      <wps:txbx>
                        <w:txbxContent>
                          <w:p w:rsidR="00A645B1" w:rsidRPr="001F1D96" w:rsidRDefault="00A645B1" w:rsidP="00535B31">
                            <w:pPr>
                              <w:jc w:val="center"/>
                              <w:rPr>
                                <w:b/>
                                <w:sz w:val="18"/>
                                <w:szCs w:val="18"/>
                                <w:lang w:val="es-CO"/>
                              </w:rPr>
                            </w:pPr>
                            <w:r>
                              <w:rPr>
                                <w:b/>
                                <w:sz w:val="18"/>
                                <w:szCs w:val="18"/>
                                <w:lang w:val="es-CO"/>
                              </w:rPr>
                              <w:t xml:space="preserve"> PLATAFORMA </w:t>
                            </w:r>
                            <w:r w:rsidRPr="001F1D96">
                              <w:rPr>
                                <w:b/>
                                <w:sz w:val="18"/>
                                <w:szCs w:val="18"/>
                                <w:lang w:val="es-CO"/>
                              </w:rPr>
                              <w:t>CUENTAS CLARAS</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8" coordsize="21600,21600" o:spt="78" adj="14400,5400,18000,8100" path="m,l,21600@0,21600@0@5@2@5@2@4,21600,10800@2@1@2@3@0@3@0,xe">
                <v:stroke joinstyle="miter"/>
                <v:formulas>
                  <v:f eqn="val #0"/>
                  <v:f eqn="val #1"/>
                  <v:f eqn="val #2"/>
                  <v:f eqn="val #3"/>
                  <v:f eqn="sum 21600 0 #1"/>
                  <v:f eqn="sum 21600 0 #3"/>
                  <v:f eqn="prod #0 1 2"/>
                </v:formulas>
                <v:path o:connecttype="custom" o:connectlocs="@6,0;0,10800;@6,21600;21600,10800" o:connectangles="270,180,90,0" textboxrect="0,0,@0,21600"/>
                <v:handles>
                  <v:h position="#0,topLeft" xrange="0,@2"/>
                  <v:h position="bottomRight,#1" yrange="0,@3"/>
                  <v:h position="#2,#3" xrange="@0,21600" yrange="@1,10800"/>
                </v:handles>
              </v:shapetype>
              <v:shape id="AutoShape 265" o:spid="_x0000_s1130" type="#_x0000_t78" style="position:absolute;left:0;text-align:left;margin-left:-31.85pt;margin-top:55.05pt;width:29.45pt;height:195.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">
                <v:textbox style="layout-flow:vertical;mso-layout-flow-alt:bottom-to-top">
                  <w:txbxContent>
                    <w:p w:rsidR="00A645B1" w:rsidRPr="001F1D96" w:rsidRDefault="00A645B1" w:rsidP="00535B31">
                      <w:pPr>
                        <w:jc w:val="center"/>
                        <w:rPr>
                          <w:b/>
                          <w:sz w:val="18"/>
                          <w:szCs w:val="18"/>
                          <w:lang w:val="es-CO"/>
                        </w:rPr>
                      </w:pPr>
                      <w:r>
                        <w:rPr>
                          <w:b/>
                          <w:sz w:val="18"/>
                          <w:szCs w:val="18"/>
                          <w:lang w:val="es-CO"/>
                        </w:rPr>
                        <w:t xml:space="preserve"> PLATAFORMA </w:t>
                      </w:r>
                      <w:r w:rsidRPr="001F1D96">
                        <w:rPr>
                          <w:b/>
                          <w:sz w:val="18"/>
                          <w:szCs w:val="18"/>
                          <w:lang w:val="es-CO"/>
                        </w:rPr>
                        <w:t>CUENTAS CLARAS</w:t>
                      </w:r>
                    </w:p>
                  </w:txbxContent>
                </v:textbox>
              </v:shape>
            </w:pict>
          </mc:Fallback>
        </mc:AlternateContent>
      </w:r>
      <w:r w:rsidRPr="00470CE6">
        <w:rPr>
          <w:rFonts w:ascii="Arial" w:hAnsi="Arial" w:cs="Arial"/>
          <w:sz w:val="24"/>
          <w:szCs w:val="24"/>
        </w:rPr>
        <w:t>AUDITORIA DE CAMPAÑA</w:t>
      </w:r>
      <w:bookmarkEnd w:id="71"/>
    </w:p>
    <w:p w:rsidR="00535B31" w:rsidRPr="00470CE6" w:rsidRDefault="00535B31" w:rsidP="00535B31">
      <w:pPr>
        <w:rPr>
          <w:rFonts w:cs="Arial"/>
          <w:szCs w:val="24"/>
        </w:rPr>
      </w:pPr>
    </w:p>
    <w:p w:rsidR="00535B31" w:rsidRPr="00470CE6" w:rsidRDefault="00535B31" w:rsidP="00535B31">
      <w:pPr>
        <w:pStyle w:val="Ttulo2"/>
        <w:rPr>
          <w:rFonts w:ascii="Arial" w:hAnsi="Arial" w:cs="Arial"/>
          <w:sz w:val="24"/>
          <w:szCs w:val="24"/>
        </w:rPr>
      </w:pPr>
      <w:bookmarkStart w:id="72" w:name="_Toc11867359"/>
      <w:r w:rsidRPr="00470CE6">
        <w:rPr>
          <w:rFonts w:ascii="Arial" w:hAnsi="Arial" w:cs="Arial"/>
          <w:sz w:val="24"/>
          <w:szCs w:val="24"/>
        </w:rPr>
        <w:t>OBJETIVO</w:t>
      </w:r>
      <w:bookmarkEnd w:id="72"/>
    </w:p>
    <w:p w:rsidR="00535B31" w:rsidRPr="00470CE6" w:rsidRDefault="00535B31" w:rsidP="00535B31">
      <w:pPr>
        <w:rPr>
          <w:rFonts w:cs="Arial"/>
          <w:szCs w:val="24"/>
        </w:rPr>
      </w:pPr>
      <w:r w:rsidRPr="00470CE6">
        <w:rPr>
          <w:rFonts w:cs="Arial"/>
          <w:szCs w:val="24"/>
        </w:rPr>
        <w:t xml:space="preserve">Establecer los procedimientos de auditoría de campaña del Partido Conservador Colombiano con el objeto de verificar el  origen y uso dado por los candidatos, a los dineros que ingresen a sus campañas , y el cumplimiento de las normas contables y electorales , de acuerdo con las directrices emanadas del Consejo Nacional Electoral, en base a la ley 130 de 1994, ley 1475 de 2011, resoluciones, conceptos y demás normas concordantes, con el fin de obtener la reposición de los gastos de campaña para reintegrar los respectivos dineros a los candidatos beneficiarios de dicha reposición. </w:t>
      </w:r>
    </w:p>
    <w:p w:rsidR="00737F7C" w:rsidRPr="00470CE6" w:rsidRDefault="00737F7C" w:rsidP="00737F7C">
      <w:pPr>
        <w:pStyle w:val="Ttulo2"/>
        <w:rPr>
          <w:rFonts w:ascii="Arial" w:hAnsi="Arial" w:cs="Arial"/>
          <w:sz w:val="24"/>
          <w:szCs w:val="24"/>
        </w:rPr>
      </w:pPr>
      <w:bookmarkStart w:id="73" w:name="_Toc11867360"/>
      <w:r w:rsidRPr="00470CE6">
        <w:rPr>
          <w:rFonts w:ascii="Arial" w:hAnsi="Arial" w:cs="Arial"/>
          <w:sz w:val="24"/>
          <w:szCs w:val="24"/>
        </w:rPr>
        <w:t>ALCANCE</w:t>
      </w:r>
      <w:bookmarkEnd w:id="73"/>
    </w:p>
    <w:p w:rsidR="00737F7C" w:rsidRPr="00470CE6" w:rsidRDefault="00737F7C" w:rsidP="00535B31">
      <w:pPr>
        <w:rPr>
          <w:rFonts w:cs="Arial"/>
          <w:szCs w:val="24"/>
        </w:rPr>
      </w:pPr>
      <w:r w:rsidRPr="00470CE6">
        <w:rPr>
          <w:rFonts w:cs="Arial"/>
          <w:szCs w:val="24"/>
        </w:rPr>
        <w:t xml:space="preserve">Aplica a todos y cada uno de los procesos que intervienen en el área de auditoría de campañas electorales, en cuanto a la capacitación, recepción, auditoria, dictamen, custodia de informes de ingresos y gastos de los candidatos </w:t>
      </w:r>
      <w:r w:rsidR="009F2F4E" w:rsidRPr="00470CE6">
        <w:rPr>
          <w:rFonts w:cs="Arial"/>
          <w:szCs w:val="24"/>
        </w:rPr>
        <w:t>del Partido</w:t>
      </w:r>
      <w:r w:rsidRPr="00470CE6">
        <w:rPr>
          <w:rFonts w:cs="Arial"/>
          <w:szCs w:val="24"/>
        </w:rPr>
        <w:t xml:space="preserve"> Conservador Colombiano.</w:t>
      </w:r>
    </w:p>
    <w:p w:rsidR="00737F7C" w:rsidRPr="00470CE6" w:rsidRDefault="00737F7C" w:rsidP="00737F7C">
      <w:pPr>
        <w:pStyle w:val="Ttulo2"/>
        <w:rPr>
          <w:rFonts w:ascii="Arial" w:hAnsi="Arial" w:cs="Arial"/>
          <w:sz w:val="24"/>
          <w:szCs w:val="24"/>
        </w:rPr>
      </w:pPr>
      <w:bookmarkStart w:id="74" w:name="_Toc11867361"/>
      <w:r w:rsidRPr="00470CE6">
        <w:rPr>
          <w:rFonts w:ascii="Arial" w:hAnsi="Arial" w:cs="Arial"/>
          <w:sz w:val="24"/>
          <w:szCs w:val="24"/>
        </w:rPr>
        <w:t>NORMATIVIDAD</w:t>
      </w:r>
      <w:bookmarkEnd w:id="74"/>
    </w:p>
    <w:p w:rsidR="00737F7C" w:rsidRPr="00470CE6" w:rsidRDefault="00737F7C" w:rsidP="00737F7C">
      <w:pPr>
        <w:pStyle w:val="Prrafodelista"/>
        <w:numPr>
          <w:ilvl w:val="0"/>
          <w:numId w:val="1"/>
        </w:numPr>
        <w:rPr>
          <w:rFonts w:cs="Arial"/>
          <w:szCs w:val="24"/>
        </w:rPr>
      </w:pPr>
      <w:r w:rsidRPr="00470CE6">
        <w:rPr>
          <w:rFonts w:cs="Arial"/>
          <w:szCs w:val="24"/>
        </w:rPr>
        <w:t>Estatuto Tributario Artículos 125, 125-1, 125-2, 125-3, 125-4.</w:t>
      </w:r>
    </w:p>
    <w:p w:rsidR="00737F7C" w:rsidRPr="00470CE6" w:rsidRDefault="00737F7C" w:rsidP="00737F7C">
      <w:pPr>
        <w:pStyle w:val="Prrafodelista"/>
        <w:numPr>
          <w:ilvl w:val="0"/>
          <w:numId w:val="1"/>
        </w:numPr>
        <w:rPr>
          <w:rFonts w:cs="Arial"/>
          <w:szCs w:val="24"/>
        </w:rPr>
      </w:pPr>
      <w:r w:rsidRPr="00470CE6">
        <w:rPr>
          <w:rFonts w:cs="Arial"/>
          <w:szCs w:val="24"/>
        </w:rPr>
        <w:t>Ley 130 DE 1994.</w:t>
      </w:r>
    </w:p>
    <w:p w:rsidR="00737F7C" w:rsidRPr="00470CE6" w:rsidRDefault="00737F7C" w:rsidP="00737F7C">
      <w:pPr>
        <w:pStyle w:val="Prrafodelista"/>
        <w:numPr>
          <w:ilvl w:val="0"/>
          <w:numId w:val="1"/>
        </w:numPr>
        <w:rPr>
          <w:rFonts w:cs="Arial"/>
          <w:szCs w:val="24"/>
        </w:rPr>
      </w:pPr>
      <w:r w:rsidRPr="00470CE6">
        <w:rPr>
          <w:rFonts w:cs="Arial"/>
          <w:szCs w:val="24"/>
        </w:rPr>
        <w:t>Resolución 330 de 2007.</w:t>
      </w:r>
    </w:p>
    <w:p w:rsidR="001F174B" w:rsidRPr="00470CE6" w:rsidRDefault="001F174B" w:rsidP="00737F7C">
      <w:pPr>
        <w:pStyle w:val="Prrafodelista"/>
        <w:numPr>
          <w:ilvl w:val="0"/>
          <w:numId w:val="1"/>
        </w:numPr>
        <w:rPr>
          <w:rFonts w:cs="Arial"/>
          <w:szCs w:val="24"/>
        </w:rPr>
      </w:pPr>
      <w:r w:rsidRPr="00470CE6">
        <w:rPr>
          <w:rFonts w:cs="Arial"/>
          <w:szCs w:val="24"/>
        </w:rPr>
        <w:t>Resolución 3476 de 2005</w:t>
      </w:r>
    </w:p>
    <w:p w:rsidR="00737F7C" w:rsidRPr="00470CE6" w:rsidRDefault="00737F7C" w:rsidP="00737F7C">
      <w:pPr>
        <w:pStyle w:val="Prrafodelista"/>
        <w:numPr>
          <w:ilvl w:val="0"/>
          <w:numId w:val="1"/>
        </w:numPr>
        <w:rPr>
          <w:rFonts w:cs="Arial"/>
          <w:szCs w:val="24"/>
        </w:rPr>
      </w:pPr>
      <w:r w:rsidRPr="00470CE6">
        <w:rPr>
          <w:rFonts w:cs="Arial"/>
          <w:szCs w:val="24"/>
        </w:rPr>
        <w:t>Ley 190 de 2010   Senado.</w:t>
      </w:r>
    </w:p>
    <w:p w:rsidR="00737F7C" w:rsidRPr="00470CE6" w:rsidRDefault="00737F7C" w:rsidP="00737F7C">
      <w:pPr>
        <w:pStyle w:val="Prrafodelista"/>
        <w:numPr>
          <w:ilvl w:val="0"/>
          <w:numId w:val="1"/>
        </w:numPr>
        <w:rPr>
          <w:rFonts w:cs="Arial"/>
          <w:szCs w:val="24"/>
        </w:rPr>
      </w:pPr>
      <w:r w:rsidRPr="00470CE6">
        <w:rPr>
          <w:rFonts w:cs="Arial"/>
          <w:szCs w:val="24"/>
        </w:rPr>
        <w:t>Ley 1475 del 2011.</w:t>
      </w:r>
    </w:p>
    <w:p w:rsidR="00737F7C" w:rsidRPr="00470CE6" w:rsidRDefault="00737F7C" w:rsidP="00737F7C">
      <w:pPr>
        <w:pStyle w:val="Prrafodelista"/>
        <w:numPr>
          <w:ilvl w:val="0"/>
          <w:numId w:val="1"/>
        </w:numPr>
        <w:rPr>
          <w:rFonts w:cs="Arial"/>
          <w:szCs w:val="24"/>
        </w:rPr>
      </w:pPr>
      <w:r w:rsidRPr="00470CE6">
        <w:rPr>
          <w:rFonts w:cs="Arial"/>
          <w:szCs w:val="24"/>
        </w:rPr>
        <w:t>Resoluciones Consejo Nacional Electoral.</w:t>
      </w:r>
    </w:p>
    <w:p w:rsidR="001F174B" w:rsidRPr="00470CE6" w:rsidRDefault="001F174B" w:rsidP="001F174B">
      <w:pPr>
        <w:pStyle w:val="Ttulo2"/>
        <w:rPr>
          <w:rFonts w:ascii="Arial" w:hAnsi="Arial" w:cs="Arial"/>
          <w:sz w:val="24"/>
          <w:szCs w:val="24"/>
        </w:rPr>
      </w:pPr>
      <w:bookmarkStart w:id="75" w:name="_Toc11867362"/>
      <w:r w:rsidRPr="00470CE6">
        <w:rPr>
          <w:rFonts w:ascii="Arial" w:hAnsi="Arial" w:cs="Arial"/>
          <w:sz w:val="24"/>
          <w:szCs w:val="24"/>
        </w:rPr>
        <w:t>POLITICAS</w:t>
      </w:r>
      <w:bookmarkEnd w:id="75"/>
      <w:r w:rsidRPr="00470CE6">
        <w:rPr>
          <w:rFonts w:ascii="Arial" w:hAnsi="Arial" w:cs="Arial"/>
          <w:sz w:val="24"/>
          <w:szCs w:val="24"/>
        </w:rPr>
        <w:t xml:space="preserve">  </w:t>
      </w:r>
    </w:p>
    <w:p w:rsidR="001F174B" w:rsidRPr="00470CE6" w:rsidRDefault="001F174B" w:rsidP="001F174B">
      <w:pPr>
        <w:pStyle w:val="Sinespaciado"/>
        <w:rPr>
          <w:rFonts w:cs="Arial"/>
          <w:szCs w:val="24"/>
        </w:rPr>
      </w:pPr>
    </w:p>
    <w:p w:rsidR="001F174B" w:rsidRPr="00470CE6" w:rsidRDefault="001F174B" w:rsidP="001F174B">
      <w:pPr>
        <w:pStyle w:val="Prrafodelista"/>
        <w:numPr>
          <w:ilvl w:val="0"/>
          <w:numId w:val="22"/>
        </w:numPr>
        <w:rPr>
          <w:rFonts w:cs="Arial"/>
          <w:szCs w:val="24"/>
        </w:rPr>
      </w:pPr>
      <w:r w:rsidRPr="00470CE6">
        <w:rPr>
          <w:rFonts w:cs="Arial"/>
          <w:szCs w:val="24"/>
        </w:rPr>
        <w:t xml:space="preserve">Todos los </w:t>
      </w:r>
      <w:r w:rsidR="00470CE6" w:rsidRPr="00470CE6">
        <w:rPr>
          <w:rFonts w:cs="Arial"/>
          <w:szCs w:val="24"/>
        </w:rPr>
        <w:t>candidatos deberán</w:t>
      </w:r>
      <w:r w:rsidRPr="00470CE6">
        <w:rPr>
          <w:rFonts w:cs="Arial"/>
          <w:szCs w:val="24"/>
        </w:rPr>
        <w:t xml:space="preserve"> cumplir </w:t>
      </w:r>
      <w:r w:rsidR="009F2F4E" w:rsidRPr="00470CE6">
        <w:rPr>
          <w:rFonts w:cs="Arial"/>
          <w:szCs w:val="24"/>
        </w:rPr>
        <w:t>con la</w:t>
      </w:r>
      <w:r w:rsidRPr="00470CE6">
        <w:rPr>
          <w:rFonts w:cs="Arial"/>
          <w:szCs w:val="24"/>
        </w:rPr>
        <w:t xml:space="preserve"> normatividad </w:t>
      </w:r>
      <w:r w:rsidR="009F2F4E" w:rsidRPr="00470CE6">
        <w:rPr>
          <w:rFonts w:cs="Arial"/>
          <w:szCs w:val="24"/>
        </w:rPr>
        <w:t>vigente con</w:t>
      </w:r>
      <w:r w:rsidRPr="00470CE6">
        <w:rPr>
          <w:rFonts w:cs="Arial"/>
          <w:szCs w:val="24"/>
        </w:rPr>
        <w:t xml:space="preserve"> relación a los ingresos y gastos de las campañas.</w:t>
      </w:r>
    </w:p>
    <w:p w:rsidR="001F174B" w:rsidRPr="00470CE6" w:rsidRDefault="001F174B" w:rsidP="001F174B">
      <w:pPr>
        <w:pStyle w:val="Prrafodelista"/>
        <w:numPr>
          <w:ilvl w:val="0"/>
          <w:numId w:val="22"/>
        </w:numPr>
        <w:rPr>
          <w:rFonts w:cs="Arial"/>
          <w:szCs w:val="24"/>
        </w:rPr>
      </w:pPr>
      <w:r w:rsidRPr="00470CE6">
        <w:rPr>
          <w:rFonts w:cs="Arial"/>
          <w:szCs w:val="24"/>
        </w:rPr>
        <w:t xml:space="preserve">Todos los informes sin excepción alguna deberán contener la información pertinente a los ingresos y gastos del candidato junto con los anexos del formato 5B, emitidos por el Consejo Nacional Electoral. </w:t>
      </w:r>
    </w:p>
    <w:p w:rsidR="001F174B" w:rsidRPr="00470CE6" w:rsidRDefault="001F174B" w:rsidP="001F174B">
      <w:pPr>
        <w:pStyle w:val="Prrafodelista"/>
        <w:numPr>
          <w:ilvl w:val="0"/>
          <w:numId w:val="22"/>
        </w:numPr>
        <w:rPr>
          <w:rFonts w:cs="Arial"/>
          <w:szCs w:val="24"/>
        </w:rPr>
      </w:pPr>
      <w:r w:rsidRPr="00470CE6">
        <w:rPr>
          <w:rFonts w:cs="Arial"/>
          <w:szCs w:val="24"/>
        </w:rPr>
        <w:t>La Recepción de informes de ingresos y gastos de los candidatos, se recibirán solo en las fechas estipuladas previamente por el Partido Conservador Colombiano, y dentro de los límites exigidos por el Consejo Nacional Electoral.</w:t>
      </w:r>
    </w:p>
    <w:p w:rsidR="001F174B" w:rsidRPr="00470CE6" w:rsidRDefault="001F174B" w:rsidP="001F174B">
      <w:pPr>
        <w:pStyle w:val="Prrafodelista"/>
        <w:numPr>
          <w:ilvl w:val="0"/>
          <w:numId w:val="22"/>
        </w:numPr>
        <w:rPr>
          <w:rFonts w:cs="Arial"/>
          <w:szCs w:val="24"/>
        </w:rPr>
      </w:pPr>
      <w:r w:rsidRPr="00470CE6">
        <w:rPr>
          <w:rFonts w:cs="Arial"/>
          <w:szCs w:val="24"/>
        </w:rPr>
        <w:t>Las cuentas de los candidatos a nivel Nacional, serán auditadas en su totalidad sin excepción alguna.</w:t>
      </w:r>
    </w:p>
    <w:p w:rsidR="001F174B" w:rsidRPr="00470CE6" w:rsidRDefault="001F174B" w:rsidP="001F174B">
      <w:pPr>
        <w:pStyle w:val="Prrafodelista"/>
        <w:numPr>
          <w:ilvl w:val="0"/>
          <w:numId w:val="22"/>
        </w:numPr>
        <w:rPr>
          <w:rFonts w:cs="Arial"/>
          <w:szCs w:val="24"/>
        </w:rPr>
      </w:pPr>
      <w:r w:rsidRPr="00470CE6">
        <w:rPr>
          <w:rFonts w:cs="Arial"/>
          <w:szCs w:val="24"/>
        </w:rPr>
        <w:t xml:space="preserve">Los informes radicados que tengan diferencias u/o modificaciones se deben corregir por parte del candidato, en los tiempos estipulados por la </w:t>
      </w:r>
      <w:r w:rsidR="00CD497E" w:rsidRPr="00470CE6">
        <w:rPr>
          <w:rFonts w:cs="Arial"/>
          <w:szCs w:val="24"/>
        </w:rPr>
        <w:t>a</w:t>
      </w:r>
      <w:r w:rsidRPr="00470CE6">
        <w:rPr>
          <w:rFonts w:cs="Arial"/>
          <w:szCs w:val="24"/>
        </w:rPr>
        <w:t>uditoría externa</w:t>
      </w:r>
      <w:r w:rsidR="00CD497E" w:rsidRPr="00470CE6">
        <w:rPr>
          <w:rFonts w:cs="Arial"/>
          <w:szCs w:val="24"/>
        </w:rPr>
        <w:t xml:space="preserve"> o interna</w:t>
      </w:r>
      <w:r w:rsidRPr="00470CE6">
        <w:rPr>
          <w:rFonts w:cs="Arial"/>
          <w:szCs w:val="24"/>
        </w:rPr>
        <w:t xml:space="preserve"> del Partido Conservador Colombiano, dejando soporte de las correcciones a que haya lugar.</w:t>
      </w:r>
    </w:p>
    <w:p w:rsidR="001F174B" w:rsidRPr="00470CE6" w:rsidRDefault="001F174B" w:rsidP="001F174B">
      <w:pPr>
        <w:pStyle w:val="Prrafodelista"/>
        <w:numPr>
          <w:ilvl w:val="0"/>
          <w:numId w:val="22"/>
        </w:numPr>
        <w:rPr>
          <w:rFonts w:cs="Arial"/>
          <w:szCs w:val="24"/>
        </w:rPr>
      </w:pPr>
      <w:r w:rsidRPr="00470CE6">
        <w:rPr>
          <w:rFonts w:cs="Arial"/>
          <w:szCs w:val="24"/>
        </w:rPr>
        <w:t xml:space="preserve">El Partido Conservador Colombiano deberá tener conocimiento oportuno de los </w:t>
      </w:r>
      <w:r w:rsidR="00470CE6" w:rsidRPr="00470CE6">
        <w:rPr>
          <w:rFonts w:cs="Arial"/>
          <w:szCs w:val="24"/>
        </w:rPr>
        <w:t>dictámenes emitidos</w:t>
      </w:r>
      <w:r w:rsidRPr="00470CE6">
        <w:rPr>
          <w:rFonts w:cs="Arial"/>
          <w:szCs w:val="24"/>
        </w:rPr>
        <w:t xml:space="preserve"> por la </w:t>
      </w:r>
      <w:r w:rsidR="00CD497E" w:rsidRPr="00470CE6">
        <w:rPr>
          <w:rFonts w:cs="Arial"/>
          <w:szCs w:val="24"/>
        </w:rPr>
        <w:t xml:space="preserve">auditoría externa o interna </w:t>
      </w:r>
      <w:r w:rsidRPr="00470CE6">
        <w:rPr>
          <w:rFonts w:cs="Arial"/>
          <w:szCs w:val="24"/>
        </w:rPr>
        <w:t>de Campañas.</w:t>
      </w:r>
    </w:p>
    <w:p w:rsidR="001F174B" w:rsidRPr="00470CE6" w:rsidRDefault="001F174B" w:rsidP="001F174B">
      <w:pPr>
        <w:pStyle w:val="Prrafodelista"/>
        <w:numPr>
          <w:ilvl w:val="0"/>
          <w:numId w:val="22"/>
        </w:numPr>
        <w:rPr>
          <w:rFonts w:cs="Arial"/>
          <w:szCs w:val="24"/>
        </w:rPr>
      </w:pPr>
      <w:r w:rsidRPr="00470CE6">
        <w:rPr>
          <w:rFonts w:cs="Arial"/>
          <w:szCs w:val="24"/>
        </w:rPr>
        <w:t xml:space="preserve">Todas </w:t>
      </w:r>
      <w:r w:rsidR="00470CE6" w:rsidRPr="00470CE6">
        <w:rPr>
          <w:rFonts w:cs="Arial"/>
          <w:szCs w:val="24"/>
        </w:rPr>
        <w:t>las cuentas</w:t>
      </w:r>
      <w:r w:rsidRPr="00470CE6">
        <w:rPr>
          <w:rFonts w:cs="Arial"/>
          <w:szCs w:val="24"/>
        </w:rPr>
        <w:t xml:space="preserve"> radicadas y auditadas deberán ser consolidadas y emitir un dictamen frente a cada una de las cuentas, ante el Consejo Nacional Electoral.</w:t>
      </w:r>
    </w:p>
    <w:p w:rsidR="00CD497E" w:rsidRPr="00470CE6" w:rsidRDefault="00CD497E" w:rsidP="00CD497E">
      <w:pPr>
        <w:pStyle w:val="Ttulo2"/>
        <w:rPr>
          <w:rFonts w:ascii="Arial" w:hAnsi="Arial" w:cs="Arial"/>
          <w:sz w:val="24"/>
          <w:szCs w:val="24"/>
        </w:rPr>
      </w:pPr>
      <w:bookmarkStart w:id="76" w:name="_Toc11867363"/>
      <w:r w:rsidRPr="00470CE6">
        <w:rPr>
          <w:rFonts w:ascii="Arial" w:hAnsi="Arial" w:cs="Arial"/>
          <w:sz w:val="24"/>
          <w:szCs w:val="24"/>
        </w:rPr>
        <w:t>ACTIVIDADES DEL PROCESO</w:t>
      </w:r>
      <w:bookmarkEnd w:id="76"/>
    </w:p>
    <w:p w:rsidR="00CD497E" w:rsidRPr="00470CE6" w:rsidRDefault="00CD497E" w:rsidP="00CD497E">
      <w:pPr>
        <w:pStyle w:val="Sinespaciado"/>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CD497E" w:rsidRPr="00470CE6" w:rsidTr="00F77449">
        <w:trPr>
          <w:jc w:val="center"/>
        </w:trPr>
        <w:tc>
          <w:tcPr>
            <w:tcW w:w="1544" w:type="dxa"/>
          </w:tcPr>
          <w:p w:rsidR="00CD497E" w:rsidRPr="00470CE6" w:rsidRDefault="00CD497E" w:rsidP="00F77449">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CD497E" w:rsidRPr="00470CE6" w:rsidRDefault="00CD497E" w:rsidP="00F77449">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CD497E" w:rsidRPr="00470CE6" w:rsidRDefault="00CD497E" w:rsidP="00F77449">
            <w:pPr>
              <w:tabs>
                <w:tab w:val="left" w:pos="966"/>
                <w:tab w:val="left" w:pos="1127"/>
              </w:tabs>
              <w:jc w:val="center"/>
              <w:rPr>
                <w:rFonts w:cs="Arial"/>
                <w:b/>
                <w:bCs/>
                <w:szCs w:val="24"/>
                <w:lang w:val="es-CO"/>
              </w:rPr>
            </w:pPr>
            <w:r w:rsidRPr="00470CE6">
              <w:rPr>
                <w:rFonts w:cs="Arial"/>
                <w:b/>
                <w:bCs/>
                <w:szCs w:val="24"/>
                <w:lang w:val="es-CO"/>
              </w:rPr>
              <w:t>DESCRIPCION</w:t>
            </w:r>
          </w:p>
        </w:tc>
      </w:tr>
      <w:tr w:rsidR="00CD497E" w:rsidRPr="00470CE6" w:rsidTr="002F6E97">
        <w:trPr>
          <w:trHeight w:val="518"/>
          <w:jc w:val="center"/>
        </w:trPr>
        <w:tc>
          <w:tcPr>
            <w:tcW w:w="1544" w:type="dxa"/>
          </w:tcPr>
          <w:p w:rsidR="00CD497E" w:rsidRPr="00470CE6" w:rsidRDefault="00CD497E" w:rsidP="00CD497E">
            <w:pPr>
              <w:autoSpaceDE w:val="0"/>
              <w:autoSpaceDN w:val="0"/>
              <w:adjustRightInd w:val="0"/>
              <w:spacing w:line="288" w:lineRule="auto"/>
              <w:rPr>
                <w:rFonts w:cs="Arial"/>
                <w:b/>
                <w:bCs/>
                <w:szCs w:val="24"/>
                <w:lang w:val="es-CO"/>
              </w:rPr>
            </w:pPr>
            <w:r w:rsidRPr="00470CE6">
              <w:rPr>
                <w:rFonts w:cs="Arial"/>
                <w:bCs/>
                <w:color w:val="000000"/>
                <w:szCs w:val="24"/>
                <w:lang w:val="es-CO" w:eastAsia="es-CO"/>
              </w:rPr>
              <w:t>1.Recibe y archiva</w:t>
            </w:r>
          </w:p>
        </w:tc>
        <w:tc>
          <w:tcPr>
            <w:tcW w:w="1842" w:type="dxa"/>
          </w:tcPr>
          <w:p w:rsidR="00CD497E" w:rsidRPr="00470CE6" w:rsidRDefault="00CD497E" w:rsidP="00CD497E">
            <w:pPr>
              <w:autoSpaceDE w:val="0"/>
              <w:autoSpaceDN w:val="0"/>
              <w:adjustRightInd w:val="0"/>
              <w:spacing w:line="288" w:lineRule="auto"/>
              <w:jc w:val="center"/>
              <w:rPr>
                <w:rFonts w:cs="Arial"/>
                <w:bCs/>
                <w:szCs w:val="24"/>
                <w:lang w:val="es-CO"/>
              </w:rPr>
            </w:pPr>
            <w:r w:rsidRPr="00470CE6">
              <w:rPr>
                <w:rFonts w:cs="Arial"/>
                <w:bCs/>
                <w:color w:val="000000"/>
                <w:szCs w:val="24"/>
                <w:lang w:val="es-CO" w:eastAsia="es-CO"/>
              </w:rPr>
              <w:t xml:space="preserve">Auditor campaña  </w:t>
            </w:r>
          </w:p>
        </w:tc>
        <w:tc>
          <w:tcPr>
            <w:tcW w:w="6220" w:type="dxa"/>
          </w:tcPr>
          <w:p w:rsidR="00CD497E" w:rsidRPr="00470CE6" w:rsidRDefault="00CD497E" w:rsidP="00CD497E">
            <w:pPr>
              <w:tabs>
                <w:tab w:val="left" w:pos="252"/>
              </w:tabs>
              <w:ind w:right="252"/>
              <w:rPr>
                <w:rFonts w:cs="Arial"/>
                <w:b/>
                <w:bCs/>
                <w:szCs w:val="24"/>
                <w:lang w:val="es-CO"/>
              </w:rPr>
            </w:pPr>
            <w:r w:rsidRPr="00470CE6">
              <w:rPr>
                <w:rFonts w:cs="Arial"/>
                <w:szCs w:val="24"/>
                <w:lang w:val="es-CO"/>
              </w:rPr>
              <w:t>Recibe revisa y archiva los documentos  y soportes del informe de los candidatos, suministrados por la auditoría externa o interna de campaña.</w:t>
            </w:r>
          </w:p>
        </w:tc>
      </w:tr>
      <w:tr w:rsidR="00CD497E" w:rsidRPr="00470CE6" w:rsidTr="00F77449">
        <w:trPr>
          <w:trHeight w:val="64"/>
          <w:jc w:val="center"/>
        </w:trPr>
        <w:tc>
          <w:tcPr>
            <w:tcW w:w="1544" w:type="dxa"/>
          </w:tcPr>
          <w:p w:rsidR="00CD497E" w:rsidRPr="00470CE6" w:rsidRDefault="00CD497E" w:rsidP="00F77449">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2.Revisa documentos y soportes</w:t>
            </w:r>
          </w:p>
          <w:p w:rsidR="00CD497E" w:rsidRPr="00470CE6" w:rsidRDefault="00CD497E" w:rsidP="00F77449">
            <w:pPr>
              <w:autoSpaceDE w:val="0"/>
              <w:autoSpaceDN w:val="0"/>
              <w:adjustRightInd w:val="0"/>
              <w:spacing w:line="288" w:lineRule="auto"/>
              <w:rPr>
                <w:rFonts w:cs="Arial"/>
                <w:b/>
                <w:bCs/>
                <w:szCs w:val="24"/>
                <w:lang w:val="es-CO"/>
              </w:rPr>
            </w:pPr>
          </w:p>
        </w:tc>
        <w:tc>
          <w:tcPr>
            <w:tcW w:w="1842" w:type="dxa"/>
          </w:tcPr>
          <w:p w:rsidR="00CD497E" w:rsidRPr="00470CE6" w:rsidRDefault="00CD497E" w:rsidP="00CD497E">
            <w:pPr>
              <w:tabs>
                <w:tab w:val="left" w:pos="966"/>
                <w:tab w:val="left" w:pos="1127"/>
              </w:tabs>
              <w:jc w:val="center"/>
              <w:rPr>
                <w:rFonts w:cs="Arial"/>
                <w:b/>
                <w:bCs/>
                <w:szCs w:val="24"/>
                <w:lang w:val="es-CO"/>
              </w:rPr>
            </w:pPr>
            <w:r w:rsidRPr="00470CE6">
              <w:rPr>
                <w:rFonts w:cs="Arial"/>
                <w:bCs/>
                <w:color w:val="000000"/>
                <w:szCs w:val="24"/>
                <w:lang w:val="es-CO" w:eastAsia="es-CO"/>
              </w:rPr>
              <w:t xml:space="preserve">Auditor campaña  </w:t>
            </w:r>
          </w:p>
        </w:tc>
        <w:tc>
          <w:tcPr>
            <w:tcW w:w="6220" w:type="dxa"/>
          </w:tcPr>
          <w:p w:rsidR="00CD497E" w:rsidRPr="00470CE6" w:rsidRDefault="00CD497E" w:rsidP="00F77449">
            <w:pPr>
              <w:numPr>
                <w:ilvl w:val="0"/>
                <w:numId w:val="19"/>
              </w:numPr>
              <w:spacing w:after="0" w:line="240" w:lineRule="auto"/>
              <w:ind w:right="252"/>
              <w:rPr>
                <w:rFonts w:cs="Arial"/>
                <w:szCs w:val="24"/>
                <w:lang w:val="es-CO"/>
              </w:rPr>
            </w:pPr>
            <w:r w:rsidRPr="00470CE6">
              <w:rPr>
                <w:rFonts w:cs="Arial"/>
                <w:szCs w:val="24"/>
                <w:lang w:val="es-CO"/>
              </w:rPr>
              <w:t xml:space="preserve">Verificar la existencia física </w:t>
            </w:r>
            <w:r w:rsidR="00470CE6" w:rsidRPr="00470CE6">
              <w:rPr>
                <w:rFonts w:cs="Arial"/>
                <w:szCs w:val="24"/>
                <w:lang w:val="es-CO"/>
              </w:rPr>
              <w:t>del libro</w:t>
            </w:r>
            <w:r w:rsidRPr="00470CE6">
              <w:rPr>
                <w:rFonts w:cs="Arial"/>
                <w:szCs w:val="24"/>
                <w:lang w:val="es-CO"/>
              </w:rPr>
              <w:t xml:space="preserve"> contable de ingresos y gastos debidamente registrado y consolidado de acuerdo a los códigos del formulario sin tachones, </w:t>
            </w:r>
            <w:r w:rsidR="00470CE6" w:rsidRPr="00470CE6">
              <w:rPr>
                <w:rFonts w:cs="Arial"/>
                <w:szCs w:val="24"/>
                <w:lang w:val="es-CO"/>
              </w:rPr>
              <w:t>borrones o</w:t>
            </w:r>
            <w:r w:rsidRPr="00470CE6">
              <w:rPr>
                <w:rFonts w:cs="Arial"/>
                <w:szCs w:val="24"/>
                <w:lang w:val="es-CO"/>
              </w:rPr>
              <w:t xml:space="preserve"> enmendaduras.</w:t>
            </w:r>
          </w:p>
          <w:p w:rsidR="00CD497E" w:rsidRPr="00470CE6" w:rsidRDefault="00CD497E" w:rsidP="00F77449">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Si la campaña reportó ingresos y gastos antes del registro del libro, adjuntar la </w:t>
            </w:r>
            <w:r w:rsidR="00470CE6" w:rsidRPr="00470CE6">
              <w:rPr>
                <w:rFonts w:cs="Arial"/>
                <w:szCs w:val="24"/>
                <w:lang w:val="es-CO"/>
              </w:rPr>
              <w:t>relación que presentó</w:t>
            </w:r>
            <w:r w:rsidRPr="00470CE6">
              <w:rPr>
                <w:rFonts w:cs="Arial"/>
                <w:szCs w:val="24"/>
                <w:lang w:val="es-CO"/>
              </w:rPr>
              <w:t xml:space="preserve"> el candidato al registrador en el momento del registro del libro.</w:t>
            </w:r>
          </w:p>
          <w:p w:rsidR="00CD497E" w:rsidRPr="00470CE6" w:rsidRDefault="00CD497E" w:rsidP="00F77449">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 Verificar que se haya adjuntado la </w:t>
            </w:r>
            <w:r w:rsidR="00470CE6" w:rsidRPr="00470CE6">
              <w:rPr>
                <w:rFonts w:cs="Arial"/>
                <w:szCs w:val="24"/>
                <w:lang w:val="es-CO"/>
              </w:rPr>
              <w:t>certificación suscrita</w:t>
            </w:r>
            <w:r w:rsidRPr="00470CE6">
              <w:rPr>
                <w:rFonts w:cs="Arial"/>
                <w:szCs w:val="24"/>
                <w:lang w:val="es-CO"/>
              </w:rPr>
              <w:t xml:space="preserve"> por el contador sobre el no registro del libro contable (Si el libro contable no fue registrado dentro del plazo establecido).</w:t>
            </w:r>
          </w:p>
          <w:p w:rsidR="00CD497E" w:rsidRPr="00470CE6" w:rsidRDefault="00CD497E" w:rsidP="00F77449">
            <w:pPr>
              <w:numPr>
                <w:ilvl w:val="0"/>
                <w:numId w:val="19"/>
              </w:numPr>
              <w:tabs>
                <w:tab w:val="left" w:pos="317"/>
                <w:tab w:val="left" w:pos="356"/>
              </w:tabs>
              <w:spacing w:after="0" w:line="240" w:lineRule="auto"/>
              <w:ind w:right="252"/>
              <w:rPr>
                <w:rFonts w:cs="Arial"/>
                <w:szCs w:val="24"/>
                <w:lang w:val="es-CO"/>
              </w:rPr>
            </w:pPr>
            <w:r w:rsidRPr="00470CE6">
              <w:rPr>
                <w:rFonts w:cs="Arial"/>
                <w:szCs w:val="24"/>
                <w:lang w:val="es-CO"/>
              </w:rPr>
              <w:t xml:space="preserve">Verificar que las operaciones se hayan registrado cronológicamente. </w:t>
            </w:r>
          </w:p>
          <w:p w:rsidR="00CD497E" w:rsidRPr="00470CE6" w:rsidRDefault="00CD497E" w:rsidP="00F77449">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Verificar que los comprobantes de ingreso tengan adjunto los soportes contables en original.</w:t>
            </w:r>
          </w:p>
          <w:p w:rsidR="00CD497E" w:rsidRPr="00470CE6" w:rsidRDefault="00CD497E" w:rsidP="00F77449">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Verificar que los comprobantes de egreso tengan adjunto los documentos soporte en original (Facturas, cuentas de cobro, copias del RUT y fotocopia de la cédula).</w:t>
            </w:r>
          </w:p>
          <w:p w:rsidR="00CD497E" w:rsidRPr="00470CE6" w:rsidRDefault="00CD497E" w:rsidP="00F77449">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Verificar que las donaciones como los gastos de campaña de cada candidato, no excedan los montos autorizados, según lo establecen las resoluciones para asambleas, </w:t>
            </w:r>
            <w:r w:rsidR="00470CE6" w:rsidRPr="00470CE6">
              <w:rPr>
                <w:rFonts w:cs="Arial"/>
                <w:szCs w:val="24"/>
                <w:lang w:val="es-CO"/>
              </w:rPr>
              <w:t>consejos, gobernaciones</w:t>
            </w:r>
            <w:r w:rsidRPr="00470CE6">
              <w:rPr>
                <w:rFonts w:cs="Arial"/>
                <w:szCs w:val="24"/>
                <w:lang w:val="es-CO"/>
              </w:rPr>
              <w:t xml:space="preserve">, alcaldías. JAL, Senado, Cámara y Parlamento Andino. </w:t>
            </w:r>
          </w:p>
          <w:p w:rsidR="00CD497E" w:rsidRPr="00470CE6" w:rsidRDefault="00CD497E" w:rsidP="00F77449">
            <w:pPr>
              <w:numPr>
                <w:ilvl w:val="0"/>
                <w:numId w:val="19"/>
              </w:numPr>
              <w:spacing w:after="0" w:line="240" w:lineRule="auto"/>
              <w:ind w:right="252"/>
              <w:rPr>
                <w:rFonts w:cs="Arial"/>
                <w:szCs w:val="24"/>
                <w:lang w:val="es-CO"/>
              </w:rPr>
            </w:pPr>
            <w:r w:rsidRPr="00470CE6">
              <w:rPr>
                <w:rFonts w:cs="Arial"/>
                <w:szCs w:val="24"/>
                <w:lang w:val="es-CO"/>
              </w:rPr>
              <w:t xml:space="preserve">Verificar que exista los documentos soportes de los ingresos declarados como recursos </w:t>
            </w:r>
            <w:r w:rsidR="00470CE6" w:rsidRPr="00470CE6">
              <w:rPr>
                <w:rFonts w:cs="Arial"/>
                <w:szCs w:val="24"/>
                <w:lang w:val="es-CO"/>
              </w:rPr>
              <w:t>propios, o</w:t>
            </w:r>
            <w:r w:rsidRPr="00470CE6">
              <w:rPr>
                <w:rFonts w:cs="Arial"/>
                <w:szCs w:val="24"/>
                <w:lang w:val="es-CO"/>
              </w:rPr>
              <w:t xml:space="preserve"> en su defecto solicitar el formato “declaración de origen de recursos propios” en original firmado por el candidato.</w:t>
            </w:r>
          </w:p>
          <w:p w:rsidR="00CD497E" w:rsidRPr="00470CE6" w:rsidRDefault="00CD497E" w:rsidP="00F77449">
            <w:pPr>
              <w:numPr>
                <w:ilvl w:val="0"/>
                <w:numId w:val="19"/>
              </w:numPr>
              <w:tabs>
                <w:tab w:val="left" w:pos="317"/>
              </w:tabs>
              <w:spacing w:after="0" w:line="240" w:lineRule="auto"/>
              <w:ind w:right="252"/>
              <w:rPr>
                <w:rFonts w:cs="Arial"/>
                <w:szCs w:val="24"/>
                <w:lang w:val="es-CO"/>
              </w:rPr>
            </w:pPr>
            <w:r w:rsidRPr="00470CE6">
              <w:rPr>
                <w:rFonts w:cs="Arial"/>
                <w:szCs w:val="24"/>
                <w:lang w:val="es-CO"/>
              </w:rPr>
              <w:t>Verificar los soportes de las contribuciones de familiares. En su defecto solicitar formato “Contribución de familiar”, en original firmada por el donante.</w:t>
            </w:r>
          </w:p>
          <w:p w:rsidR="00CD497E" w:rsidRPr="00470CE6" w:rsidRDefault="00CD497E" w:rsidP="00F77449">
            <w:pPr>
              <w:numPr>
                <w:ilvl w:val="0"/>
                <w:numId w:val="19"/>
              </w:numPr>
              <w:tabs>
                <w:tab w:val="left" w:pos="317"/>
              </w:tabs>
              <w:spacing w:after="0" w:line="240" w:lineRule="auto"/>
              <w:ind w:right="252"/>
              <w:rPr>
                <w:rFonts w:cs="Arial"/>
                <w:szCs w:val="24"/>
                <w:lang w:val="es-CO"/>
              </w:rPr>
            </w:pPr>
            <w:r w:rsidRPr="00470CE6">
              <w:rPr>
                <w:rFonts w:cs="Arial"/>
                <w:szCs w:val="24"/>
                <w:lang w:val="es-CO"/>
              </w:rPr>
              <w:t xml:space="preserve">Verificar la utilización consecutiva de la numeración de los comprobantes de ingresos y egresos. </w:t>
            </w:r>
          </w:p>
          <w:p w:rsidR="00CD497E" w:rsidRPr="00470CE6" w:rsidRDefault="00470CE6" w:rsidP="00F77449">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Verificar la</w:t>
            </w:r>
            <w:r w:rsidR="00CD497E" w:rsidRPr="00470CE6">
              <w:rPr>
                <w:rFonts w:cs="Arial"/>
                <w:szCs w:val="24"/>
                <w:lang w:val="es-CO"/>
              </w:rPr>
              <w:t xml:space="preserve"> existencia del documento soporte de las donaciones entregadas por los Particulares a la respectiva campaña, verificando que </w:t>
            </w:r>
            <w:r w:rsidR="009F2F4E" w:rsidRPr="00470CE6">
              <w:rPr>
                <w:rFonts w:cs="Arial"/>
                <w:szCs w:val="24"/>
                <w:lang w:val="es-CO"/>
              </w:rPr>
              <w:t>contenga número</w:t>
            </w:r>
            <w:r w:rsidR="00CD497E" w:rsidRPr="00470CE6">
              <w:rPr>
                <w:rFonts w:cs="Arial"/>
                <w:szCs w:val="24"/>
                <w:lang w:val="es-CO"/>
              </w:rPr>
              <w:t xml:space="preserve"> de acta y fecha, cámara de comercio, RUT, copia de la cedula, certificado procedencia de recursos.</w:t>
            </w:r>
          </w:p>
          <w:p w:rsidR="00CD497E" w:rsidRPr="00470CE6" w:rsidRDefault="00CD497E" w:rsidP="00F77449">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 xml:space="preserve">Si el donante fuere una persona jurídica, verificar que exista copia </w:t>
            </w:r>
            <w:r w:rsidR="00470CE6" w:rsidRPr="00470CE6">
              <w:rPr>
                <w:rFonts w:cs="Arial"/>
                <w:szCs w:val="24"/>
                <w:lang w:val="es-CO"/>
              </w:rPr>
              <w:t>de las</w:t>
            </w:r>
            <w:r w:rsidRPr="00470CE6">
              <w:rPr>
                <w:rFonts w:cs="Arial"/>
                <w:szCs w:val="24"/>
                <w:lang w:val="es-CO"/>
              </w:rPr>
              <w:t xml:space="preserve"> </w:t>
            </w:r>
            <w:r w:rsidR="00470CE6" w:rsidRPr="00470CE6">
              <w:rPr>
                <w:rFonts w:cs="Arial"/>
                <w:szCs w:val="24"/>
                <w:lang w:val="es-CO"/>
              </w:rPr>
              <w:t>actas donde</w:t>
            </w:r>
            <w:r w:rsidRPr="00470CE6">
              <w:rPr>
                <w:rFonts w:cs="Arial"/>
                <w:szCs w:val="24"/>
                <w:lang w:val="es-CO"/>
              </w:rPr>
              <w:t xml:space="preserve"> se </w:t>
            </w:r>
            <w:r w:rsidR="00470CE6" w:rsidRPr="00470CE6">
              <w:rPr>
                <w:rFonts w:cs="Arial"/>
                <w:szCs w:val="24"/>
                <w:lang w:val="es-CO"/>
              </w:rPr>
              <w:t>registró la</w:t>
            </w:r>
            <w:r w:rsidRPr="00470CE6">
              <w:rPr>
                <w:rFonts w:cs="Arial"/>
                <w:szCs w:val="24"/>
                <w:lang w:val="es-CO"/>
              </w:rPr>
              <w:t xml:space="preserve"> </w:t>
            </w:r>
            <w:r w:rsidR="00470CE6" w:rsidRPr="00470CE6">
              <w:rPr>
                <w:rFonts w:cs="Arial"/>
                <w:szCs w:val="24"/>
                <w:lang w:val="es-CO"/>
              </w:rPr>
              <w:t>votación de</w:t>
            </w:r>
            <w:r w:rsidRPr="00470CE6">
              <w:rPr>
                <w:rFonts w:cs="Arial"/>
                <w:szCs w:val="24"/>
                <w:lang w:val="es-CO"/>
              </w:rPr>
              <w:t xml:space="preserve"> aprobación, </w:t>
            </w:r>
            <w:r w:rsidR="009F2F4E" w:rsidRPr="00470CE6">
              <w:rPr>
                <w:rFonts w:cs="Arial"/>
                <w:szCs w:val="24"/>
                <w:lang w:val="es-CO"/>
              </w:rPr>
              <w:t>de por</w:t>
            </w:r>
            <w:r w:rsidRPr="00470CE6">
              <w:rPr>
                <w:rFonts w:cs="Arial"/>
                <w:szCs w:val="24"/>
                <w:lang w:val="es-CO"/>
              </w:rPr>
              <w:t xml:space="preserve"> lo </w:t>
            </w:r>
            <w:r w:rsidR="009F2F4E" w:rsidRPr="00470CE6">
              <w:rPr>
                <w:rFonts w:cs="Arial"/>
                <w:szCs w:val="24"/>
                <w:lang w:val="es-CO"/>
              </w:rPr>
              <w:t>menos al 50% de</w:t>
            </w:r>
            <w:r w:rsidRPr="00470CE6">
              <w:rPr>
                <w:rFonts w:cs="Arial"/>
                <w:szCs w:val="24"/>
                <w:lang w:val="es-CO"/>
              </w:rPr>
              <w:t xml:space="preserve"> los socios más uno.</w:t>
            </w:r>
          </w:p>
          <w:p w:rsidR="00CD497E" w:rsidRPr="00470CE6" w:rsidRDefault="00CD497E" w:rsidP="00F77449">
            <w:pPr>
              <w:numPr>
                <w:ilvl w:val="0"/>
                <w:numId w:val="19"/>
              </w:numPr>
              <w:tabs>
                <w:tab w:val="left" w:pos="192"/>
                <w:tab w:val="left" w:pos="252"/>
              </w:tabs>
              <w:spacing w:after="60" w:line="240" w:lineRule="auto"/>
              <w:ind w:right="252"/>
              <w:rPr>
                <w:rFonts w:cs="Arial"/>
                <w:szCs w:val="24"/>
                <w:lang w:val="es-CO"/>
              </w:rPr>
            </w:pPr>
            <w:r w:rsidRPr="00470CE6">
              <w:rPr>
                <w:rFonts w:cs="Arial"/>
                <w:szCs w:val="24"/>
                <w:lang w:val="es-CO"/>
              </w:rPr>
              <w:t>Verificar que se haya adjuntado fotocopia de la cédula de ciudadanía, tarjeta profesional y certificado de antecedentes disciplinarios del contador de la campaña.</w:t>
            </w:r>
          </w:p>
          <w:p w:rsidR="00CD497E" w:rsidRPr="00470CE6" w:rsidRDefault="00CD497E" w:rsidP="00F77449">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Verificar que se haya adjuntado fotocopia legible de la cédula de ciudadanía del candidato.</w:t>
            </w:r>
          </w:p>
          <w:p w:rsidR="00CD497E" w:rsidRPr="00470CE6" w:rsidRDefault="00CD497E" w:rsidP="00F77449">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 xml:space="preserve">Verificar que se haya recibido </w:t>
            </w:r>
            <w:r w:rsidR="00470CE6" w:rsidRPr="00470CE6">
              <w:rPr>
                <w:rFonts w:cs="Arial"/>
                <w:szCs w:val="24"/>
                <w:lang w:val="es-CO"/>
              </w:rPr>
              <w:t>el Formulario</w:t>
            </w:r>
            <w:r w:rsidRPr="00470CE6">
              <w:rPr>
                <w:rFonts w:cs="Arial"/>
                <w:szCs w:val="24"/>
                <w:lang w:val="es-CO"/>
              </w:rPr>
              <w:t xml:space="preserve">.  </w:t>
            </w:r>
            <w:r w:rsidR="00470CE6" w:rsidRPr="00470CE6">
              <w:rPr>
                <w:rFonts w:cs="Arial"/>
                <w:szCs w:val="24"/>
                <w:lang w:val="es-CO"/>
              </w:rPr>
              <w:t>Informe Individual De</w:t>
            </w:r>
            <w:r w:rsidRPr="00470CE6">
              <w:rPr>
                <w:rFonts w:cs="Arial"/>
                <w:szCs w:val="24"/>
                <w:lang w:val="es-CO"/>
              </w:rPr>
              <w:t xml:space="preserve"> </w:t>
            </w:r>
            <w:r w:rsidR="00470CE6" w:rsidRPr="00470CE6">
              <w:rPr>
                <w:rFonts w:cs="Arial"/>
                <w:szCs w:val="24"/>
                <w:lang w:val="es-CO"/>
              </w:rPr>
              <w:t>Ingresos Y</w:t>
            </w:r>
            <w:r w:rsidRPr="00470CE6">
              <w:rPr>
                <w:rFonts w:cs="Arial"/>
                <w:szCs w:val="24"/>
                <w:lang w:val="es-CO"/>
              </w:rPr>
              <w:t xml:space="preserve"> Gastos De La Campaña en original debidamente diligenciado y firmado por el candidato y contador impreso en cuentas claras. De otra </w:t>
            </w:r>
            <w:r w:rsidR="00470CE6" w:rsidRPr="00470CE6">
              <w:rPr>
                <w:rFonts w:cs="Arial"/>
                <w:szCs w:val="24"/>
                <w:lang w:val="es-CO"/>
              </w:rPr>
              <w:t>parte,</w:t>
            </w:r>
            <w:r w:rsidRPr="00470CE6">
              <w:rPr>
                <w:rFonts w:cs="Arial"/>
                <w:szCs w:val="24"/>
                <w:lang w:val="es-CO"/>
              </w:rPr>
              <w:t xml:space="preserve"> se debe cruzar la información reportada con la registrada en el libro de ingresos y gastos.</w:t>
            </w:r>
          </w:p>
          <w:p w:rsidR="00CD497E" w:rsidRPr="00470CE6" w:rsidRDefault="00CD497E" w:rsidP="00F77449">
            <w:pPr>
              <w:numPr>
                <w:ilvl w:val="0"/>
                <w:numId w:val="19"/>
              </w:numPr>
              <w:spacing w:after="0" w:line="240" w:lineRule="auto"/>
              <w:ind w:right="252"/>
              <w:rPr>
                <w:rFonts w:cs="Arial"/>
                <w:szCs w:val="24"/>
                <w:lang w:val="es-CO"/>
              </w:rPr>
            </w:pPr>
            <w:r w:rsidRPr="00470CE6">
              <w:rPr>
                <w:rFonts w:cs="Arial"/>
                <w:szCs w:val="24"/>
                <w:lang w:val="es-CO"/>
              </w:rPr>
              <w:t xml:space="preserve">Verificar que se hayan recibido el original de </w:t>
            </w:r>
            <w:r w:rsidR="00470CE6" w:rsidRPr="00470CE6">
              <w:rPr>
                <w:rFonts w:cs="Arial"/>
                <w:szCs w:val="24"/>
                <w:lang w:val="es-CO"/>
              </w:rPr>
              <w:t>los siguientes</w:t>
            </w:r>
            <w:r w:rsidRPr="00470CE6">
              <w:rPr>
                <w:rFonts w:cs="Arial"/>
                <w:szCs w:val="24"/>
                <w:lang w:val="es-CO"/>
              </w:rPr>
              <w:t xml:space="preserve"> Anexos, Relación de recursos propios y contribuciones de los familiares   Relación de contribuciones o donaciones de los particulares, Relación de créditos del sector financiero, Relación de créditos en dinero de particulares, </w:t>
            </w:r>
            <w:r w:rsidR="009F2F4E" w:rsidRPr="00470CE6">
              <w:rPr>
                <w:rFonts w:cs="Arial"/>
                <w:szCs w:val="24"/>
                <w:lang w:val="es-CO"/>
              </w:rPr>
              <w:t>Relación de</w:t>
            </w:r>
            <w:r w:rsidRPr="00470CE6">
              <w:rPr>
                <w:rFonts w:cs="Arial"/>
                <w:szCs w:val="24"/>
                <w:lang w:val="es-CO"/>
              </w:rPr>
              <w:t xml:space="preserve"> ayudas en especie valoradas a su precio comercial, Relación de recursos de la organización que inscribe la lista – aportes o créditos. Gastos de Propaganda Electoral y Obligaciones Pendientes de Pago. Estos formatos deben estar diligenciados y firmados por el candidato con número de </w:t>
            </w:r>
            <w:r w:rsidR="00470CE6" w:rsidRPr="00470CE6">
              <w:rPr>
                <w:rFonts w:cs="Arial"/>
                <w:szCs w:val="24"/>
                <w:lang w:val="es-CO"/>
              </w:rPr>
              <w:t>cédula y</w:t>
            </w:r>
            <w:r w:rsidRPr="00470CE6">
              <w:rPr>
                <w:rFonts w:cs="Arial"/>
                <w:szCs w:val="24"/>
                <w:lang w:val="es-CO"/>
              </w:rPr>
              <w:t xml:space="preserve"> el contador con el número de matrícula </w:t>
            </w:r>
            <w:r w:rsidR="009F2F4E" w:rsidRPr="00470CE6">
              <w:rPr>
                <w:rFonts w:cs="Arial"/>
                <w:szCs w:val="24"/>
                <w:lang w:val="es-CO"/>
              </w:rPr>
              <w:t>profesional en</w:t>
            </w:r>
            <w:r w:rsidRPr="00470CE6">
              <w:rPr>
                <w:rFonts w:cs="Arial"/>
                <w:szCs w:val="24"/>
                <w:lang w:val="es-CO"/>
              </w:rPr>
              <w:t xml:space="preserve"> original. Y el Gerente si llegase a Aplicar.</w:t>
            </w:r>
          </w:p>
          <w:p w:rsidR="00CD497E" w:rsidRPr="00470CE6" w:rsidRDefault="00CD497E" w:rsidP="00F77449">
            <w:pPr>
              <w:numPr>
                <w:ilvl w:val="0"/>
                <w:numId w:val="19"/>
              </w:numPr>
              <w:tabs>
                <w:tab w:val="left" w:pos="742"/>
              </w:tabs>
              <w:spacing w:after="0" w:line="240" w:lineRule="auto"/>
              <w:ind w:right="252" w:hanging="425"/>
              <w:rPr>
                <w:rFonts w:cs="Arial"/>
                <w:szCs w:val="24"/>
                <w:lang w:val="es-CO"/>
              </w:rPr>
            </w:pPr>
            <w:r w:rsidRPr="00470CE6">
              <w:rPr>
                <w:rFonts w:cs="Arial"/>
                <w:bCs/>
                <w:szCs w:val="24"/>
                <w:lang w:val="es-CO"/>
              </w:rPr>
              <w:t>Verificar que la información contenida en el formato y sus anexos, se encuentra debidamente diligenciada y clasificada de acuerdo a los artículos 20 y 21 de la Ley 130 de 1994, Resolución 0330 de 2007 y demás normas concordantes.</w:t>
            </w:r>
          </w:p>
          <w:p w:rsidR="00CD497E" w:rsidRPr="00470CE6" w:rsidRDefault="00CD497E" w:rsidP="00F77449">
            <w:pPr>
              <w:tabs>
                <w:tab w:val="left" w:pos="966"/>
                <w:tab w:val="left" w:pos="1127"/>
              </w:tabs>
              <w:spacing w:after="0"/>
              <w:rPr>
                <w:rFonts w:cs="Arial"/>
                <w:b/>
                <w:bCs/>
                <w:szCs w:val="24"/>
                <w:lang w:val="es-CO"/>
              </w:rPr>
            </w:pPr>
          </w:p>
        </w:tc>
      </w:tr>
      <w:tr w:rsidR="00BA2906" w:rsidRPr="00470CE6" w:rsidTr="00F77449">
        <w:trPr>
          <w:trHeight w:val="64"/>
          <w:jc w:val="center"/>
        </w:trPr>
        <w:tc>
          <w:tcPr>
            <w:tcW w:w="1544" w:type="dxa"/>
          </w:tcPr>
          <w:p w:rsidR="00BA2906" w:rsidRPr="00470CE6" w:rsidRDefault="00BA2906" w:rsidP="00F77449">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3.Revisa informes</w:t>
            </w:r>
          </w:p>
          <w:p w:rsidR="00BA2906" w:rsidRPr="00470CE6" w:rsidRDefault="00BA2906" w:rsidP="00F77449">
            <w:pPr>
              <w:autoSpaceDE w:val="0"/>
              <w:autoSpaceDN w:val="0"/>
              <w:adjustRightInd w:val="0"/>
              <w:spacing w:after="0" w:line="288" w:lineRule="auto"/>
              <w:rPr>
                <w:rFonts w:cs="Arial"/>
                <w:b/>
                <w:bCs/>
                <w:szCs w:val="24"/>
                <w:lang w:val="es-CO"/>
              </w:rPr>
            </w:pPr>
          </w:p>
        </w:tc>
        <w:tc>
          <w:tcPr>
            <w:tcW w:w="1842" w:type="dxa"/>
          </w:tcPr>
          <w:p w:rsidR="00BA2906" w:rsidRPr="00470CE6" w:rsidRDefault="00BA2906" w:rsidP="00F77449">
            <w:pPr>
              <w:tabs>
                <w:tab w:val="left" w:pos="966"/>
                <w:tab w:val="left" w:pos="1127"/>
              </w:tabs>
              <w:spacing w:after="0"/>
              <w:jc w:val="center"/>
              <w:rPr>
                <w:rFonts w:cs="Arial"/>
                <w:bCs/>
                <w:szCs w:val="24"/>
                <w:lang w:val="es-CO"/>
              </w:rPr>
            </w:pPr>
            <w:r w:rsidRPr="00470CE6">
              <w:rPr>
                <w:rFonts w:cs="Arial"/>
                <w:bCs/>
                <w:color w:val="000000"/>
                <w:szCs w:val="24"/>
                <w:lang w:val="es-CO" w:eastAsia="es-CO"/>
              </w:rPr>
              <w:t>Contadores Consejo Nacional Electoral</w:t>
            </w:r>
            <w:r w:rsidRPr="00470CE6">
              <w:rPr>
                <w:rFonts w:cs="Arial"/>
                <w:bCs/>
                <w:szCs w:val="24"/>
                <w:lang w:val="es-CO"/>
              </w:rPr>
              <w:t xml:space="preserve"> </w:t>
            </w:r>
          </w:p>
        </w:tc>
        <w:tc>
          <w:tcPr>
            <w:tcW w:w="6220" w:type="dxa"/>
          </w:tcPr>
          <w:p w:rsidR="00BA2906" w:rsidRPr="00470CE6" w:rsidRDefault="00BA2906" w:rsidP="00341AC3">
            <w:pPr>
              <w:tabs>
                <w:tab w:val="left" w:pos="252"/>
              </w:tabs>
              <w:spacing w:after="0"/>
              <w:ind w:right="252"/>
              <w:rPr>
                <w:rFonts w:cs="Arial"/>
                <w:b/>
                <w:bCs/>
                <w:szCs w:val="24"/>
                <w:lang w:val="es-CO"/>
              </w:rPr>
            </w:pPr>
            <w:r w:rsidRPr="00470CE6">
              <w:rPr>
                <w:rFonts w:cs="Arial"/>
                <w:szCs w:val="24"/>
                <w:lang w:val="es-CO"/>
              </w:rPr>
              <w:t>Revisa el informe individual</w:t>
            </w:r>
            <w:r w:rsidR="00341AC3" w:rsidRPr="00470CE6">
              <w:rPr>
                <w:rFonts w:cs="Arial"/>
                <w:szCs w:val="24"/>
                <w:lang w:val="es-CO"/>
              </w:rPr>
              <w:t xml:space="preserve"> y consolidado</w:t>
            </w:r>
            <w:r w:rsidRPr="00470CE6">
              <w:rPr>
                <w:rFonts w:cs="Arial"/>
                <w:szCs w:val="24"/>
                <w:lang w:val="es-CO"/>
              </w:rPr>
              <w:t xml:space="preserve">  de los can</w:t>
            </w:r>
            <w:r w:rsidR="00341AC3" w:rsidRPr="00470CE6">
              <w:rPr>
                <w:rFonts w:cs="Arial"/>
                <w:szCs w:val="24"/>
                <w:lang w:val="es-CO"/>
              </w:rPr>
              <w:t>didatos adjuntando los  anexos</w:t>
            </w:r>
            <w:r w:rsidRPr="00470CE6">
              <w:rPr>
                <w:rFonts w:cs="Arial"/>
                <w:szCs w:val="24"/>
                <w:lang w:val="es-CO"/>
              </w:rPr>
              <w:t xml:space="preserve">, dictamen, y declaración de renuencia radicado en original </w:t>
            </w:r>
            <w:r w:rsidR="00341AC3" w:rsidRPr="00470CE6">
              <w:rPr>
                <w:rFonts w:cs="Arial"/>
                <w:szCs w:val="24"/>
                <w:lang w:val="es-CO"/>
              </w:rPr>
              <w:t>por</w:t>
            </w:r>
            <w:r w:rsidRPr="00470CE6">
              <w:rPr>
                <w:rFonts w:cs="Arial"/>
                <w:szCs w:val="24"/>
                <w:lang w:val="es-CO"/>
              </w:rPr>
              <w:t xml:space="preserve"> la Auditoría Externa según sea el caso</w:t>
            </w:r>
            <w:r w:rsidR="00341AC3" w:rsidRPr="00470CE6">
              <w:rPr>
                <w:rFonts w:cs="Arial"/>
                <w:szCs w:val="24"/>
                <w:lang w:val="es-CO"/>
              </w:rPr>
              <w:t>.</w:t>
            </w:r>
          </w:p>
        </w:tc>
      </w:tr>
      <w:tr w:rsidR="00BA2906" w:rsidRPr="00470CE6" w:rsidTr="00F77449">
        <w:trPr>
          <w:trHeight w:val="64"/>
          <w:jc w:val="center"/>
        </w:trPr>
        <w:tc>
          <w:tcPr>
            <w:tcW w:w="1544" w:type="dxa"/>
          </w:tcPr>
          <w:p w:rsidR="00BA2906" w:rsidRPr="00470CE6" w:rsidRDefault="00341AC3" w:rsidP="00F77449">
            <w:pPr>
              <w:autoSpaceDE w:val="0"/>
              <w:autoSpaceDN w:val="0"/>
              <w:adjustRightInd w:val="0"/>
              <w:spacing w:after="0" w:line="288" w:lineRule="auto"/>
              <w:rPr>
                <w:rFonts w:cs="Arial"/>
                <w:b/>
                <w:bCs/>
                <w:szCs w:val="24"/>
                <w:lang w:val="es-CO"/>
              </w:rPr>
            </w:pPr>
            <w:r w:rsidRPr="00470CE6">
              <w:rPr>
                <w:rFonts w:cs="Arial"/>
                <w:bCs/>
                <w:color w:val="000000"/>
                <w:szCs w:val="24"/>
                <w:lang w:val="es-CO" w:eastAsia="es-CO"/>
              </w:rPr>
              <w:t>4</w:t>
            </w:r>
            <w:r w:rsidR="00BA2906" w:rsidRPr="00470CE6">
              <w:rPr>
                <w:rFonts w:cs="Arial"/>
                <w:bCs/>
                <w:color w:val="000000"/>
                <w:szCs w:val="24"/>
                <w:lang w:val="es-CO" w:eastAsia="es-CO"/>
              </w:rPr>
              <w:t>.Solicitud de correcciones y aclaraciones</w:t>
            </w:r>
          </w:p>
        </w:tc>
        <w:tc>
          <w:tcPr>
            <w:tcW w:w="1842" w:type="dxa"/>
          </w:tcPr>
          <w:p w:rsidR="00BA2906" w:rsidRPr="00470CE6" w:rsidRDefault="00BA2906" w:rsidP="00F77449">
            <w:pPr>
              <w:autoSpaceDE w:val="0"/>
              <w:autoSpaceDN w:val="0"/>
              <w:adjustRightInd w:val="0"/>
              <w:spacing w:line="288" w:lineRule="auto"/>
              <w:jc w:val="center"/>
              <w:rPr>
                <w:rFonts w:cs="Arial"/>
                <w:b/>
                <w:bCs/>
                <w:szCs w:val="24"/>
                <w:lang w:val="es-CO"/>
              </w:rPr>
            </w:pPr>
            <w:r w:rsidRPr="00470CE6">
              <w:rPr>
                <w:rFonts w:cs="Arial"/>
                <w:bCs/>
                <w:color w:val="000000"/>
                <w:szCs w:val="24"/>
                <w:lang w:val="es-CO" w:eastAsia="es-CO"/>
              </w:rPr>
              <w:t>Contadores Consejo Nacional Electoral</w:t>
            </w:r>
          </w:p>
        </w:tc>
        <w:tc>
          <w:tcPr>
            <w:tcW w:w="6220" w:type="dxa"/>
          </w:tcPr>
          <w:p w:rsidR="00BA2906" w:rsidRPr="00470CE6" w:rsidRDefault="00BA2906" w:rsidP="00F77449">
            <w:pPr>
              <w:tabs>
                <w:tab w:val="left" w:pos="966"/>
                <w:tab w:val="left" w:pos="1127"/>
              </w:tabs>
              <w:rPr>
                <w:rFonts w:cs="Arial"/>
                <w:b/>
                <w:bCs/>
                <w:szCs w:val="24"/>
                <w:lang w:val="es-CO"/>
              </w:rPr>
            </w:pPr>
            <w:r w:rsidRPr="00470CE6">
              <w:rPr>
                <w:rFonts w:cs="Arial"/>
                <w:szCs w:val="24"/>
                <w:lang w:val="es-CO"/>
              </w:rPr>
              <w:t xml:space="preserve">El contador del </w:t>
            </w:r>
            <w:r w:rsidR="00341AC3" w:rsidRPr="00470CE6">
              <w:rPr>
                <w:rFonts w:cs="Arial"/>
                <w:szCs w:val="24"/>
                <w:lang w:val="es-CO"/>
              </w:rPr>
              <w:t xml:space="preserve">Consejo Nacional Electoral </w:t>
            </w:r>
            <w:r w:rsidRPr="00470CE6">
              <w:rPr>
                <w:rFonts w:cs="Arial"/>
                <w:szCs w:val="24"/>
                <w:lang w:val="es-CO"/>
              </w:rPr>
              <w:t>oficiara solicitando  correcciones, aclaraciones y /o soportes a candidatos.</w:t>
            </w:r>
          </w:p>
        </w:tc>
      </w:tr>
      <w:tr w:rsidR="00341AC3" w:rsidRPr="00470CE6" w:rsidTr="002F6E97">
        <w:trPr>
          <w:trHeight w:val="520"/>
          <w:jc w:val="center"/>
        </w:trPr>
        <w:tc>
          <w:tcPr>
            <w:tcW w:w="1544" w:type="dxa"/>
          </w:tcPr>
          <w:p w:rsidR="00341AC3" w:rsidRPr="00470CE6" w:rsidRDefault="00341AC3" w:rsidP="00F77449">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6. Informa al candidato.</w:t>
            </w:r>
          </w:p>
        </w:tc>
        <w:tc>
          <w:tcPr>
            <w:tcW w:w="1842" w:type="dxa"/>
          </w:tcPr>
          <w:p w:rsidR="00341AC3" w:rsidRPr="00470CE6" w:rsidRDefault="00341AC3" w:rsidP="00F77449">
            <w:pPr>
              <w:tabs>
                <w:tab w:val="left" w:pos="966"/>
                <w:tab w:val="left" w:pos="1127"/>
              </w:tabs>
              <w:jc w:val="center"/>
              <w:rPr>
                <w:rFonts w:cs="Arial"/>
                <w:bCs/>
                <w:color w:val="000000"/>
                <w:szCs w:val="24"/>
                <w:lang w:val="es-CO" w:eastAsia="es-CO"/>
              </w:rPr>
            </w:pPr>
            <w:r w:rsidRPr="00470CE6">
              <w:rPr>
                <w:rFonts w:cs="Arial"/>
                <w:bCs/>
                <w:color w:val="000000"/>
                <w:szCs w:val="24"/>
                <w:lang w:val="es-CO" w:eastAsia="es-CO"/>
              </w:rPr>
              <w:t>Auditor campaña.</w:t>
            </w:r>
          </w:p>
        </w:tc>
        <w:tc>
          <w:tcPr>
            <w:tcW w:w="6220" w:type="dxa"/>
          </w:tcPr>
          <w:p w:rsidR="00341AC3" w:rsidRPr="00470CE6" w:rsidRDefault="00341AC3" w:rsidP="002F6E97">
            <w:pPr>
              <w:spacing w:after="0" w:line="240" w:lineRule="auto"/>
              <w:ind w:right="252"/>
              <w:jc w:val="left"/>
              <w:rPr>
                <w:rFonts w:cs="Arial"/>
                <w:szCs w:val="24"/>
                <w:lang w:val="es-CO"/>
              </w:rPr>
            </w:pPr>
            <w:r w:rsidRPr="00470CE6">
              <w:rPr>
                <w:rFonts w:cs="Arial"/>
                <w:szCs w:val="24"/>
                <w:lang w:val="es-CO"/>
              </w:rPr>
              <w:t xml:space="preserve"> Mediante comunicación  telefónica, correo, mensaje de texto, correo electrónico se solicita al candidato el envío de la documentación faltante y los ajustes pertinentes.</w:t>
            </w:r>
          </w:p>
        </w:tc>
      </w:tr>
      <w:tr w:rsidR="00341AC3" w:rsidRPr="00470CE6" w:rsidTr="002F6E97">
        <w:trPr>
          <w:trHeight w:val="800"/>
          <w:jc w:val="center"/>
        </w:trPr>
        <w:tc>
          <w:tcPr>
            <w:tcW w:w="1544" w:type="dxa"/>
          </w:tcPr>
          <w:p w:rsidR="00341AC3" w:rsidRPr="00470CE6" w:rsidRDefault="00341AC3" w:rsidP="00341AC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5.Respuesta de Observaciones al Dictamen</w:t>
            </w:r>
          </w:p>
        </w:tc>
        <w:tc>
          <w:tcPr>
            <w:tcW w:w="1842" w:type="dxa"/>
          </w:tcPr>
          <w:p w:rsidR="00341AC3" w:rsidRPr="00470CE6" w:rsidRDefault="00341AC3" w:rsidP="00F77449">
            <w:pPr>
              <w:autoSpaceDE w:val="0"/>
              <w:autoSpaceDN w:val="0"/>
              <w:adjustRightInd w:val="0"/>
              <w:spacing w:after="0" w:line="288" w:lineRule="auto"/>
              <w:jc w:val="center"/>
              <w:rPr>
                <w:rFonts w:cs="Arial"/>
                <w:bCs/>
                <w:color w:val="000000"/>
                <w:szCs w:val="24"/>
                <w:lang w:val="es-CO" w:eastAsia="es-CO"/>
              </w:rPr>
            </w:pPr>
            <w:r w:rsidRPr="00470CE6">
              <w:rPr>
                <w:rFonts w:cs="Arial"/>
                <w:bCs/>
                <w:color w:val="000000"/>
                <w:szCs w:val="24"/>
                <w:lang w:val="es-CO" w:eastAsia="es-CO"/>
              </w:rPr>
              <w:t>Auditoria de Campañas</w:t>
            </w:r>
          </w:p>
        </w:tc>
        <w:tc>
          <w:tcPr>
            <w:tcW w:w="6220" w:type="dxa"/>
          </w:tcPr>
          <w:p w:rsidR="00341AC3" w:rsidRPr="00470CE6" w:rsidRDefault="00341AC3" w:rsidP="002F6E97">
            <w:pPr>
              <w:tabs>
                <w:tab w:val="left" w:pos="252"/>
              </w:tabs>
              <w:spacing w:after="0"/>
              <w:ind w:right="252"/>
              <w:rPr>
                <w:rFonts w:cs="Arial"/>
                <w:szCs w:val="24"/>
                <w:lang w:val="es-CO"/>
              </w:rPr>
            </w:pPr>
            <w:r w:rsidRPr="00470CE6">
              <w:rPr>
                <w:rFonts w:cs="Arial"/>
                <w:bCs/>
                <w:szCs w:val="24"/>
                <w:lang w:val="es-CO"/>
              </w:rPr>
              <w:t xml:space="preserve">Se solicita al candidato correcciones y/o aclaraciones al oficio enviado por el Consejo Nacional Electoral, dando respuesta con las correcciones solicitadas, volviendo a revisar, dictaminar y reenviar con soportes. </w:t>
            </w:r>
          </w:p>
        </w:tc>
      </w:tr>
      <w:tr w:rsidR="00341AC3" w:rsidRPr="00470CE6" w:rsidTr="00F77449">
        <w:trPr>
          <w:trHeight w:val="64"/>
          <w:jc w:val="center"/>
        </w:trPr>
        <w:tc>
          <w:tcPr>
            <w:tcW w:w="1544" w:type="dxa"/>
          </w:tcPr>
          <w:p w:rsidR="00341AC3" w:rsidRPr="00470CE6" w:rsidRDefault="00341AC3" w:rsidP="00341AC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7. Archiva y registro magnético.</w:t>
            </w:r>
          </w:p>
        </w:tc>
        <w:tc>
          <w:tcPr>
            <w:tcW w:w="1842" w:type="dxa"/>
          </w:tcPr>
          <w:p w:rsidR="00341AC3" w:rsidRPr="00470CE6" w:rsidRDefault="00341AC3" w:rsidP="00F77449">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Auditor interno y/o campaña</w:t>
            </w:r>
          </w:p>
        </w:tc>
        <w:tc>
          <w:tcPr>
            <w:tcW w:w="6220" w:type="dxa"/>
          </w:tcPr>
          <w:p w:rsidR="00341AC3" w:rsidRPr="00470CE6" w:rsidRDefault="00341AC3" w:rsidP="00F77449">
            <w:pPr>
              <w:tabs>
                <w:tab w:val="left" w:pos="252"/>
              </w:tabs>
              <w:ind w:right="252"/>
              <w:rPr>
                <w:rFonts w:cs="Arial"/>
                <w:bCs/>
                <w:szCs w:val="24"/>
                <w:lang w:val="es-CO"/>
              </w:rPr>
            </w:pPr>
            <w:r w:rsidRPr="00470CE6">
              <w:rPr>
                <w:rFonts w:cs="Arial"/>
                <w:bCs/>
                <w:szCs w:val="24"/>
                <w:lang w:val="es-CO"/>
              </w:rPr>
              <w:t>Archiva copia del  oficio en la correspondencia física y medio magnético.</w:t>
            </w:r>
          </w:p>
        </w:tc>
      </w:tr>
      <w:tr w:rsidR="00341AC3" w:rsidRPr="00470CE6" w:rsidTr="00F77449">
        <w:trPr>
          <w:trHeight w:val="64"/>
          <w:jc w:val="center"/>
        </w:trPr>
        <w:tc>
          <w:tcPr>
            <w:tcW w:w="1544" w:type="dxa"/>
          </w:tcPr>
          <w:p w:rsidR="00341AC3" w:rsidRPr="00470CE6" w:rsidRDefault="00341AC3" w:rsidP="00341AC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6.Expide  la resolución y solicita recursos</w:t>
            </w:r>
          </w:p>
        </w:tc>
        <w:tc>
          <w:tcPr>
            <w:tcW w:w="1842" w:type="dxa"/>
          </w:tcPr>
          <w:p w:rsidR="00341AC3" w:rsidRPr="00470CE6" w:rsidRDefault="00341AC3" w:rsidP="00F77449">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Fondo de campaña</w:t>
            </w:r>
          </w:p>
        </w:tc>
        <w:tc>
          <w:tcPr>
            <w:tcW w:w="6220" w:type="dxa"/>
          </w:tcPr>
          <w:p w:rsidR="00341AC3" w:rsidRPr="00470CE6" w:rsidRDefault="00341AC3" w:rsidP="00F77449">
            <w:pPr>
              <w:tabs>
                <w:tab w:val="left" w:pos="252"/>
              </w:tabs>
              <w:ind w:right="252"/>
              <w:rPr>
                <w:rFonts w:cs="Arial"/>
                <w:bCs/>
                <w:szCs w:val="24"/>
                <w:lang w:val="es-CO"/>
              </w:rPr>
            </w:pPr>
            <w:r w:rsidRPr="00470CE6">
              <w:rPr>
                <w:rFonts w:cs="Arial"/>
                <w:bCs/>
                <w:szCs w:val="24"/>
                <w:lang w:val="es-CO"/>
              </w:rPr>
              <w:t>El Consejo Nacional Electoral, expide la resolución y solicita a la Registraduría  Nacional el desembolso de la resolución correspondiente.</w:t>
            </w:r>
          </w:p>
        </w:tc>
      </w:tr>
    </w:tbl>
    <w:p w:rsidR="00CD497E" w:rsidRPr="00470CE6" w:rsidRDefault="00CD497E" w:rsidP="00CD497E">
      <w:pPr>
        <w:pStyle w:val="Ttulo2"/>
        <w:rPr>
          <w:rFonts w:ascii="Arial" w:hAnsi="Arial" w:cs="Arial"/>
          <w:sz w:val="24"/>
          <w:szCs w:val="24"/>
        </w:rPr>
      </w:pPr>
      <w:bookmarkStart w:id="77" w:name="_Toc11867364"/>
      <w:r w:rsidRPr="00470CE6">
        <w:rPr>
          <w:rFonts w:ascii="Arial" w:hAnsi="Arial" w:cs="Arial"/>
          <w:sz w:val="24"/>
          <w:szCs w:val="24"/>
        </w:rPr>
        <w:t>ACTIVIDADES DEL CONTROL</w:t>
      </w:r>
      <w:bookmarkEnd w:id="77"/>
    </w:p>
    <w:p w:rsidR="00CD497E" w:rsidRPr="00470CE6" w:rsidRDefault="00CD497E" w:rsidP="00535B31">
      <w:pPr>
        <w:rPr>
          <w:rFonts w:cs="Arial"/>
          <w:szCs w:val="24"/>
        </w:rPr>
      </w:pPr>
    </w:p>
    <w:tbl>
      <w:tblPr>
        <w:tblW w:w="9420" w:type="dxa"/>
        <w:jc w:val="center"/>
        <w:tblCellMar>
          <w:left w:w="70" w:type="dxa"/>
          <w:right w:w="70" w:type="dxa"/>
        </w:tblCellMar>
        <w:tblLook w:val="04A0" w:firstRow="1" w:lastRow="0" w:firstColumn="1" w:lastColumn="0" w:noHBand="0" w:noVBand="1"/>
      </w:tblPr>
      <w:tblGrid>
        <w:gridCol w:w="340"/>
        <w:gridCol w:w="2340"/>
        <w:gridCol w:w="2980"/>
        <w:gridCol w:w="3760"/>
      </w:tblGrid>
      <w:tr w:rsidR="001F174B" w:rsidRPr="00470CE6" w:rsidTr="00F77449">
        <w:trPr>
          <w:trHeight w:val="240"/>
          <w:jc w:val="center"/>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F174B" w:rsidRPr="00470CE6" w:rsidRDefault="001F174B"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w:t>
            </w:r>
          </w:p>
        </w:tc>
        <w:tc>
          <w:tcPr>
            <w:tcW w:w="2340" w:type="dxa"/>
            <w:tcBorders>
              <w:top w:val="single" w:sz="4" w:space="0" w:color="auto"/>
              <w:left w:val="nil"/>
              <w:bottom w:val="single" w:sz="4" w:space="0" w:color="auto"/>
              <w:right w:val="single" w:sz="4" w:space="0" w:color="auto"/>
            </w:tcBorders>
            <w:shd w:val="clear" w:color="auto" w:fill="auto"/>
            <w:noWrap/>
            <w:vAlign w:val="bottom"/>
            <w:hideMark/>
          </w:tcPr>
          <w:p w:rsidR="001F174B" w:rsidRPr="00470CE6" w:rsidRDefault="001F174B"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OBJETIVO</w:t>
            </w:r>
          </w:p>
        </w:tc>
        <w:tc>
          <w:tcPr>
            <w:tcW w:w="2980" w:type="dxa"/>
            <w:tcBorders>
              <w:top w:val="single" w:sz="4" w:space="0" w:color="auto"/>
              <w:left w:val="nil"/>
              <w:bottom w:val="single" w:sz="4" w:space="0" w:color="auto"/>
              <w:right w:val="single" w:sz="4" w:space="0" w:color="auto"/>
            </w:tcBorders>
            <w:shd w:val="clear" w:color="auto" w:fill="auto"/>
            <w:vAlign w:val="bottom"/>
            <w:hideMark/>
          </w:tcPr>
          <w:p w:rsidR="001F174B" w:rsidRPr="00470CE6" w:rsidRDefault="001F174B"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RIESGO</w:t>
            </w:r>
          </w:p>
        </w:tc>
        <w:tc>
          <w:tcPr>
            <w:tcW w:w="3760" w:type="dxa"/>
            <w:tcBorders>
              <w:top w:val="single" w:sz="4" w:space="0" w:color="auto"/>
              <w:left w:val="nil"/>
              <w:bottom w:val="single" w:sz="4" w:space="0" w:color="auto"/>
              <w:right w:val="single" w:sz="4" w:space="0" w:color="auto"/>
            </w:tcBorders>
            <w:shd w:val="clear" w:color="auto" w:fill="auto"/>
            <w:vAlign w:val="bottom"/>
            <w:hideMark/>
          </w:tcPr>
          <w:p w:rsidR="001F174B" w:rsidRPr="00470CE6" w:rsidRDefault="001F174B" w:rsidP="00F77449">
            <w:pPr>
              <w:spacing w:after="0" w:line="240" w:lineRule="auto"/>
              <w:jc w:val="left"/>
              <w:rPr>
                <w:rFonts w:eastAsia="Times New Roman" w:cs="Arial"/>
                <w:b/>
                <w:bCs/>
                <w:color w:val="000000"/>
                <w:szCs w:val="24"/>
                <w:lang w:eastAsia="es-ES"/>
              </w:rPr>
            </w:pPr>
            <w:r w:rsidRPr="00470CE6">
              <w:rPr>
                <w:rFonts w:eastAsia="Times New Roman" w:cs="Arial"/>
                <w:b/>
                <w:bCs/>
                <w:color w:val="000000"/>
                <w:szCs w:val="24"/>
                <w:lang w:eastAsia="es-ES"/>
              </w:rPr>
              <w:t>ACTIVIDAD DE CONTROL</w:t>
            </w:r>
          </w:p>
        </w:tc>
      </w:tr>
      <w:tr w:rsidR="001F174B" w:rsidRPr="00470CE6" w:rsidTr="00F77449">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1F174B" w:rsidRPr="00470CE6" w:rsidRDefault="001F174B"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1</w:t>
            </w:r>
          </w:p>
        </w:tc>
        <w:tc>
          <w:tcPr>
            <w:tcW w:w="2340" w:type="dxa"/>
            <w:tcBorders>
              <w:top w:val="nil"/>
              <w:left w:val="nil"/>
              <w:bottom w:val="single" w:sz="4" w:space="0" w:color="auto"/>
              <w:right w:val="single" w:sz="4" w:space="0" w:color="auto"/>
            </w:tcBorders>
            <w:shd w:val="clear" w:color="auto" w:fill="auto"/>
            <w:vAlign w:val="center"/>
            <w:hideMark/>
          </w:tcPr>
          <w:p w:rsidR="001F174B" w:rsidRPr="00470CE6" w:rsidRDefault="001F174B"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Custodia y archivo</w:t>
            </w:r>
          </w:p>
        </w:tc>
        <w:tc>
          <w:tcPr>
            <w:tcW w:w="2980" w:type="dxa"/>
            <w:tcBorders>
              <w:top w:val="nil"/>
              <w:left w:val="nil"/>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inadecuado manejo y control del archivo documental y pérdida de los mismos.</w:t>
            </w:r>
          </w:p>
        </w:tc>
        <w:tc>
          <w:tcPr>
            <w:tcW w:w="3760" w:type="dxa"/>
            <w:tcBorders>
              <w:top w:val="nil"/>
              <w:left w:val="nil"/>
              <w:bottom w:val="single" w:sz="4" w:space="0" w:color="auto"/>
              <w:right w:val="single" w:sz="4" w:space="0" w:color="auto"/>
            </w:tcBorders>
            <w:shd w:val="clear" w:color="auto" w:fill="auto"/>
            <w:vAlign w:val="center"/>
            <w:hideMark/>
          </w:tcPr>
          <w:p w:rsidR="001F174B" w:rsidRPr="00470CE6" w:rsidRDefault="001F174B" w:rsidP="00F77449">
            <w:pPr>
              <w:spacing w:after="0" w:line="240" w:lineRule="auto"/>
              <w:rPr>
                <w:rFonts w:eastAsia="Times New Roman" w:cs="Arial"/>
                <w:color w:val="000000"/>
                <w:szCs w:val="24"/>
                <w:lang w:val="es-CO" w:eastAsia="es-ES"/>
              </w:rPr>
            </w:pPr>
            <w:r w:rsidRPr="00470CE6">
              <w:rPr>
                <w:rFonts w:eastAsia="Times New Roman" w:cs="Arial"/>
                <w:color w:val="000000"/>
                <w:szCs w:val="24"/>
                <w:lang w:eastAsia="es-ES"/>
              </w:rPr>
              <w:t>Custodiar y archivar temporalmente los informes entregados por los candidatos para su trámite.</w:t>
            </w:r>
          </w:p>
        </w:tc>
      </w:tr>
      <w:tr w:rsidR="001F174B" w:rsidRPr="00470CE6" w:rsidTr="00F77449">
        <w:trPr>
          <w:trHeight w:val="720"/>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2</w:t>
            </w:r>
          </w:p>
        </w:tc>
        <w:tc>
          <w:tcPr>
            <w:tcW w:w="2340" w:type="dxa"/>
            <w:tcBorders>
              <w:top w:val="nil"/>
              <w:left w:val="nil"/>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Elaboración formatos control. </w:t>
            </w:r>
          </w:p>
        </w:tc>
        <w:tc>
          <w:tcPr>
            <w:tcW w:w="2980" w:type="dxa"/>
            <w:tcBorders>
              <w:top w:val="nil"/>
              <w:left w:val="nil"/>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El no conocimiento de formatos que ayuden al desarrollo de las actividades.</w:t>
            </w:r>
          </w:p>
        </w:tc>
        <w:tc>
          <w:tcPr>
            <w:tcW w:w="3760" w:type="dxa"/>
            <w:tcBorders>
              <w:top w:val="nil"/>
              <w:left w:val="nil"/>
              <w:bottom w:val="single" w:sz="4" w:space="0" w:color="auto"/>
              <w:right w:val="single" w:sz="4" w:space="0" w:color="auto"/>
            </w:tcBorders>
            <w:shd w:val="clear" w:color="auto" w:fill="auto"/>
            <w:vAlign w:val="center"/>
            <w:hideMark/>
          </w:tcPr>
          <w:p w:rsidR="001F174B" w:rsidRPr="00470CE6" w:rsidRDefault="001F174B"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Diseñar los formatos que  considere necesarios para llevar a cabo la  labor de auditoría, así como los de  control interno que serán suministrados a los candidatos.</w:t>
            </w:r>
          </w:p>
        </w:tc>
      </w:tr>
      <w:tr w:rsidR="001F174B"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1F174B" w:rsidRPr="00470CE6" w:rsidRDefault="0000272A"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 xml:space="preserve">  </w:t>
            </w:r>
            <w:r w:rsidR="00F77449" w:rsidRPr="00470CE6">
              <w:rPr>
                <w:rFonts w:eastAsia="Times New Roman" w:cs="Arial"/>
                <w:color w:val="000000"/>
                <w:szCs w:val="24"/>
                <w:lang w:eastAsia="es-ES"/>
              </w:rPr>
              <w:t>3</w:t>
            </w:r>
          </w:p>
        </w:tc>
        <w:tc>
          <w:tcPr>
            <w:tcW w:w="2340" w:type="dxa"/>
            <w:tcBorders>
              <w:top w:val="nil"/>
              <w:left w:val="nil"/>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Cruce de información, cuentas claras, Fondo De Campañas, dictamen.</w:t>
            </w:r>
          </w:p>
        </w:tc>
        <w:tc>
          <w:tcPr>
            <w:tcW w:w="2980" w:type="dxa"/>
            <w:tcBorders>
              <w:top w:val="nil"/>
              <w:left w:val="nil"/>
              <w:bottom w:val="single" w:sz="4" w:space="0" w:color="auto"/>
              <w:right w:val="single" w:sz="4" w:space="0" w:color="auto"/>
            </w:tcBorders>
            <w:shd w:val="clear" w:color="auto" w:fill="auto"/>
            <w:vAlign w:val="center"/>
            <w:hideMark/>
          </w:tcPr>
          <w:p w:rsidR="001F174B" w:rsidRPr="00470CE6" w:rsidRDefault="00F77449"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 no realizar comparativo de la información suministrada, puede llevar a información errónea. </w:t>
            </w:r>
          </w:p>
        </w:tc>
        <w:tc>
          <w:tcPr>
            <w:tcW w:w="3760" w:type="dxa"/>
            <w:tcBorders>
              <w:top w:val="nil"/>
              <w:left w:val="nil"/>
              <w:bottom w:val="single" w:sz="4" w:space="0" w:color="auto"/>
              <w:right w:val="single" w:sz="4" w:space="0" w:color="auto"/>
            </w:tcBorders>
            <w:shd w:val="clear" w:color="auto" w:fill="auto"/>
            <w:vAlign w:val="center"/>
            <w:hideMark/>
          </w:tcPr>
          <w:p w:rsidR="001F174B" w:rsidRPr="00470CE6" w:rsidRDefault="001F174B" w:rsidP="001F174B">
            <w:pPr>
              <w:spacing w:after="0" w:line="240" w:lineRule="auto"/>
              <w:rPr>
                <w:rFonts w:eastAsia="Times New Roman" w:cs="Arial"/>
                <w:color w:val="000000"/>
                <w:szCs w:val="24"/>
                <w:lang w:eastAsia="es-ES"/>
              </w:rPr>
            </w:pPr>
            <w:r w:rsidRPr="00470CE6">
              <w:rPr>
                <w:rFonts w:eastAsia="Times New Roman" w:cs="Arial"/>
                <w:color w:val="000000"/>
                <w:szCs w:val="24"/>
                <w:lang w:eastAsia="es-ES"/>
              </w:rPr>
              <w:t>Cruzar la información entre el oficio enviado por los contadores  del Fondo de Campañas del Consejo Nacional Electoral y las correcciones presentadas para su posterior radicación</w:t>
            </w:r>
            <w:r w:rsidR="00F77449" w:rsidRPr="00470CE6">
              <w:rPr>
                <w:rFonts w:eastAsia="Times New Roman" w:cs="Arial"/>
                <w:color w:val="000000"/>
                <w:szCs w:val="24"/>
                <w:lang w:eastAsia="es-ES"/>
              </w:rPr>
              <w:t xml:space="preserve"> presentadas en cuentas claras.</w:t>
            </w:r>
          </w:p>
        </w:tc>
      </w:tr>
      <w:tr w:rsidR="0000272A"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00272A" w:rsidRPr="00470CE6" w:rsidRDefault="0000272A" w:rsidP="006E3213">
            <w:pPr>
              <w:spacing w:after="0" w:line="240" w:lineRule="auto"/>
              <w:jc w:val="right"/>
              <w:rPr>
                <w:rFonts w:eastAsia="Times New Roman" w:cs="Arial"/>
                <w:color w:val="000000"/>
                <w:szCs w:val="24"/>
                <w:lang w:eastAsia="es-ES"/>
              </w:rPr>
            </w:pPr>
            <w:r w:rsidRPr="00470CE6">
              <w:rPr>
                <w:rFonts w:eastAsia="Times New Roman" w:cs="Arial"/>
                <w:color w:val="000000"/>
                <w:szCs w:val="24"/>
                <w:lang w:eastAsia="es-ES"/>
              </w:rPr>
              <w:t>4</w:t>
            </w:r>
          </w:p>
        </w:tc>
        <w:tc>
          <w:tcPr>
            <w:tcW w:w="234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eastAsia="es-ES"/>
              </w:rPr>
            </w:pPr>
            <w:r w:rsidRPr="00470CE6">
              <w:rPr>
                <w:rFonts w:eastAsia="Times New Roman" w:cs="Arial"/>
                <w:color w:val="000000"/>
                <w:szCs w:val="24"/>
                <w:lang w:eastAsia="es-ES"/>
              </w:rPr>
              <w:t>Dar cumplimiento normatividad: contable tributaria, Concejo Nacional Electoral.</w:t>
            </w:r>
          </w:p>
        </w:tc>
        <w:tc>
          <w:tcPr>
            <w:tcW w:w="298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Falta de soportes, información errónea, incumplimiento a la normatividad. </w:t>
            </w:r>
          </w:p>
        </w:tc>
        <w:tc>
          <w:tcPr>
            <w:tcW w:w="376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6E3213">
            <w:pPr>
              <w:spacing w:after="0" w:line="240" w:lineRule="auto"/>
              <w:rPr>
                <w:rFonts w:eastAsia="Times New Roman" w:cs="Arial"/>
                <w:color w:val="000000"/>
                <w:szCs w:val="24"/>
                <w:lang w:eastAsia="es-ES"/>
              </w:rPr>
            </w:pPr>
            <w:r w:rsidRPr="00470CE6">
              <w:rPr>
                <w:rFonts w:eastAsia="Times New Roman" w:cs="Arial"/>
                <w:color w:val="000000"/>
                <w:szCs w:val="24"/>
                <w:lang w:eastAsia="es-ES"/>
              </w:rPr>
              <w:t>Verificar el cumplimiento de los principios de contabilidad generalmente aceptados en cuanto a la forma de llevar los libros y soportes contables.</w:t>
            </w:r>
          </w:p>
          <w:p w:rsidR="0000272A" w:rsidRPr="00470CE6" w:rsidRDefault="0000272A" w:rsidP="0000272A">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 xml:space="preserve">El audito podrá establecer procedimientos internos que considere necesarios para verificar que los soportes, el libro </w:t>
            </w:r>
            <w:r w:rsidR="00470CE6" w:rsidRPr="00470CE6">
              <w:rPr>
                <w:rFonts w:eastAsia="Times New Roman" w:cs="Arial"/>
                <w:color w:val="000000"/>
                <w:szCs w:val="24"/>
                <w:lang w:val="es-CO" w:eastAsia="es-ES"/>
              </w:rPr>
              <w:t>contable y</w:t>
            </w:r>
            <w:r w:rsidRPr="00470CE6">
              <w:rPr>
                <w:rFonts w:eastAsia="Times New Roman" w:cs="Arial"/>
                <w:color w:val="000000"/>
                <w:szCs w:val="24"/>
                <w:lang w:val="es-CO" w:eastAsia="es-ES"/>
              </w:rPr>
              <w:t xml:space="preserve"> el informe de ingresos y </w:t>
            </w:r>
            <w:r w:rsidR="009F2F4E" w:rsidRPr="00470CE6">
              <w:rPr>
                <w:rFonts w:eastAsia="Times New Roman" w:cs="Arial"/>
                <w:color w:val="000000"/>
                <w:szCs w:val="24"/>
                <w:lang w:val="es-CO" w:eastAsia="es-ES"/>
              </w:rPr>
              <w:t>gastos se</w:t>
            </w:r>
            <w:r w:rsidRPr="00470CE6">
              <w:rPr>
                <w:rFonts w:eastAsia="Times New Roman" w:cs="Arial"/>
                <w:color w:val="000000"/>
                <w:szCs w:val="24"/>
                <w:lang w:val="es-CO" w:eastAsia="es-ES"/>
              </w:rPr>
              <w:t xml:space="preserve"> </w:t>
            </w:r>
            <w:r w:rsidR="009F2F4E" w:rsidRPr="00470CE6">
              <w:rPr>
                <w:rFonts w:eastAsia="Times New Roman" w:cs="Arial"/>
                <w:color w:val="000000"/>
                <w:szCs w:val="24"/>
                <w:lang w:val="es-CO" w:eastAsia="es-ES"/>
              </w:rPr>
              <w:t>ajusten a</w:t>
            </w:r>
            <w:r w:rsidRPr="00470CE6">
              <w:rPr>
                <w:rFonts w:eastAsia="Times New Roman" w:cs="Arial"/>
                <w:color w:val="000000"/>
                <w:szCs w:val="24"/>
                <w:lang w:val="es-CO" w:eastAsia="es-ES"/>
              </w:rPr>
              <w:t xml:space="preserve"> </w:t>
            </w:r>
            <w:r w:rsidR="009F2F4E" w:rsidRPr="00470CE6">
              <w:rPr>
                <w:rFonts w:eastAsia="Times New Roman" w:cs="Arial"/>
                <w:color w:val="000000"/>
                <w:szCs w:val="24"/>
                <w:lang w:val="es-CO" w:eastAsia="es-ES"/>
              </w:rPr>
              <w:t>las normatividades</w:t>
            </w:r>
            <w:r w:rsidRPr="00470CE6">
              <w:rPr>
                <w:rFonts w:eastAsia="Times New Roman" w:cs="Arial"/>
                <w:color w:val="000000"/>
                <w:szCs w:val="24"/>
                <w:lang w:val="es-CO" w:eastAsia="es-ES"/>
              </w:rPr>
              <w:t xml:space="preserve">. </w:t>
            </w:r>
          </w:p>
        </w:tc>
      </w:tr>
      <w:tr w:rsidR="0000272A"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00272A" w:rsidRPr="00470CE6" w:rsidRDefault="0000272A"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5</w:t>
            </w:r>
          </w:p>
        </w:tc>
        <w:tc>
          <w:tcPr>
            <w:tcW w:w="234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Diligenciamiento formatos 5B y anexos</w:t>
            </w:r>
          </w:p>
        </w:tc>
        <w:tc>
          <w:tcPr>
            <w:tcW w:w="298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Formatos incompletos, información errónea.</w:t>
            </w:r>
          </w:p>
        </w:tc>
        <w:tc>
          <w:tcPr>
            <w:tcW w:w="376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Verificar que el formulario y sus </w:t>
            </w:r>
            <w:r w:rsidR="00470CE6" w:rsidRPr="00470CE6">
              <w:rPr>
                <w:rFonts w:eastAsia="Times New Roman" w:cs="Arial"/>
                <w:color w:val="000000"/>
                <w:szCs w:val="24"/>
                <w:lang w:eastAsia="es-ES"/>
              </w:rPr>
              <w:t>anexos sean</w:t>
            </w:r>
            <w:r w:rsidRPr="00470CE6">
              <w:rPr>
                <w:rFonts w:eastAsia="Times New Roman" w:cs="Arial"/>
                <w:color w:val="000000"/>
                <w:szCs w:val="24"/>
                <w:lang w:eastAsia="es-ES"/>
              </w:rPr>
              <w:t xml:space="preserve"> diligenciados en debida forma, de acuerdo a los requerimientos establecidos en el Consejo Nacional Electoral.    </w:t>
            </w:r>
          </w:p>
        </w:tc>
      </w:tr>
      <w:tr w:rsidR="0000272A"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00272A" w:rsidRPr="00470CE6" w:rsidRDefault="0000272A"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6</w:t>
            </w:r>
          </w:p>
        </w:tc>
        <w:tc>
          <w:tcPr>
            <w:tcW w:w="234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Proceso, archivo de auditoría. </w:t>
            </w:r>
          </w:p>
        </w:tc>
        <w:tc>
          <w:tcPr>
            <w:tcW w:w="298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eastAsia="es-ES"/>
              </w:rPr>
            </w:pPr>
            <w:r w:rsidRPr="00470CE6">
              <w:rPr>
                <w:rFonts w:eastAsia="Times New Roman" w:cs="Arial"/>
                <w:color w:val="000000"/>
                <w:szCs w:val="24"/>
                <w:lang w:eastAsia="es-ES"/>
              </w:rPr>
              <w:t xml:space="preserve">El no control de la información, el no soporte de la gestión realizada, desconocimiento de los procesos gestionados y perdida de la documentación. </w:t>
            </w:r>
          </w:p>
        </w:tc>
        <w:tc>
          <w:tcPr>
            <w:tcW w:w="3760" w:type="dxa"/>
            <w:tcBorders>
              <w:top w:val="nil"/>
              <w:left w:val="nil"/>
              <w:bottom w:val="single" w:sz="4" w:space="0" w:color="auto"/>
              <w:right w:val="single" w:sz="4" w:space="0" w:color="auto"/>
            </w:tcBorders>
            <w:shd w:val="clear" w:color="auto" w:fill="auto"/>
            <w:vAlign w:val="center"/>
            <w:hideMark/>
          </w:tcPr>
          <w:p w:rsidR="0000272A" w:rsidRPr="00470CE6" w:rsidRDefault="0000272A" w:rsidP="0000272A">
            <w:pPr>
              <w:spacing w:after="0" w:line="240" w:lineRule="auto"/>
              <w:rPr>
                <w:rFonts w:eastAsia="Times New Roman" w:cs="Arial"/>
                <w:color w:val="000000"/>
                <w:szCs w:val="24"/>
                <w:lang w:val="es-CO" w:eastAsia="es-ES"/>
              </w:rPr>
            </w:pPr>
            <w:r w:rsidRPr="00470CE6">
              <w:rPr>
                <w:rFonts w:eastAsia="Times New Roman" w:cs="Arial"/>
                <w:color w:val="000000"/>
                <w:szCs w:val="24"/>
                <w:lang w:val="es-CO" w:eastAsia="es-ES"/>
              </w:rPr>
              <w:t>Elaborar, desarrollar  y archivar los programas de auditoría para cada uno de las cuentas revisadas y depuradas dejando evidencia del trabajo realizado en los papeles de trabajo en medio físico y magnético.</w:t>
            </w:r>
          </w:p>
        </w:tc>
      </w:tr>
      <w:tr w:rsidR="0000272A"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00272A" w:rsidRPr="00470CE6" w:rsidRDefault="00722E6F"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7</w:t>
            </w:r>
          </w:p>
        </w:tc>
        <w:tc>
          <w:tcPr>
            <w:tcW w:w="234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Gestión comunicativa.</w:t>
            </w:r>
          </w:p>
        </w:tc>
        <w:tc>
          <w:tcPr>
            <w:tcW w:w="298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722E6F">
            <w:pPr>
              <w:spacing w:after="0" w:line="240" w:lineRule="auto"/>
              <w:rPr>
                <w:rFonts w:eastAsia="Times New Roman" w:cs="Arial"/>
                <w:color w:val="000000"/>
                <w:szCs w:val="24"/>
                <w:lang w:eastAsia="es-ES"/>
              </w:rPr>
            </w:pPr>
            <w:r w:rsidRPr="00470CE6">
              <w:rPr>
                <w:rFonts w:eastAsia="Times New Roman" w:cs="Arial"/>
                <w:color w:val="000000"/>
                <w:szCs w:val="24"/>
                <w:lang w:eastAsia="es-ES"/>
              </w:rPr>
              <w:t>No gestionar comunicación con candidatos, para correcciones y aclaraciones de la información presentada.</w:t>
            </w:r>
          </w:p>
          <w:p w:rsidR="00722E6F" w:rsidRPr="00470CE6" w:rsidRDefault="00722E6F" w:rsidP="00722E6F">
            <w:pPr>
              <w:spacing w:after="0" w:line="240" w:lineRule="auto"/>
              <w:rPr>
                <w:rFonts w:eastAsia="Times New Roman" w:cs="Arial"/>
                <w:color w:val="000000"/>
                <w:szCs w:val="24"/>
                <w:lang w:eastAsia="es-ES"/>
              </w:rPr>
            </w:pPr>
            <w:r w:rsidRPr="00470CE6">
              <w:rPr>
                <w:rFonts w:eastAsia="Times New Roman" w:cs="Arial"/>
                <w:color w:val="000000"/>
                <w:szCs w:val="24"/>
                <w:lang w:eastAsia="es-ES"/>
              </w:rPr>
              <w:t>Desconocimiento de la información.</w:t>
            </w:r>
          </w:p>
        </w:tc>
        <w:tc>
          <w:tcPr>
            <w:tcW w:w="376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722E6F">
            <w:pPr>
              <w:spacing w:after="0" w:line="240" w:lineRule="auto"/>
              <w:rPr>
                <w:rFonts w:eastAsia="Times New Roman" w:cs="Arial"/>
                <w:color w:val="000000"/>
                <w:szCs w:val="24"/>
                <w:lang w:eastAsia="es-ES"/>
              </w:rPr>
            </w:pPr>
            <w:r w:rsidRPr="00470CE6">
              <w:rPr>
                <w:rFonts w:eastAsia="Times New Roman" w:cs="Arial"/>
                <w:color w:val="000000"/>
                <w:szCs w:val="24"/>
                <w:lang w:eastAsia="es-ES"/>
              </w:rPr>
              <w:t>Verificar la existencia y consistencia de los soportes administrativos que soportan: el oficio para los candidatos reportados como renuentes y para cada una de los reembolsos pagados por la Registraduría Nacional.</w:t>
            </w:r>
          </w:p>
        </w:tc>
      </w:tr>
      <w:tr w:rsidR="0000272A" w:rsidRPr="00470CE6" w:rsidTr="001F174B">
        <w:trPr>
          <w:trHeight w:val="849"/>
          <w:jc w:val="center"/>
        </w:trPr>
        <w:tc>
          <w:tcPr>
            <w:tcW w:w="340" w:type="dxa"/>
            <w:tcBorders>
              <w:top w:val="nil"/>
              <w:left w:val="single" w:sz="4" w:space="0" w:color="auto"/>
              <w:bottom w:val="single" w:sz="4" w:space="0" w:color="auto"/>
              <w:right w:val="single" w:sz="4" w:space="0" w:color="auto"/>
            </w:tcBorders>
            <w:shd w:val="clear" w:color="auto" w:fill="auto"/>
            <w:vAlign w:val="center"/>
            <w:hideMark/>
          </w:tcPr>
          <w:p w:rsidR="0000272A" w:rsidRPr="00470CE6" w:rsidRDefault="00722E6F" w:rsidP="00F77449">
            <w:pPr>
              <w:spacing w:after="0" w:line="240" w:lineRule="auto"/>
              <w:jc w:val="left"/>
              <w:rPr>
                <w:rFonts w:eastAsia="Times New Roman" w:cs="Arial"/>
                <w:color w:val="000000"/>
                <w:szCs w:val="24"/>
                <w:lang w:eastAsia="es-ES"/>
              </w:rPr>
            </w:pPr>
            <w:r w:rsidRPr="00470CE6">
              <w:rPr>
                <w:rFonts w:eastAsia="Times New Roman" w:cs="Arial"/>
                <w:color w:val="000000"/>
                <w:szCs w:val="24"/>
                <w:lang w:eastAsia="es-ES"/>
              </w:rPr>
              <w:t>8</w:t>
            </w:r>
          </w:p>
        </w:tc>
        <w:tc>
          <w:tcPr>
            <w:tcW w:w="234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722E6F">
            <w:pPr>
              <w:spacing w:after="0" w:line="240" w:lineRule="auto"/>
              <w:rPr>
                <w:rFonts w:eastAsia="Times New Roman" w:cs="Arial"/>
                <w:color w:val="000000"/>
                <w:szCs w:val="24"/>
                <w:lang w:eastAsia="es-ES"/>
              </w:rPr>
            </w:pPr>
            <w:r w:rsidRPr="00470CE6">
              <w:rPr>
                <w:rFonts w:eastAsia="Times New Roman" w:cs="Arial"/>
                <w:color w:val="000000"/>
                <w:szCs w:val="24"/>
                <w:lang w:eastAsia="es-ES"/>
              </w:rPr>
              <w:t>Respuesta ente de control.</w:t>
            </w:r>
          </w:p>
        </w:tc>
        <w:tc>
          <w:tcPr>
            <w:tcW w:w="298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F77449">
            <w:pPr>
              <w:spacing w:after="0" w:line="240" w:lineRule="auto"/>
              <w:rPr>
                <w:rFonts w:eastAsia="Times New Roman" w:cs="Arial"/>
                <w:color w:val="000000"/>
                <w:szCs w:val="24"/>
                <w:lang w:eastAsia="es-ES"/>
              </w:rPr>
            </w:pPr>
            <w:r w:rsidRPr="00470CE6">
              <w:rPr>
                <w:rFonts w:eastAsia="Times New Roman" w:cs="Arial"/>
                <w:color w:val="000000"/>
                <w:szCs w:val="24"/>
                <w:lang w:eastAsia="es-ES"/>
              </w:rPr>
              <w:t>No dar respuesta en tiempos que ayude a gestionar de manera rápida y oportuna los procesos.</w:t>
            </w:r>
          </w:p>
        </w:tc>
        <w:tc>
          <w:tcPr>
            <w:tcW w:w="3760" w:type="dxa"/>
            <w:tcBorders>
              <w:top w:val="nil"/>
              <w:left w:val="nil"/>
              <w:bottom w:val="single" w:sz="4" w:space="0" w:color="auto"/>
              <w:right w:val="single" w:sz="4" w:space="0" w:color="auto"/>
            </w:tcBorders>
            <w:shd w:val="clear" w:color="auto" w:fill="auto"/>
            <w:vAlign w:val="center"/>
            <w:hideMark/>
          </w:tcPr>
          <w:p w:rsidR="0000272A" w:rsidRPr="00470CE6" w:rsidRDefault="00722E6F" w:rsidP="001F174B">
            <w:pPr>
              <w:spacing w:after="0" w:line="240" w:lineRule="auto"/>
              <w:rPr>
                <w:rFonts w:eastAsia="Times New Roman" w:cs="Arial"/>
                <w:color w:val="000000"/>
                <w:szCs w:val="24"/>
                <w:lang w:eastAsia="es-ES"/>
              </w:rPr>
            </w:pPr>
            <w:r w:rsidRPr="00470CE6">
              <w:rPr>
                <w:rFonts w:eastAsia="Times New Roman" w:cs="Arial"/>
                <w:color w:val="000000"/>
                <w:szCs w:val="24"/>
                <w:lang w:eastAsia="es-ES"/>
              </w:rPr>
              <w:t>Emitir las comunicaciones a  los entes de control cuando soliciten información referente a los informes presentados.</w:t>
            </w:r>
          </w:p>
        </w:tc>
      </w:tr>
    </w:tbl>
    <w:p w:rsidR="00B319ED" w:rsidRPr="00470CE6" w:rsidRDefault="00B319ED" w:rsidP="00FD4E74">
      <w:pPr>
        <w:rPr>
          <w:rFonts w:cs="Arial"/>
          <w:szCs w:val="24"/>
          <w:lang w:val="es-CO"/>
        </w:rPr>
      </w:pPr>
    </w:p>
    <w:p w:rsidR="00737F7C" w:rsidRPr="00470CE6" w:rsidRDefault="009F2F4E" w:rsidP="00737F7C">
      <w:pPr>
        <w:pStyle w:val="Ttulo1"/>
        <w:rPr>
          <w:rFonts w:ascii="Arial" w:hAnsi="Arial" w:cs="Arial"/>
          <w:sz w:val="24"/>
          <w:szCs w:val="24"/>
        </w:rPr>
      </w:pPr>
      <w:bookmarkStart w:id="78" w:name="_Toc11867365"/>
      <w:r w:rsidRPr="00470CE6">
        <w:rPr>
          <w:rFonts w:ascii="Arial" w:hAnsi="Arial" w:cs="Arial"/>
          <w:sz w:val="24"/>
          <w:szCs w:val="24"/>
        </w:rPr>
        <w:t>CAPACITACION RENDICION</w:t>
      </w:r>
      <w:r w:rsidR="00737F7C" w:rsidRPr="00470CE6">
        <w:rPr>
          <w:rFonts w:ascii="Arial" w:hAnsi="Arial" w:cs="Arial"/>
          <w:sz w:val="24"/>
          <w:szCs w:val="24"/>
        </w:rPr>
        <w:t xml:space="preserve"> DE CUENTAS A CANDIDATOS</w:t>
      </w:r>
      <w:bookmarkEnd w:id="78"/>
    </w:p>
    <w:p w:rsidR="00A9003D" w:rsidRPr="00470CE6" w:rsidRDefault="00A9003D" w:rsidP="00A9003D">
      <w:pPr>
        <w:rPr>
          <w:rFonts w:cs="Arial"/>
          <w:szCs w:val="24"/>
        </w:rPr>
      </w:pPr>
      <w:r w:rsidRPr="00470CE6">
        <w:rPr>
          <w:rFonts w:cs="Arial"/>
          <w:noProof/>
          <w:szCs w:val="24"/>
          <w:lang w:eastAsia="es-ES"/>
        </w:rPr>
        <w:drawing>
          <wp:inline distT="0" distB="0" distL="0" distR="0">
            <wp:extent cx="5435811" cy="2480807"/>
            <wp:effectExtent l="19050" t="0" r="0" b="0"/>
            <wp:docPr id="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srcRect l="37700" t="41145" r="13060" b="22888"/>
                    <a:stretch/>
                  </pic:blipFill>
                  <pic:spPr bwMode="auto">
                    <a:xfrm>
                      <a:off x="0" y="0"/>
                      <a:ext cx="5435811" cy="2480807"/>
                    </a:xfrm>
                    <a:prstGeom prst="rect">
                      <a:avLst/>
                    </a:prstGeom>
                    <a:ln>
                      <a:noFill/>
                    </a:ln>
                    <a:extLst>
                      <a:ext uri="{53640926-AAD7-44D8-BBD7-CCE9431645EC}">
                        <a14:shadowObscured xmlns:a14="http://schemas.microsoft.com/office/drawing/2010/main"/>
                      </a:ext>
                    </a:extLst>
                  </pic:spPr>
                </pic:pic>
              </a:graphicData>
            </a:graphic>
          </wp:inline>
        </w:drawing>
      </w:r>
    </w:p>
    <w:p w:rsidR="00737F7C" w:rsidRPr="00470CE6" w:rsidRDefault="00737F7C" w:rsidP="00737F7C">
      <w:pPr>
        <w:pStyle w:val="Ttulo2"/>
        <w:rPr>
          <w:rFonts w:ascii="Arial" w:hAnsi="Arial" w:cs="Arial"/>
          <w:sz w:val="24"/>
          <w:szCs w:val="24"/>
        </w:rPr>
      </w:pPr>
      <w:bookmarkStart w:id="79" w:name="_Toc11867366"/>
      <w:r w:rsidRPr="00470CE6">
        <w:rPr>
          <w:rFonts w:ascii="Arial" w:hAnsi="Arial" w:cs="Arial"/>
          <w:sz w:val="24"/>
          <w:szCs w:val="24"/>
        </w:rPr>
        <w:t>OBJETIVO</w:t>
      </w:r>
      <w:bookmarkEnd w:id="79"/>
    </w:p>
    <w:p w:rsidR="00A9003D" w:rsidRPr="00470CE6" w:rsidRDefault="00A9003D" w:rsidP="00A9003D">
      <w:pPr>
        <w:rPr>
          <w:rFonts w:cs="Arial"/>
          <w:szCs w:val="24"/>
        </w:rPr>
      </w:pPr>
      <w:r w:rsidRPr="00470CE6">
        <w:rPr>
          <w:rFonts w:cs="Arial"/>
          <w:szCs w:val="24"/>
        </w:rPr>
        <w:t>Definir el inicio del proceso en cuanto a la recepción y auditoría de cuentas de los informes de campaña correspondientes a los candidatos del partido conservador.  Permitiendo, auditar, corregir y emitir los informes con los dictámenes correspondientes, dentro de los términos establecidos por el concejo nacional electoral.</w:t>
      </w:r>
    </w:p>
    <w:p w:rsidR="00D40E3E" w:rsidRPr="00470CE6" w:rsidRDefault="00D40E3E" w:rsidP="00D40E3E">
      <w:pPr>
        <w:pStyle w:val="Ttulo2"/>
        <w:rPr>
          <w:rFonts w:ascii="Arial" w:hAnsi="Arial" w:cs="Arial"/>
          <w:sz w:val="24"/>
          <w:szCs w:val="24"/>
        </w:rPr>
      </w:pPr>
      <w:bookmarkStart w:id="80" w:name="_Toc11867367"/>
      <w:r w:rsidRPr="00470CE6">
        <w:rPr>
          <w:rFonts w:ascii="Arial" w:hAnsi="Arial" w:cs="Arial"/>
          <w:sz w:val="24"/>
          <w:szCs w:val="24"/>
        </w:rPr>
        <w:t>ALCANCE</w:t>
      </w:r>
      <w:bookmarkEnd w:id="80"/>
    </w:p>
    <w:p w:rsidR="00D40E3E" w:rsidRPr="00470CE6" w:rsidRDefault="00D40E3E" w:rsidP="00D40E3E">
      <w:pPr>
        <w:rPr>
          <w:rFonts w:cs="Arial"/>
          <w:szCs w:val="24"/>
        </w:rPr>
      </w:pPr>
      <w:r w:rsidRPr="00470CE6">
        <w:rPr>
          <w:rFonts w:cs="Arial"/>
          <w:szCs w:val="24"/>
        </w:rPr>
        <w:t>Dar a conocer a los candidatos el sistema que describa en forma detallada cada una de las actividades realizadas en la campaña, para la legalización de los informes.</w:t>
      </w:r>
    </w:p>
    <w:p w:rsidR="006E3213" w:rsidRPr="00470CE6" w:rsidRDefault="006E3213" w:rsidP="006E3213">
      <w:pPr>
        <w:pStyle w:val="Ttulo2"/>
        <w:rPr>
          <w:rFonts w:ascii="Arial" w:hAnsi="Arial" w:cs="Arial"/>
          <w:sz w:val="24"/>
          <w:szCs w:val="24"/>
        </w:rPr>
      </w:pPr>
      <w:bookmarkStart w:id="81" w:name="_Toc11867368"/>
      <w:r w:rsidRPr="00470CE6">
        <w:rPr>
          <w:rFonts w:ascii="Arial" w:hAnsi="Arial" w:cs="Arial"/>
          <w:sz w:val="24"/>
          <w:szCs w:val="24"/>
        </w:rPr>
        <w:t>ACTIVIDADES DEL PROCESO</w:t>
      </w:r>
      <w:r w:rsidR="003F29FF" w:rsidRPr="00470CE6">
        <w:rPr>
          <w:rFonts w:ascii="Arial" w:hAnsi="Arial" w:cs="Arial"/>
          <w:sz w:val="24"/>
          <w:szCs w:val="24"/>
        </w:rPr>
        <w:t xml:space="preserve"> </w:t>
      </w:r>
      <w:r w:rsidR="00470CE6" w:rsidRPr="00470CE6">
        <w:rPr>
          <w:rFonts w:ascii="Arial" w:hAnsi="Arial" w:cs="Arial"/>
          <w:sz w:val="24"/>
          <w:szCs w:val="24"/>
        </w:rPr>
        <w:t>CAPACITACION RENDICION</w:t>
      </w:r>
      <w:r w:rsidR="003F29FF" w:rsidRPr="00470CE6">
        <w:rPr>
          <w:rFonts w:ascii="Arial" w:hAnsi="Arial" w:cs="Arial"/>
          <w:sz w:val="24"/>
          <w:szCs w:val="24"/>
        </w:rPr>
        <w:t xml:space="preserve"> DE CUENTAS A CANDIDATOS</w:t>
      </w:r>
      <w:bookmarkEnd w:id="81"/>
    </w:p>
    <w:p w:rsidR="006E3213" w:rsidRPr="00470CE6" w:rsidRDefault="006E3213" w:rsidP="006E3213">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84"/>
        <w:gridCol w:w="2043"/>
        <w:gridCol w:w="5679"/>
      </w:tblGrid>
      <w:tr w:rsidR="002E1C12" w:rsidRPr="00470CE6" w:rsidTr="006E3213">
        <w:trPr>
          <w:jc w:val="center"/>
        </w:trPr>
        <w:tc>
          <w:tcPr>
            <w:tcW w:w="1544" w:type="dxa"/>
          </w:tcPr>
          <w:p w:rsidR="002E1C12" w:rsidRPr="00470CE6" w:rsidRDefault="002E1C12" w:rsidP="006E3213">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2E1C12" w:rsidRPr="00470CE6" w:rsidRDefault="002E1C12" w:rsidP="006E3213">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2E1C12" w:rsidRPr="00470CE6" w:rsidRDefault="002E1C12" w:rsidP="006E3213">
            <w:pPr>
              <w:tabs>
                <w:tab w:val="left" w:pos="966"/>
                <w:tab w:val="left" w:pos="1127"/>
              </w:tabs>
              <w:jc w:val="center"/>
              <w:rPr>
                <w:rFonts w:cs="Arial"/>
                <w:b/>
                <w:bCs/>
                <w:szCs w:val="24"/>
                <w:lang w:val="es-CO"/>
              </w:rPr>
            </w:pPr>
            <w:r w:rsidRPr="00470CE6">
              <w:rPr>
                <w:rFonts w:cs="Arial"/>
                <w:b/>
                <w:bCs/>
                <w:szCs w:val="24"/>
                <w:lang w:val="es-CO"/>
              </w:rPr>
              <w:t>DESCRIPCION</w:t>
            </w:r>
          </w:p>
        </w:tc>
      </w:tr>
      <w:tr w:rsidR="002E1C12" w:rsidRPr="00470CE6" w:rsidTr="006E3213">
        <w:trPr>
          <w:trHeight w:val="390"/>
          <w:jc w:val="center"/>
        </w:trPr>
        <w:tc>
          <w:tcPr>
            <w:tcW w:w="1544" w:type="dxa"/>
          </w:tcPr>
          <w:p w:rsidR="002E1C12" w:rsidRPr="00470CE6" w:rsidRDefault="006E3213" w:rsidP="006E3213">
            <w:pPr>
              <w:autoSpaceDE w:val="0"/>
              <w:autoSpaceDN w:val="0"/>
              <w:adjustRightInd w:val="0"/>
              <w:spacing w:line="288" w:lineRule="auto"/>
              <w:rPr>
                <w:rFonts w:cs="Arial"/>
                <w:bCs/>
                <w:szCs w:val="24"/>
                <w:lang w:val="es-CO"/>
              </w:rPr>
            </w:pPr>
            <w:r w:rsidRPr="00470CE6">
              <w:rPr>
                <w:rFonts w:cs="Arial"/>
                <w:bCs/>
                <w:szCs w:val="24"/>
                <w:lang w:val="es-CO"/>
              </w:rPr>
              <w:t>Material informativo campañas</w:t>
            </w:r>
          </w:p>
        </w:tc>
        <w:tc>
          <w:tcPr>
            <w:tcW w:w="1842" w:type="dxa"/>
          </w:tcPr>
          <w:p w:rsidR="002E1C12" w:rsidRPr="00470CE6" w:rsidRDefault="002E1C12" w:rsidP="002E1C12">
            <w:pPr>
              <w:autoSpaceDE w:val="0"/>
              <w:autoSpaceDN w:val="0"/>
              <w:adjustRightInd w:val="0"/>
              <w:spacing w:line="288" w:lineRule="auto"/>
              <w:jc w:val="left"/>
              <w:rPr>
                <w:rFonts w:cs="Arial"/>
                <w:bCs/>
                <w:szCs w:val="24"/>
                <w:lang w:val="es-CO"/>
              </w:rPr>
            </w:pPr>
            <w:r w:rsidRPr="00470CE6">
              <w:rPr>
                <w:rFonts w:cs="Arial"/>
                <w:bCs/>
                <w:szCs w:val="24"/>
                <w:lang w:val="es-CO"/>
              </w:rPr>
              <w:t>Auditoria de campañas.</w:t>
            </w:r>
          </w:p>
        </w:tc>
        <w:tc>
          <w:tcPr>
            <w:tcW w:w="6220" w:type="dxa"/>
          </w:tcPr>
          <w:p w:rsidR="002E1C12" w:rsidRPr="00470CE6" w:rsidRDefault="002E1C12" w:rsidP="006E3213">
            <w:pPr>
              <w:tabs>
                <w:tab w:val="left" w:pos="252"/>
              </w:tabs>
              <w:ind w:right="252"/>
              <w:rPr>
                <w:rFonts w:cs="Arial"/>
                <w:bCs/>
                <w:szCs w:val="24"/>
                <w:lang w:val="es-CO"/>
              </w:rPr>
            </w:pPr>
            <w:r w:rsidRPr="00470CE6">
              <w:rPr>
                <w:rFonts w:cs="Arial"/>
                <w:bCs/>
                <w:szCs w:val="24"/>
                <w:lang w:val="es-CO"/>
              </w:rPr>
              <w:t xml:space="preserve">Material para las </w:t>
            </w:r>
            <w:r w:rsidR="00470CE6" w:rsidRPr="00470CE6">
              <w:rPr>
                <w:rFonts w:cs="Arial"/>
                <w:bCs/>
                <w:szCs w:val="24"/>
                <w:lang w:val="es-CO"/>
              </w:rPr>
              <w:t>capacitaciones, comunicaciones</w:t>
            </w:r>
            <w:r w:rsidRPr="00470CE6">
              <w:rPr>
                <w:rFonts w:cs="Arial"/>
                <w:bCs/>
                <w:szCs w:val="24"/>
                <w:lang w:val="es-CO"/>
              </w:rPr>
              <w:t xml:space="preserve"> de interés general que tengan relación con la entrega de la documentación requerida, fechas de vencimiento y formatos. Utilizando los medios de comunicación  disponibles, como  la página web, fax, correo electrónico y demás medios que permita comunicación  directa  y oportuna con  los candidatos.</w:t>
            </w:r>
          </w:p>
        </w:tc>
      </w:tr>
      <w:tr w:rsidR="002E1C12" w:rsidRPr="00470CE6" w:rsidTr="006E3213">
        <w:trPr>
          <w:trHeight w:val="64"/>
          <w:jc w:val="center"/>
        </w:trPr>
        <w:tc>
          <w:tcPr>
            <w:tcW w:w="1544" w:type="dxa"/>
          </w:tcPr>
          <w:p w:rsidR="002E1C12" w:rsidRPr="00470CE6" w:rsidRDefault="006E3213" w:rsidP="006E3213">
            <w:pPr>
              <w:autoSpaceDE w:val="0"/>
              <w:autoSpaceDN w:val="0"/>
              <w:adjustRightInd w:val="0"/>
              <w:spacing w:line="288" w:lineRule="auto"/>
              <w:rPr>
                <w:rFonts w:cs="Arial"/>
                <w:bCs/>
                <w:szCs w:val="24"/>
                <w:lang w:val="es-CO"/>
              </w:rPr>
            </w:pPr>
            <w:r w:rsidRPr="00470CE6">
              <w:rPr>
                <w:rFonts w:cs="Arial"/>
                <w:bCs/>
                <w:szCs w:val="24"/>
                <w:lang w:val="es-CO"/>
              </w:rPr>
              <w:t xml:space="preserve">Divulgación </w:t>
            </w:r>
          </w:p>
        </w:tc>
        <w:tc>
          <w:tcPr>
            <w:tcW w:w="1842" w:type="dxa"/>
          </w:tcPr>
          <w:p w:rsidR="002E1C12" w:rsidRPr="00470CE6" w:rsidRDefault="002E1C12" w:rsidP="002E1C12">
            <w:pPr>
              <w:tabs>
                <w:tab w:val="left" w:pos="966"/>
                <w:tab w:val="left" w:pos="1127"/>
              </w:tabs>
              <w:jc w:val="left"/>
              <w:rPr>
                <w:rFonts w:cs="Arial"/>
                <w:bCs/>
                <w:szCs w:val="24"/>
                <w:lang w:val="es-CO"/>
              </w:rPr>
            </w:pPr>
            <w:r w:rsidRPr="00470CE6">
              <w:rPr>
                <w:rFonts w:cs="Arial"/>
                <w:bCs/>
                <w:szCs w:val="24"/>
                <w:lang w:val="es-CO"/>
              </w:rPr>
              <w:t>El área de Comunicaciones</w:t>
            </w:r>
          </w:p>
        </w:tc>
        <w:tc>
          <w:tcPr>
            <w:tcW w:w="6220" w:type="dxa"/>
          </w:tcPr>
          <w:p w:rsidR="002E1C12" w:rsidRPr="00470CE6" w:rsidRDefault="002E1C12" w:rsidP="002E1C12">
            <w:pPr>
              <w:tabs>
                <w:tab w:val="left" w:pos="966"/>
                <w:tab w:val="left" w:pos="1127"/>
              </w:tabs>
              <w:spacing w:after="0"/>
              <w:rPr>
                <w:rFonts w:cs="Arial"/>
                <w:bCs/>
                <w:szCs w:val="24"/>
                <w:lang w:val="es-CO"/>
              </w:rPr>
            </w:pPr>
            <w:r w:rsidRPr="00470CE6">
              <w:rPr>
                <w:rFonts w:cs="Arial"/>
                <w:bCs/>
                <w:szCs w:val="24"/>
                <w:lang w:val="es-CO"/>
              </w:rPr>
              <w:t>El área de Comunicaciones deberá Subir la información  a la página web del Partido Conservador, de igual forma dar a conocer los diferentes links que permitan dar información en cuanto al procedimiento en la rendición de cuentas de campaña de los candidatos del partido conservador.</w:t>
            </w:r>
          </w:p>
        </w:tc>
      </w:tr>
      <w:tr w:rsidR="002E1C12" w:rsidRPr="00470CE6" w:rsidTr="006E3213">
        <w:trPr>
          <w:trHeight w:val="64"/>
          <w:jc w:val="center"/>
        </w:trPr>
        <w:tc>
          <w:tcPr>
            <w:tcW w:w="1544" w:type="dxa"/>
          </w:tcPr>
          <w:p w:rsidR="002E1C12" w:rsidRPr="00470CE6" w:rsidRDefault="002E1C12" w:rsidP="006E3213">
            <w:pPr>
              <w:autoSpaceDE w:val="0"/>
              <w:autoSpaceDN w:val="0"/>
              <w:adjustRightInd w:val="0"/>
              <w:spacing w:after="0" w:line="288" w:lineRule="auto"/>
              <w:rPr>
                <w:rFonts w:cs="Arial"/>
                <w:bCs/>
                <w:szCs w:val="24"/>
                <w:lang w:val="es-CO"/>
              </w:rPr>
            </w:pPr>
          </w:p>
          <w:p w:rsidR="002E1C12" w:rsidRPr="00470CE6" w:rsidRDefault="006E3213" w:rsidP="006E3213">
            <w:pPr>
              <w:autoSpaceDE w:val="0"/>
              <w:autoSpaceDN w:val="0"/>
              <w:adjustRightInd w:val="0"/>
              <w:spacing w:after="0" w:line="288" w:lineRule="auto"/>
              <w:rPr>
                <w:rFonts w:cs="Arial"/>
                <w:bCs/>
                <w:szCs w:val="24"/>
                <w:lang w:val="es-CO"/>
              </w:rPr>
            </w:pPr>
            <w:r w:rsidRPr="00470CE6">
              <w:rPr>
                <w:rFonts w:cs="Arial"/>
                <w:bCs/>
                <w:szCs w:val="24"/>
                <w:lang w:val="es-CO"/>
              </w:rPr>
              <w:t xml:space="preserve">Capacitación </w:t>
            </w:r>
          </w:p>
        </w:tc>
        <w:tc>
          <w:tcPr>
            <w:tcW w:w="1842" w:type="dxa"/>
          </w:tcPr>
          <w:p w:rsidR="002E1C12" w:rsidRPr="00470CE6" w:rsidRDefault="006E3213" w:rsidP="006E3213">
            <w:pPr>
              <w:tabs>
                <w:tab w:val="left" w:pos="966"/>
                <w:tab w:val="left" w:pos="1127"/>
              </w:tabs>
              <w:spacing w:after="0"/>
              <w:jc w:val="center"/>
              <w:rPr>
                <w:rFonts w:cs="Arial"/>
                <w:bCs/>
                <w:szCs w:val="24"/>
                <w:lang w:val="es-CO"/>
              </w:rPr>
            </w:pPr>
            <w:r w:rsidRPr="00470CE6">
              <w:rPr>
                <w:rFonts w:cs="Arial"/>
                <w:bCs/>
                <w:szCs w:val="24"/>
                <w:lang w:val="es-CO"/>
              </w:rPr>
              <w:t>Auditoria de campañas</w:t>
            </w:r>
          </w:p>
        </w:tc>
        <w:tc>
          <w:tcPr>
            <w:tcW w:w="6220" w:type="dxa"/>
          </w:tcPr>
          <w:p w:rsidR="006E3213" w:rsidRPr="00470CE6" w:rsidRDefault="006E3213" w:rsidP="006E3213">
            <w:pPr>
              <w:tabs>
                <w:tab w:val="left" w:pos="252"/>
              </w:tabs>
              <w:spacing w:after="0"/>
              <w:ind w:right="252"/>
              <w:rPr>
                <w:rFonts w:cs="Arial"/>
                <w:bCs/>
                <w:szCs w:val="24"/>
                <w:lang w:val="es-CO"/>
              </w:rPr>
            </w:pPr>
            <w:r w:rsidRPr="00470CE6">
              <w:rPr>
                <w:rFonts w:cs="Arial"/>
                <w:bCs/>
                <w:szCs w:val="24"/>
                <w:lang w:val="es-CO"/>
              </w:rPr>
              <w:t>Asesorar a los candidatos, contadores, auditores, responsables de cuentas y militantes del partido, en lo referente a las elecciones para la presentación de informes de campaña y saneamiento documental de los mismos.</w:t>
            </w:r>
          </w:p>
        </w:tc>
      </w:tr>
      <w:tr w:rsidR="002E1C12" w:rsidRPr="00470CE6" w:rsidTr="006E3213">
        <w:trPr>
          <w:trHeight w:val="64"/>
          <w:jc w:val="center"/>
        </w:trPr>
        <w:tc>
          <w:tcPr>
            <w:tcW w:w="1544" w:type="dxa"/>
          </w:tcPr>
          <w:p w:rsidR="002E1C12" w:rsidRPr="00470CE6" w:rsidRDefault="006E3213" w:rsidP="006E3213">
            <w:pPr>
              <w:autoSpaceDE w:val="0"/>
              <w:autoSpaceDN w:val="0"/>
              <w:adjustRightInd w:val="0"/>
              <w:spacing w:after="0" w:line="288" w:lineRule="auto"/>
              <w:rPr>
                <w:rFonts w:cs="Arial"/>
                <w:bCs/>
                <w:szCs w:val="24"/>
                <w:lang w:val="es-CO"/>
              </w:rPr>
            </w:pPr>
            <w:r w:rsidRPr="00470CE6">
              <w:rPr>
                <w:rFonts w:cs="Arial"/>
                <w:bCs/>
                <w:szCs w:val="24"/>
                <w:lang w:val="es-CO"/>
              </w:rPr>
              <w:t>Apoyo directorio</w:t>
            </w:r>
          </w:p>
        </w:tc>
        <w:tc>
          <w:tcPr>
            <w:tcW w:w="1842" w:type="dxa"/>
          </w:tcPr>
          <w:p w:rsidR="002E1C12" w:rsidRPr="00470CE6" w:rsidRDefault="006E3213" w:rsidP="006E3213">
            <w:pPr>
              <w:autoSpaceDE w:val="0"/>
              <w:autoSpaceDN w:val="0"/>
              <w:adjustRightInd w:val="0"/>
              <w:spacing w:line="288" w:lineRule="auto"/>
              <w:rPr>
                <w:rFonts w:cs="Arial"/>
                <w:bCs/>
                <w:szCs w:val="24"/>
                <w:lang w:val="es-CO"/>
              </w:rPr>
            </w:pPr>
            <w:r w:rsidRPr="00470CE6">
              <w:rPr>
                <w:rFonts w:cs="Arial"/>
                <w:bCs/>
                <w:szCs w:val="24"/>
                <w:lang w:val="es-CO"/>
              </w:rPr>
              <w:t>Auditoria de campañas y directorios</w:t>
            </w:r>
          </w:p>
        </w:tc>
        <w:tc>
          <w:tcPr>
            <w:tcW w:w="6220" w:type="dxa"/>
          </w:tcPr>
          <w:p w:rsidR="002E1C12" w:rsidRPr="00470CE6" w:rsidRDefault="006E3213" w:rsidP="006E3213">
            <w:pPr>
              <w:tabs>
                <w:tab w:val="left" w:pos="966"/>
                <w:tab w:val="left" w:pos="1127"/>
              </w:tabs>
              <w:rPr>
                <w:rFonts w:cs="Arial"/>
                <w:bCs/>
                <w:szCs w:val="24"/>
              </w:rPr>
            </w:pPr>
            <w:r w:rsidRPr="00470CE6">
              <w:rPr>
                <w:rFonts w:cs="Arial"/>
                <w:bCs/>
                <w:szCs w:val="24"/>
              </w:rPr>
              <w:t>Orientar, coordinar y solicitar apoyo a los Directores departamentales, municipales y locales para la recepción y envío de documentos  correspondientes a la presentación de informes de campaña.</w:t>
            </w:r>
          </w:p>
        </w:tc>
      </w:tr>
      <w:tr w:rsidR="002E1C12" w:rsidRPr="00470CE6" w:rsidTr="006E3213">
        <w:trPr>
          <w:trHeight w:val="64"/>
          <w:jc w:val="center"/>
        </w:trPr>
        <w:tc>
          <w:tcPr>
            <w:tcW w:w="1544" w:type="dxa"/>
          </w:tcPr>
          <w:p w:rsidR="002E1C12" w:rsidRPr="00470CE6" w:rsidRDefault="006E3213" w:rsidP="006E3213">
            <w:pPr>
              <w:autoSpaceDE w:val="0"/>
              <w:autoSpaceDN w:val="0"/>
              <w:adjustRightInd w:val="0"/>
              <w:spacing w:line="288" w:lineRule="auto"/>
              <w:rPr>
                <w:rFonts w:cs="Arial"/>
                <w:bCs/>
                <w:color w:val="000000"/>
                <w:szCs w:val="24"/>
                <w:lang w:val="es-CO" w:eastAsia="es-CO"/>
              </w:rPr>
            </w:pPr>
            <w:r w:rsidRPr="00470CE6">
              <w:rPr>
                <w:rFonts w:cs="Arial"/>
                <w:bCs/>
                <w:szCs w:val="24"/>
                <w:lang w:val="es-CO"/>
              </w:rPr>
              <w:t>Actualizaciones instructivas y manuales de campaña y normas.</w:t>
            </w:r>
          </w:p>
        </w:tc>
        <w:tc>
          <w:tcPr>
            <w:tcW w:w="1842" w:type="dxa"/>
          </w:tcPr>
          <w:p w:rsidR="002E1C12" w:rsidRPr="00470CE6" w:rsidRDefault="006E3213" w:rsidP="006E3213">
            <w:pPr>
              <w:tabs>
                <w:tab w:val="left" w:pos="966"/>
                <w:tab w:val="left" w:pos="1127"/>
              </w:tabs>
              <w:jc w:val="center"/>
              <w:rPr>
                <w:rFonts w:cs="Arial"/>
                <w:bCs/>
                <w:color w:val="000000"/>
                <w:szCs w:val="24"/>
                <w:lang w:val="es-CO" w:eastAsia="es-CO"/>
              </w:rPr>
            </w:pPr>
            <w:r w:rsidRPr="00470CE6">
              <w:rPr>
                <w:rFonts w:cs="Arial"/>
                <w:bCs/>
                <w:szCs w:val="24"/>
                <w:lang w:val="es-CO"/>
              </w:rPr>
              <w:t>Auditoria de campañas</w:t>
            </w:r>
          </w:p>
        </w:tc>
        <w:tc>
          <w:tcPr>
            <w:tcW w:w="6220" w:type="dxa"/>
          </w:tcPr>
          <w:p w:rsidR="002E1C12" w:rsidRPr="00470CE6" w:rsidRDefault="006E3213" w:rsidP="006E3213">
            <w:pPr>
              <w:spacing w:after="0" w:line="240" w:lineRule="auto"/>
              <w:ind w:right="252"/>
              <w:jc w:val="left"/>
              <w:rPr>
                <w:rFonts w:cs="Arial"/>
                <w:szCs w:val="24"/>
                <w:lang w:val="es-CO"/>
              </w:rPr>
            </w:pPr>
            <w:r w:rsidRPr="00470CE6">
              <w:rPr>
                <w:rFonts w:cs="Arial"/>
                <w:szCs w:val="24"/>
                <w:lang w:val="es-CO"/>
              </w:rPr>
              <w:t xml:space="preserve">Actualizar el </w:t>
            </w:r>
            <w:r w:rsidR="009F2F4E" w:rsidRPr="00470CE6">
              <w:rPr>
                <w:rFonts w:cs="Arial"/>
                <w:szCs w:val="24"/>
                <w:lang w:val="es-CO"/>
              </w:rPr>
              <w:t>instructivo para</w:t>
            </w:r>
            <w:r w:rsidRPr="00470CE6">
              <w:rPr>
                <w:rFonts w:cs="Arial"/>
                <w:szCs w:val="24"/>
                <w:lang w:val="es-CO"/>
              </w:rPr>
              <w:t xml:space="preserve"> la presentación de informes de campaña, el cual registra en forma detallada los pasos </w:t>
            </w:r>
            <w:r w:rsidR="009F2F4E" w:rsidRPr="00470CE6">
              <w:rPr>
                <w:rFonts w:cs="Arial"/>
                <w:szCs w:val="24"/>
                <w:lang w:val="es-CO"/>
              </w:rPr>
              <w:t>y requisitos</w:t>
            </w:r>
            <w:r w:rsidRPr="00470CE6">
              <w:rPr>
                <w:rFonts w:cs="Arial"/>
                <w:szCs w:val="24"/>
                <w:lang w:val="es-CO"/>
              </w:rPr>
              <w:t xml:space="preserve"> que deben </w:t>
            </w:r>
            <w:r w:rsidR="009F2F4E" w:rsidRPr="00470CE6">
              <w:rPr>
                <w:rFonts w:cs="Arial"/>
                <w:szCs w:val="24"/>
                <w:lang w:val="es-CO"/>
              </w:rPr>
              <w:t>cumplir los</w:t>
            </w:r>
            <w:r w:rsidRPr="00470CE6">
              <w:rPr>
                <w:rFonts w:cs="Arial"/>
                <w:szCs w:val="24"/>
                <w:lang w:val="es-CO"/>
              </w:rPr>
              <w:t xml:space="preserve"> </w:t>
            </w:r>
            <w:r w:rsidR="009F2F4E" w:rsidRPr="00470CE6">
              <w:rPr>
                <w:rFonts w:cs="Arial"/>
                <w:szCs w:val="24"/>
                <w:lang w:val="es-CO"/>
              </w:rPr>
              <w:t>candidatos avalados</w:t>
            </w:r>
            <w:r w:rsidRPr="00470CE6">
              <w:rPr>
                <w:rFonts w:cs="Arial"/>
                <w:szCs w:val="24"/>
                <w:lang w:val="es-CO"/>
              </w:rPr>
              <w:t xml:space="preserve"> por el partido, y registrados en las diferentes elecciones.</w:t>
            </w:r>
          </w:p>
          <w:p w:rsidR="006E3213" w:rsidRPr="00470CE6" w:rsidRDefault="006E3213" w:rsidP="006E3213">
            <w:pPr>
              <w:spacing w:after="0" w:line="240" w:lineRule="auto"/>
              <w:ind w:right="252"/>
              <w:jc w:val="left"/>
              <w:rPr>
                <w:rFonts w:cs="Arial"/>
                <w:szCs w:val="24"/>
              </w:rPr>
            </w:pPr>
            <w:r w:rsidRPr="00470CE6">
              <w:rPr>
                <w:rFonts w:cs="Arial"/>
                <w:szCs w:val="24"/>
              </w:rPr>
              <w:t>Mantener información actualizada  sobre las normas vigentes para las elecciones en particular.</w:t>
            </w:r>
          </w:p>
        </w:tc>
      </w:tr>
      <w:tr w:rsidR="002E1C12" w:rsidRPr="00470CE6" w:rsidTr="006E3213">
        <w:trPr>
          <w:trHeight w:val="64"/>
          <w:jc w:val="center"/>
        </w:trPr>
        <w:tc>
          <w:tcPr>
            <w:tcW w:w="1544" w:type="dxa"/>
          </w:tcPr>
          <w:p w:rsidR="002E1C12" w:rsidRPr="00470CE6" w:rsidRDefault="002E1C12" w:rsidP="006E3213">
            <w:pPr>
              <w:autoSpaceDE w:val="0"/>
              <w:autoSpaceDN w:val="0"/>
              <w:adjustRightInd w:val="0"/>
              <w:spacing w:after="0" w:line="288" w:lineRule="auto"/>
              <w:rPr>
                <w:rFonts w:cs="Arial"/>
                <w:bCs/>
                <w:color w:val="000000"/>
                <w:szCs w:val="24"/>
                <w:lang w:val="es-CO" w:eastAsia="es-CO"/>
              </w:rPr>
            </w:pPr>
          </w:p>
          <w:p w:rsidR="002E1C12" w:rsidRPr="00470CE6" w:rsidRDefault="006E3213"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Base de datos</w:t>
            </w:r>
          </w:p>
        </w:tc>
        <w:tc>
          <w:tcPr>
            <w:tcW w:w="1842" w:type="dxa"/>
          </w:tcPr>
          <w:p w:rsidR="002E1C12" w:rsidRPr="00470CE6" w:rsidRDefault="006E3213" w:rsidP="006E3213">
            <w:pPr>
              <w:autoSpaceDE w:val="0"/>
              <w:autoSpaceDN w:val="0"/>
              <w:adjustRightInd w:val="0"/>
              <w:spacing w:after="0" w:line="288" w:lineRule="auto"/>
              <w:jc w:val="center"/>
              <w:rPr>
                <w:rFonts w:cs="Arial"/>
                <w:bCs/>
                <w:color w:val="000000"/>
                <w:szCs w:val="24"/>
                <w:lang w:val="es-CO" w:eastAsia="es-CO"/>
              </w:rPr>
            </w:pPr>
            <w:r w:rsidRPr="00470CE6">
              <w:rPr>
                <w:rFonts w:cs="Arial"/>
                <w:bCs/>
                <w:color w:val="000000"/>
                <w:szCs w:val="24"/>
                <w:lang w:val="es-CO" w:eastAsia="es-CO"/>
              </w:rPr>
              <w:t>Secretaria general</w:t>
            </w:r>
          </w:p>
        </w:tc>
        <w:tc>
          <w:tcPr>
            <w:tcW w:w="6220" w:type="dxa"/>
          </w:tcPr>
          <w:p w:rsidR="002E1C12" w:rsidRPr="00470CE6" w:rsidRDefault="006E3213" w:rsidP="006E3213">
            <w:pPr>
              <w:tabs>
                <w:tab w:val="left" w:pos="252"/>
              </w:tabs>
              <w:spacing w:after="0"/>
              <w:ind w:right="252"/>
              <w:rPr>
                <w:rFonts w:cs="Arial"/>
                <w:szCs w:val="24"/>
                <w:lang w:val="es-CO"/>
              </w:rPr>
            </w:pPr>
            <w:r w:rsidRPr="00470CE6">
              <w:rPr>
                <w:rFonts w:cs="Arial"/>
                <w:szCs w:val="24"/>
                <w:lang w:val="es-CO"/>
              </w:rPr>
              <w:t>Solicitar  informe detallado al partido Conservador, de los candidatos inscritos y avalados,  para su consulta y cruce de información.</w:t>
            </w:r>
          </w:p>
        </w:tc>
      </w:tr>
      <w:tr w:rsidR="002E1C12" w:rsidRPr="00470CE6" w:rsidTr="006E3213">
        <w:trPr>
          <w:trHeight w:val="64"/>
          <w:jc w:val="center"/>
        </w:trPr>
        <w:tc>
          <w:tcPr>
            <w:tcW w:w="1544" w:type="dxa"/>
          </w:tcPr>
          <w:p w:rsidR="002E1C12" w:rsidRPr="00470CE6" w:rsidRDefault="006E3213"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Formatos y anexos</w:t>
            </w:r>
          </w:p>
        </w:tc>
        <w:tc>
          <w:tcPr>
            <w:tcW w:w="1842" w:type="dxa"/>
          </w:tcPr>
          <w:p w:rsidR="002E1C12" w:rsidRPr="00470CE6" w:rsidRDefault="006E3213" w:rsidP="006E3213">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 xml:space="preserve">Candidato </w:t>
            </w:r>
          </w:p>
        </w:tc>
        <w:tc>
          <w:tcPr>
            <w:tcW w:w="6220" w:type="dxa"/>
          </w:tcPr>
          <w:p w:rsidR="002E1C12" w:rsidRPr="00470CE6" w:rsidRDefault="006E3213" w:rsidP="006E3213">
            <w:pPr>
              <w:tabs>
                <w:tab w:val="left" w:pos="252"/>
              </w:tabs>
              <w:ind w:right="252"/>
              <w:rPr>
                <w:rFonts w:cs="Arial"/>
                <w:bCs/>
                <w:szCs w:val="24"/>
              </w:rPr>
            </w:pPr>
            <w:r w:rsidRPr="00470CE6">
              <w:rPr>
                <w:rFonts w:cs="Arial"/>
                <w:bCs/>
                <w:szCs w:val="24"/>
              </w:rPr>
              <w:t>Cada candidato entregará a la  auditoría del partido, los formularios, anexos, libro contable y soportes de campaña para su revisión.</w:t>
            </w:r>
          </w:p>
        </w:tc>
      </w:tr>
    </w:tbl>
    <w:p w:rsidR="004A5221" w:rsidRPr="00470CE6" w:rsidRDefault="004A5221" w:rsidP="003F29FF">
      <w:pPr>
        <w:pStyle w:val="Ttulo3"/>
        <w:rPr>
          <w:rFonts w:ascii="Arial" w:hAnsi="Arial" w:cs="Arial"/>
          <w:noProof/>
          <w:szCs w:val="24"/>
          <w:lang w:val="es-CO" w:eastAsia="es-CO"/>
        </w:rPr>
      </w:pPr>
      <w:bookmarkStart w:id="82" w:name="_Toc11867369"/>
      <w:r w:rsidRPr="00470CE6">
        <w:rPr>
          <w:rFonts w:ascii="Arial" w:hAnsi="Arial" w:cs="Arial"/>
          <w:szCs w:val="24"/>
        </w:rPr>
        <w:t>DIAGRAMA DE FLUJO</w:t>
      </w:r>
      <w:bookmarkEnd w:id="82"/>
    </w:p>
    <w:p w:rsidR="004A5221" w:rsidRPr="00470CE6" w:rsidRDefault="004A5221" w:rsidP="004A5221">
      <w:pPr>
        <w:jc w:val="left"/>
        <w:rPr>
          <w:rFonts w:cs="Arial"/>
          <w:szCs w:val="24"/>
        </w:rPr>
      </w:pPr>
      <w:r w:rsidRPr="00470CE6">
        <w:rPr>
          <w:rFonts w:cs="Arial"/>
          <w:noProof/>
          <w:szCs w:val="24"/>
          <w:lang w:eastAsia="es-ES"/>
        </w:rPr>
        <w:drawing>
          <wp:inline distT="0" distB="0" distL="0" distR="0">
            <wp:extent cx="5823967" cy="3307742"/>
            <wp:effectExtent l="19050" t="0" r="5333" b="0"/>
            <wp:docPr id="7" name="Imagen 84" descr="634580935427375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6345809354273753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23460" cy="3307454"/>
                    </a:xfrm>
                    <a:prstGeom prst="rect">
                      <a:avLst/>
                    </a:prstGeom>
                    <a:noFill/>
                    <a:ln>
                      <a:noFill/>
                    </a:ln>
                  </pic:spPr>
                </pic:pic>
              </a:graphicData>
            </a:graphic>
          </wp:inline>
        </w:drawing>
      </w:r>
    </w:p>
    <w:p w:rsidR="002F6E97" w:rsidRPr="00470CE6" w:rsidRDefault="002F6E97">
      <w:pPr>
        <w:jc w:val="left"/>
        <w:rPr>
          <w:rFonts w:eastAsiaTheme="majorEastAsia" w:cs="Arial"/>
          <w:b/>
          <w:bCs/>
          <w:szCs w:val="24"/>
        </w:rPr>
      </w:pPr>
      <w:r w:rsidRPr="00470CE6">
        <w:rPr>
          <w:rFonts w:cs="Arial"/>
          <w:szCs w:val="24"/>
        </w:rPr>
        <w:br w:type="page"/>
      </w:r>
    </w:p>
    <w:p w:rsidR="004A5221" w:rsidRPr="00470CE6" w:rsidRDefault="00470CE6" w:rsidP="003F29FF">
      <w:pPr>
        <w:pStyle w:val="Ttulo2"/>
        <w:rPr>
          <w:rFonts w:ascii="Arial" w:hAnsi="Arial" w:cs="Arial"/>
          <w:sz w:val="24"/>
          <w:szCs w:val="24"/>
        </w:rPr>
      </w:pPr>
      <w:bookmarkStart w:id="83" w:name="_Toc11867370"/>
      <w:r>
        <w:rPr>
          <w:rFonts w:ascii="Arial" w:hAnsi="Arial" w:cs="Arial"/>
          <w:sz w:val="24"/>
          <w:szCs w:val="24"/>
        </w:rPr>
        <w:t xml:space="preserve">ACTIVIDADES DE </w:t>
      </w:r>
      <w:r w:rsidR="003F29FF" w:rsidRPr="00470CE6">
        <w:rPr>
          <w:rFonts w:ascii="Arial" w:hAnsi="Arial" w:cs="Arial"/>
          <w:sz w:val="24"/>
          <w:szCs w:val="24"/>
        </w:rPr>
        <w:t>PROCESOS RECEPCION DE LA INFORMACION DE CUENTAS DE CAMPAÑAS</w:t>
      </w:r>
      <w:bookmarkEnd w:id="83"/>
    </w:p>
    <w:p w:rsidR="00C5403C" w:rsidRPr="00470CE6" w:rsidRDefault="00C5403C" w:rsidP="00C5403C">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C5403C" w:rsidRPr="00470CE6" w:rsidTr="00D8138E">
        <w:trPr>
          <w:jc w:val="center"/>
        </w:trPr>
        <w:tc>
          <w:tcPr>
            <w:tcW w:w="1544" w:type="dxa"/>
          </w:tcPr>
          <w:p w:rsidR="00C5403C" w:rsidRPr="00470CE6" w:rsidRDefault="00C5403C" w:rsidP="00D8138E">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C5403C" w:rsidRPr="00470CE6" w:rsidRDefault="00C5403C" w:rsidP="00D8138E">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C5403C" w:rsidRPr="00470CE6" w:rsidRDefault="00C5403C" w:rsidP="00D8138E">
            <w:pPr>
              <w:tabs>
                <w:tab w:val="left" w:pos="966"/>
                <w:tab w:val="left" w:pos="1127"/>
              </w:tabs>
              <w:jc w:val="center"/>
              <w:rPr>
                <w:rFonts w:cs="Arial"/>
                <w:b/>
                <w:bCs/>
                <w:szCs w:val="24"/>
                <w:lang w:val="es-CO"/>
              </w:rPr>
            </w:pPr>
            <w:r w:rsidRPr="00470CE6">
              <w:rPr>
                <w:rFonts w:cs="Arial"/>
                <w:b/>
                <w:bCs/>
                <w:szCs w:val="24"/>
                <w:lang w:val="es-CO"/>
              </w:rPr>
              <w:t>DESCRIPCION</w:t>
            </w:r>
          </w:p>
        </w:tc>
      </w:tr>
      <w:tr w:rsidR="00C5403C" w:rsidRPr="00470CE6" w:rsidTr="002F6E97">
        <w:trPr>
          <w:trHeight w:val="448"/>
          <w:jc w:val="center"/>
        </w:trPr>
        <w:tc>
          <w:tcPr>
            <w:tcW w:w="1544" w:type="dxa"/>
          </w:tcPr>
          <w:p w:rsidR="00C5403C" w:rsidRPr="00470CE6" w:rsidRDefault="006773E0" w:rsidP="00D8138E">
            <w:pPr>
              <w:autoSpaceDE w:val="0"/>
              <w:autoSpaceDN w:val="0"/>
              <w:adjustRightInd w:val="0"/>
              <w:spacing w:line="288" w:lineRule="auto"/>
              <w:rPr>
                <w:rFonts w:cs="Arial"/>
                <w:bCs/>
                <w:szCs w:val="24"/>
                <w:lang w:val="es-CO"/>
              </w:rPr>
            </w:pPr>
            <w:r w:rsidRPr="00470CE6">
              <w:rPr>
                <w:rFonts w:cs="Arial"/>
                <w:bCs/>
                <w:szCs w:val="24"/>
                <w:lang w:val="es-CO"/>
              </w:rPr>
              <w:t>Recepción información</w:t>
            </w:r>
          </w:p>
        </w:tc>
        <w:tc>
          <w:tcPr>
            <w:tcW w:w="1842" w:type="dxa"/>
          </w:tcPr>
          <w:p w:rsidR="00C5403C" w:rsidRPr="00470CE6" w:rsidRDefault="006773E0" w:rsidP="00D8138E">
            <w:pPr>
              <w:autoSpaceDE w:val="0"/>
              <w:autoSpaceDN w:val="0"/>
              <w:adjustRightInd w:val="0"/>
              <w:spacing w:line="288" w:lineRule="auto"/>
              <w:jc w:val="left"/>
              <w:rPr>
                <w:rFonts w:cs="Arial"/>
                <w:bCs/>
                <w:szCs w:val="24"/>
                <w:lang w:val="es-CO"/>
              </w:rPr>
            </w:pPr>
            <w:r w:rsidRPr="00470CE6">
              <w:rPr>
                <w:rFonts w:cs="Arial"/>
                <w:bCs/>
                <w:szCs w:val="24"/>
                <w:lang w:val="es-CO"/>
              </w:rPr>
              <w:t>Auditoria de campañas</w:t>
            </w:r>
          </w:p>
        </w:tc>
        <w:tc>
          <w:tcPr>
            <w:tcW w:w="6220" w:type="dxa"/>
          </w:tcPr>
          <w:p w:rsidR="00C5403C" w:rsidRPr="00470CE6" w:rsidRDefault="006773E0" w:rsidP="006773E0">
            <w:pPr>
              <w:tabs>
                <w:tab w:val="left" w:pos="252"/>
              </w:tabs>
              <w:ind w:right="252"/>
              <w:rPr>
                <w:rFonts w:cs="Arial"/>
                <w:bCs/>
                <w:szCs w:val="24"/>
                <w:lang w:val="es-CO"/>
              </w:rPr>
            </w:pPr>
            <w:r w:rsidRPr="00470CE6">
              <w:rPr>
                <w:rFonts w:cs="Arial"/>
                <w:bCs/>
                <w:szCs w:val="24"/>
                <w:lang w:val="es-CO"/>
              </w:rPr>
              <w:t>Recepción de la información de los candidatos sede Partido Conservador Colombiano.</w:t>
            </w:r>
          </w:p>
        </w:tc>
      </w:tr>
      <w:tr w:rsidR="00C5403C" w:rsidRPr="00470CE6" w:rsidTr="002F6E97">
        <w:trPr>
          <w:trHeight w:val="499"/>
          <w:jc w:val="center"/>
        </w:trPr>
        <w:tc>
          <w:tcPr>
            <w:tcW w:w="1544" w:type="dxa"/>
          </w:tcPr>
          <w:p w:rsidR="00C5403C" w:rsidRPr="00470CE6" w:rsidRDefault="006773E0" w:rsidP="00D8138E">
            <w:pPr>
              <w:autoSpaceDE w:val="0"/>
              <w:autoSpaceDN w:val="0"/>
              <w:adjustRightInd w:val="0"/>
              <w:spacing w:line="288" w:lineRule="auto"/>
              <w:rPr>
                <w:rFonts w:cs="Arial"/>
                <w:bCs/>
                <w:szCs w:val="24"/>
                <w:lang w:val="es-CO"/>
              </w:rPr>
            </w:pPr>
            <w:r w:rsidRPr="00470CE6">
              <w:rPr>
                <w:rFonts w:cs="Arial"/>
                <w:bCs/>
                <w:szCs w:val="24"/>
                <w:lang w:val="es-CO"/>
              </w:rPr>
              <w:t>Verificación de la información</w:t>
            </w:r>
          </w:p>
        </w:tc>
        <w:tc>
          <w:tcPr>
            <w:tcW w:w="1842" w:type="dxa"/>
          </w:tcPr>
          <w:p w:rsidR="00C5403C" w:rsidRPr="00470CE6" w:rsidRDefault="006773E0" w:rsidP="00D8138E">
            <w:pPr>
              <w:tabs>
                <w:tab w:val="left" w:pos="966"/>
                <w:tab w:val="left" w:pos="1127"/>
              </w:tabs>
              <w:jc w:val="left"/>
              <w:rPr>
                <w:rFonts w:cs="Arial"/>
                <w:bCs/>
                <w:szCs w:val="24"/>
                <w:lang w:val="es-CO"/>
              </w:rPr>
            </w:pPr>
            <w:r w:rsidRPr="00470CE6">
              <w:rPr>
                <w:rFonts w:cs="Arial"/>
                <w:bCs/>
                <w:szCs w:val="24"/>
                <w:lang w:val="es-CO"/>
              </w:rPr>
              <w:t>Auditoria de campañas</w:t>
            </w:r>
          </w:p>
        </w:tc>
        <w:tc>
          <w:tcPr>
            <w:tcW w:w="6220" w:type="dxa"/>
          </w:tcPr>
          <w:p w:rsidR="00C5403C" w:rsidRPr="00470CE6" w:rsidRDefault="006773E0" w:rsidP="00D8138E">
            <w:pPr>
              <w:tabs>
                <w:tab w:val="left" w:pos="966"/>
                <w:tab w:val="left" w:pos="1127"/>
              </w:tabs>
              <w:spacing w:after="0"/>
              <w:rPr>
                <w:rFonts w:cs="Arial"/>
                <w:bCs/>
                <w:szCs w:val="24"/>
                <w:lang w:val="es-CO"/>
              </w:rPr>
            </w:pPr>
            <w:r w:rsidRPr="00470CE6">
              <w:rPr>
                <w:rFonts w:cs="Arial"/>
                <w:bCs/>
                <w:szCs w:val="24"/>
                <w:lang w:val="es-CO"/>
              </w:rPr>
              <w:t>Verificar que se evidencie la totalidad de los documentos requeridos por la normatividad emitida por los entes de control.</w:t>
            </w:r>
          </w:p>
        </w:tc>
      </w:tr>
      <w:tr w:rsidR="00C5403C" w:rsidRPr="00470CE6" w:rsidTr="00D8138E">
        <w:trPr>
          <w:trHeight w:val="64"/>
          <w:jc w:val="center"/>
        </w:trPr>
        <w:tc>
          <w:tcPr>
            <w:tcW w:w="1544" w:type="dxa"/>
          </w:tcPr>
          <w:p w:rsidR="00C5403C" w:rsidRPr="00470CE6" w:rsidRDefault="006773E0" w:rsidP="00D8138E">
            <w:pPr>
              <w:autoSpaceDE w:val="0"/>
              <w:autoSpaceDN w:val="0"/>
              <w:adjustRightInd w:val="0"/>
              <w:spacing w:after="0" w:line="288" w:lineRule="auto"/>
              <w:rPr>
                <w:rFonts w:cs="Arial"/>
                <w:bCs/>
                <w:szCs w:val="24"/>
                <w:lang w:val="es-CO"/>
              </w:rPr>
            </w:pPr>
            <w:r w:rsidRPr="00470CE6">
              <w:rPr>
                <w:rFonts w:cs="Arial"/>
                <w:bCs/>
                <w:szCs w:val="24"/>
                <w:lang w:val="es-CO"/>
              </w:rPr>
              <w:t>Formato radicación</w:t>
            </w:r>
          </w:p>
        </w:tc>
        <w:tc>
          <w:tcPr>
            <w:tcW w:w="1842" w:type="dxa"/>
          </w:tcPr>
          <w:p w:rsidR="00C5403C" w:rsidRPr="00470CE6" w:rsidRDefault="006773E0" w:rsidP="00D8138E">
            <w:pPr>
              <w:tabs>
                <w:tab w:val="left" w:pos="966"/>
                <w:tab w:val="left" w:pos="1127"/>
              </w:tabs>
              <w:spacing w:after="0"/>
              <w:jc w:val="center"/>
              <w:rPr>
                <w:rFonts w:cs="Arial"/>
                <w:bCs/>
                <w:szCs w:val="24"/>
                <w:lang w:val="es-CO"/>
              </w:rPr>
            </w:pPr>
            <w:r w:rsidRPr="00470CE6">
              <w:rPr>
                <w:rFonts w:cs="Arial"/>
                <w:bCs/>
                <w:szCs w:val="24"/>
                <w:lang w:val="es-CO"/>
              </w:rPr>
              <w:t>Auditoria de campañas</w:t>
            </w:r>
          </w:p>
        </w:tc>
        <w:tc>
          <w:tcPr>
            <w:tcW w:w="6220" w:type="dxa"/>
          </w:tcPr>
          <w:p w:rsidR="00C5403C" w:rsidRPr="00470CE6" w:rsidRDefault="006773E0" w:rsidP="00D8138E">
            <w:pPr>
              <w:tabs>
                <w:tab w:val="left" w:pos="252"/>
              </w:tabs>
              <w:spacing w:after="0"/>
              <w:ind w:right="252"/>
              <w:rPr>
                <w:rFonts w:cs="Arial"/>
                <w:bCs/>
                <w:szCs w:val="24"/>
                <w:lang w:val="es-CO"/>
              </w:rPr>
            </w:pPr>
            <w:r w:rsidRPr="00470CE6">
              <w:rPr>
                <w:rFonts w:cs="Arial"/>
                <w:bCs/>
                <w:szCs w:val="24"/>
                <w:lang w:val="es-CO"/>
              </w:rPr>
              <w:t>Diligenciar formato de radicación de informes, original.</w:t>
            </w:r>
          </w:p>
        </w:tc>
      </w:tr>
      <w:tr w:rsidR="00C5403C" w:rsidRPr="00470CE6" w:rsidTr="00D8138E">
        <w:trPr>
          <w:trHeight w:val="64"/>
          <w:jc w:val="center"/>
        </w:trPr>
        <w:tc>
          <w:tcPr>
            <w:tcW w:w="1544" w:type="dxa"/>
          </w:tcPr>
          <w:p w:rsidR="00C5403C" w:rsidRPr="00470CE6" w:rsidRDefault="006773E0" w:rsidP="00D8138E">
            <w:pPr>
              <w:autoSpaceDE w:val="0"/>
              <w:autoSpaceDN w:val="0"/>
              <w:adjustRightInd w:val="0"/>
              <w:spacing w:after="0" w:line="288" w:lineRule="auto"/>
              <w:rPr>
                <w:rFonts w:cs="Arial"/>
                <w:bCs/>
                <w:szCs w:val="24"/>
                <w:lang w:val="es-CO"/>
              </w:rPr>
            </w:pPr>
            <w:r w:rsidRPr="00470CE6">
              <w:rPr>
                <w:rFonts w:cs="Arial"/>
                <w:bCs/>
                <w:szCs w:val="24"/>
                <w:lang w:val="es-CO"/>
              </w:rPr>
              <w:t>Cruce información</w:t>
            </w:r>
          </w:p>
        </w:tc>
        <w:tc>
          <w:tcPr>
            <w:tcW w:w="1842" w:type="dxa"/>
          </w:tcPr>
          <w:p w:rsidR="00C5403C" w:rsidRPr="00470CE6" w:rsidRDefault="006773E0" w:rsidP="00D8138E">
            <w:pPr>
              <w:autoSpaceDE w:val="0"/>
              <w:autoSpaceDN w:val="0"/>
              <w:adjustRightInd w:val="0"/>
              <w:spacing w:line="288" w:lineRule="auto"/>
              <w:rPr>
                <w:rFonts w:cs="Arial"/>
                <w:bCs/>
                <w:szCs w:val="24"/>
                <w:lang w:val="es-CO"/>
              </w:rPr>
            </w:pPr>
            <w:r w:rsidRPr="00470CE6">
              <w:rPr>
                <w:rFonts w:cs="Arial"/>
                <w:bCs/>
                <w:szCs w:val="24"/>
                <w:lang w:val="es-CO"/>
              </w:rPr>
              <w:t>Auditoria de campañas</w:t>
            </w:r>
          </w:p>
        </w:tc>
        <w:tc>
          <w:tcPr>
            <w:tcW w:w="6220" w:type="dxa"/>
          </w:tcPr>
          <w:p w:rsidR="00C5403C" w:rsidRPr="00470CE6" w:rsidRDefault="006773E0" w:rsidP="00D8138E">
            <w:pPr>
              <w:tabs>
                <w:tab w:val="left" w:pos="966"/>
                <w:tab w:val="left" w:pos="1127"/>
              </w:tabs>
              <w:rPr>
                <w:rFonts w:cs="Arial"/>
                <w:bCs/>
                <w:szCs w:val="24"/>
              </w:rPr>
            </w:pPr>
            <w:r w:rsidRPr="00470CE6">
              <w:rPr>
                <w:rFonts w:cs="Arial"/>
                <w:bCs/>
                <w:szCs w:val="24"/>
              </w:rPr>
              <w:t>Cruce de información en cuentas claras.</w:t>
            </w:r>
          </w:p>
        </w:tc>
      </w:tr>
    </w:tbl>
    <w:p w:rsidR="003F29FF" w:rsidRPr="00470CE6" w:rsidRDefault="003F29FF" w:rsidP="003F29FF">
      <w:pPr>
        <w:rPr>
          <w:rFonts w:cs="Arial"/>
          <w:szCs w:val="24"/>
        </w:rPr>
      </w:pPr>
    </w:p>
    <w:p w:rsidR="00737F7C" w:rsidRPr="00470CE6" w:rsidRDefault="003F29FF" w:rsidP="00737F7C">
      <w:pPr>
        <w:pStyle w:val="Ttulo2"/>
        <w:rPr>
          <w:rFonts w:ascii="Arial" w:hAnsi="Arial" w:cs="Arial"/>
          <w:sz w:val="24"/>
          <w:szCs w:val="24"/>
        </w:rPr>
      </w:pPr>
      <w:bookmarkStart w:id="84" w:name="_Toc11867371"/>
      <w:r w:rsidRPr="00470CE6">
        <w:rPr>
          <w:rFonts w:ascii="Arial" w:hAnsi="Arial" w:cs="Arial"/>
          <w:sz w:val="24"/>
          <w:szCs w:val="24"/>
        </w:rPr>
        <w:t xml:space="preserve">ACTIVIDADES </w:t>
      </w:r>
      <w:r w:rsidR="00470CE6" w:rsidRPr="00470CE6">
        <w:rPr>
          <w:rFonts w:ascii="Arial" w:hAnsi="Arial" w:cs="Arial"/>
          <w:sz w:val="24"/>
          <w:szCs w:val="24"/>
        </w:rPr>
        <w:t>DE PROCESOS</w:t>
      </w:r>
      <w:r w:rsidR="00737F7C" w:rsidRPr="00470CE6">
        <w:rPr>
          <w:rFonts w:ascii="Arial" w:hAnsi="Arial" w:cs="Arial"/>
          <w:sz w:val="24"/>
          <w:szCs w:val="24"/>
        </w:rPr>
        <w:t xml:space="preserve"> DE AUDITORIA DE CUENTAS DE CAMPAÑAS</w:t>
      </w:r>
      <w:bookmarkEnd w:id="84"/>
    </w:p>
    <w:p w:rsidR="00737F7C" w:rsidRPr="00470CE6" w:rsidRDefault="00737F7C" w:rsidP="00737F7C">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7733AF" w:rsidRPr="00470CE6" w:rsidTr="00D8138E">
        <w:trPr>
          <w:jc w:val="center"/>
        </w:trPr>
        <w:tc>
          <w:tcPr>
            <w:tcW w:w="1544" w:type="dxa"/>
          </w:tcPr>
          <w:p w:rsidR="007733AF" w:rsidRPr="00470CE6" w:rsidRDefault="007733AF" w:rsidP="00D8138E">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7733AF" w:rsidRPr="00470CE6" w:rsidRDefault="007733AF" w:rsidP="00D8138E">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7733AF" w:rsidRPr="00470CE6" w:rsidRDefault="007733AF" w:rsidP="00D8138E">
            <w:pPr>
              <w:tabs>
                <w:tab w:val="left" w:pos="966"/>
                <w:tab w:val="left" w:pos="1127"/>
              </w:tabs>
              <w:jc w:val="center"/>
              <w:rPr>
                <w:rFonts w:cs="Arial"/>
                <w:b/>
                <w:bCs/>
                <w:szCs w:val="24"/>
                <w:lang w:val="es-CO"/>
              </w:rPr>
            </w:pPr>
            <w:r w:rsidRPr="00470CE6">
              <w:rPr>
                <w:rFonts w:cs="Arial"/>
                <w:b/>
                <w:bCs/>
                <w:szCs w:val="24"/>
                <w:lang w:val="es-CO"/>
              </w:rPr>
              <w:t>DESCRIPCION</w:t>
            </w:r>
          </w:p>
        </w:tc>
      </w:tr>
      <w:tr w:rsidR="007733AF" w:rsidRPr="00470CE6" w:rsidTr="00D8138E">
        <w:trPr>
          <w:trHeight w:val="390"/>
          <w:jc w:val="center"/>
        </w:trPr>
        <w:tc>
          <w:tcPr>
            <w:tcW w:w="1544" w:type="dxa"/>
          </w:tcPr>
          <w:p w:rsidR="007733AF" w:rsidRPr="00470CE6" w:rsidRDefault="007733AF" w:rsidP="00D8138E">
            <w:pPr>
              <w:autoSpaceDE w:val="0"/>
              <w:autoSpaceDN w:val="0"/>
              <w:adjustRightInd w:val="0"/>
              <w:spacing w:line="288" w:lineRule="auto"/>
              <w:rPr>
                <w:rFonts w:cs="Arial"/>
                <w:bCs/>
                <w:szCs w:val="24"/>
                <w:lang w:val="es-CO"/>
              </w:rPr>
            </w:pPr>
            <w:r w:rsidRPr="00470CE6">
              <w:rPr>
                <w:rFonts w:cs="Arial"/>
                <w:bCs/>
                <w:szCs w:val="24"/>
                <w:lang w:val="es-CO"/>
              </w:rPr>
              <w:t>Auditar cuentas</w:t>
            </w:r>
          </w:p>
        </w:tc>
        <w:tc>
          <w:tcPr>
            <w:tcW w:w="1842" w:type="dxa"/>
          </w:tcPr>
          <w:p w:rsidR="007733AF" w:rsidRPr="00470CE6" w:rsidRDefault="007733AF" w:rsidP="00D8138E">
            <w:pPr>
              <w:autoSpaceDE w:val="0"/>
              <w:autoSpaceDN w:val="0"/>
              <w:adjustRightInd w:val="0"/>
              <w:spacing w:line="288" w:lineRule="auto"/>
              <w:jc w:val="left"/>
              <w:rPr>
                <w:rFonts w:cs="Arial"/>
                <w:bCs/>
                <w:szCs w:val="24"/>
                <w:lang w:val="es-CO"/>
              </w:rPr>
            </w:pPr>
            <w:r w:rsidRPr="00470CE6">
              <w:rPr>
                <w:rFonts w:cs="Arial"/>
                <w:bCs/>
                <w:szCs w:val="24"/>
                <w:lang w:val="es-CO"/>
              </w:rPr>
              <w:t>Auditoria de campañas</w:t>
            </w:r>
          </w:p>
        </w:tc>
        <w:tc>
          <w:tcPr>
            <w:tcW w:w="6220" w:type="dxa"/>
          </w:tcPr>
          <w:p w:rsidR="007733AF" w:rsidRPr="00470CE6" w:rsidRDefault="007733AF" w:rsidP="00D8138E">
            <w:pPr>
              <w:tabs>
                <w:tab w:val="left" w:pos="252"/>
              </w:tabs>
              <w:ind w:right="252"/>
              <w:rPr>
                <w:rFonts w:cs="Arial"/>
                <w:bCs/>
                <w:szCs w:val="24"/>
                <w:lang w:val="es-CO"/>
              </w:rPr>
            </w:pPr>
            <w:r w:rsidRPr="00470CE6">
              <w:rPr>
                <w:rFonts w:cs="Arial"/>
                <w:bCs/>
                <w:szCs w:val="24"/>
                <w:lang w:val="es-CO"/>
              </w:rPr>
              <w:t>Auditar las cuentas de campaña conforme a los lineamientos de auditoria, implementados por la auditoría Externa Cruzando con el aplicativo de Cuentas Claras y conforme a lo requerido para los informes y dictámenes que se emitirán al Consejo Nacional Electoral.</w:t>
            </w:r>
          </w:p>
        </w:tc>
      </w:tr>
      <w:tr w:rsidR="007733AF" w:rsidRPr="00470CE6" w:rsidTr="00D8138E">
        <w:trPr>
          <w:trHeight w:val="64"/>
          <w:jc w:val="center"/>
        </w:trPr>
        <w:tc>
          <w:tcPr>
            <w:tcW w:w="1544" w:type="dxa"/>
          </w:tcPr>
          <w:p w:rsidR="007733AF" w:rsidRPr="00470CE6" w:rsidRDefault="007733AF" w:rsidP="00D8138E">
            <w:pPr>
              <w:autoSpaceDE w:val="0"/>
              <w:autoSpaceDN w:val="0"/>
              <w:adjustRightInd w:val="0"/>
              <w:spacing w:line="288" w:lineRule="auto"/>
              <w:rPr>
                <w:rFonts w:cs="Arial"/>
                <w:bCs/>
                <w:szCs w:val="24"/>
                <w:lang w:val="es-CO"/>
              </w:rPr>
            </w:pPr>
            <w:r w:rsidRPr="00470CE6">
              <w:rPr>
                <w:rFonts w:cs="Arial"/>
                <w:bCs/>
                <w:szCs w:val="24"/>
                <w:lang w:val="es-CO"/>
              </w:rPr>
              <w:t>Novedades de cuentas</w:t>
            </w:r>
          </w:p>
        </w:tc>
        <w:tc>
          <w:tcPr>
            <w:tcW w:w="1842" w:type="dxa"/>
          </w:tcPr>
          <w:p w:rsidR="007733AF" w:rsidRPr="00470CE6" w:rsidRDefault="007733AF" w:rsidP="00D8138E">
            <w:pPr>
              <w:tabs>
                <w:tab w:val="left" w:pos="966"/>
                <w:tab w:val="left" w:pos="1127"/>
              </w:tabs>
              <w:jc w:val="left"/>
              <w:rPr>
                <w:rFonts w:cs="Arial"/>
                <w:bCs/>
                <w:szCs w:val="24"/>
                <w:lang w:val="es-CO"/>
              </w:rPr>
            </w:pPr>
            <w:r w:rsidRPr="00470CE6">
              <w:rPr>
                <w:rFonts w:cs="Arial"/>
                <w:bCs/>
                <w:szCs w:val="24"/>
                <w:lang w:val="es-CO"/>
              </w:rPr>
              <w:t>Auditoria de campañas</w:t>
            </w:r>
          </w:p>
        </w:tc>
        <w:tc>
          <w:tcPr>
            <w:tcW w:w="6220" w:type="dxa"/>
          </w:tcPr>
          <w:p w:rsidR="007733AF" w:rsidRPr="00470CE6" w:rsidRDefault="007733AF" w:rsidP="00D8138E">
            <w:pPr>
              <w:tabs>
                <w:tab w:val="left" w:pos="966"/>
                <w:tab w:val="left" w:pos="1127"/>
              </w:tabs>
              <w:spacing w:after="0"/>
              <w:rPr>
                <w:rFonts w:cs="Arial"/>
                <w:bCs/>
                <w:szCs w:val="24"/>
                <w:lang w:val="es-CO"/>
              </w:rPr>
            </w:pPr>
            <w:r w:rsidRPr="00470CE6">
              <w:rPr>
                <w:rFonts w:cs="Arial"/>
                <w:bCs/>
                <w:szCs w:val="24"/>
                <w:lang w:val="es-CO"/>
              </w:rPr>
              <w:t>Coordinar las diferentes novedades e inconsistencias halladas durante el  proceso de auditoría con el fin de rectificar y depurar  la información a radicar al Consejo Nacional Electoral</w:t>
            </w:r>
          </w:p>
        </w:tc>
      </w:tr>
      <w:tr w:rsidR="007733AF" w:rsidRPr="00470CE6" w:rsidTr="00D8138E">
        <w:trPr>
          <w:trHeight w:val="64"/>
          <w:jc w:val="center"/>
        </w:trPr>
        <w:tc>
          <w:tcPr>
            <w:tcW w:w="1544" w:type="dxa"/>
          </w:tcPr>
          <w:p w:rsidR="007733AF" w:rsidRPr="00470CE6" w:rsidRDefault="007733AF" w:rsidP="00D8138E">
            <w:pPr>
              <w:autoSpaceDE w:val="0"/>
              <w:autoSpaceDN w:val="0"/>
              <w:adjustRightInd w:val="0"/>
              <w:spacing w:after="0" w:line="288" w:lineRule="auto"/>
              <w:rPr>
                <w:rFonts w:cs="Arial"/>
                <w:bCs/>
                <w:szCs w:val="24"/>
                <w:lang w:val="es-CO"/>
              </w:rPr>
            </w:pPr>
            <w:r w:rsidRPr="00470CE6">
              <w:rPr>
                <w:rFonts w:cs="Arial"/>
                <w:bCs/>
                <w:szCs w:val="24"/>
                <w:lang w:val="es-CO"/>
              </w:rPr>
              <w:t>Emitir informe</w:t>
            </w:r>
          </w:p>
        </w:tc>
        <w:tc>
          <w:tcPr>
            <w:tcW w:w="1842" w:type="dxa"/>
          </w:tcPr>
          <w:p w:rsidR="007733AF" w:rsidRPr="00470CE6" w:rsidRDefault="007733AF" w:rsidP="00D8138E">
            <w:pPr>
              <w:tabs>
                <w:tab w:val="left" w:pos="966"/>
                <w:tab w:val="left" w:pos="1127"/>
              </w:tabs>
              <w:spacing w:after="0"/>
              <w:jc w:val="center"/>
              <w:rPr>
                <w:rFonts w:cs="Arial"/>
                <w:bCs/>
                <w:szCs w:val="24"/>
                <w:lang w:val="es-CO"/>
              </w:rPr>
            </w:pPr>
            <w:r w:rsidRPr="00470CE6">
              <w:rPr>
                <w:rFonts w:cs="Arial"/>
                <w:bCs/>
                <w:szCs w:val="24"/>
                <w:lang w:val="es-CO"/>
              </w:rPr>
              <w:t>Auditoria de campañas</w:t>
            </w:r>
          </w:p>
        </w:tc>
        <w:tc>
          <w:tcPr>
            <w:tcW w:w="6220" w:type="dxa"/>
          </w:tcPr>
          <w:p w:rsidR="007733AF" w:rsidRPr="00470CE6" w:rsidRDefault="007733AF" w:rsidP="00D8138E">
            <w:pPr>
              <w:tabs>
                <w:tab w:val="left" w:pos="252"/>
              </w:tabs>
              <w:spacing w:after="0"/>
              <w:ind w:right="252"/>
              <w:rPr>
                <w:rFonts w:cs="Arial"/>
                <w:bCs/>
                <w:szCs w:val="24"/>
                <w:lang w:val="es-CO"/>
              </w:rPr>
            </w:pPr>
            <w:r w:rsidRPr="00470CE6">
              <w:rPr>
                <w:rFonts w:cs="Arial"/>
                <w:bCs/>
                <w:szCs w:val="24"/>
                <w:lang w:val="es-CO"/>
              </w:rPr>
              <w:t>Emitir informes periódicos al Partido Conservador Colombiano, de la situación de  las cuentas durante el proceso de auditoría, con el fin de  dar a conocer a los candidatos del partido dichas situaciones y aportar posibles soluciones que permitan mejorar la calidad de la información suministrada por los candidatos..</w:t>
            </w:r>
          </w:p>
        </w:tc>
      </w:tr>
    </w:tbl>
    <w:p w:rsidR="007733AF" w:rsidRPr="00470CE6" w:rsidRDefault="007733AF" w:rsidP="00737F7C">
      <w:pPr>
        <w:rPr>
          <w:rFonts w:cs="Arial"/>
          <w:szCs w:val="24"/>
        </w:rPr>
      </w:pPr>
    </w:p>
    <w:p w:rsidR="00737F7C" w:rsidRPr="00470CE6" w:rsidRDefault="003F29FF" w:rsidP="00737F7C">
      <w:pPr>
        <w:pStyle w:val="Ttulo2"/>
        <w:rPr>
          <w:rFonts w:ascii="Arial" w:hAnsi="Arial" w:cs="Arial"/>
          <w:sz w:val="24"/>
          <w:szCs w:val="24"/>
        </w:rPr>
      </w:pPr>
      <w:bookmarkStart w:id="85" w:name="_Toc11867372"/>
      <w:r w:rsidRPr="00470CE6">
        <w:rPr>
          <w:rFonts w:ascii="Arial" w:hAnsi="Arial" w:cs="Arial"/>
          <w:sz w:val="24"/>
          <w:szCs w:val="24"/>
        </w:rPr>
        <w:t xml:space="preserve">ACTIVIDADES </w:t>
      </w:r>
      <w:r w:rsidR="00470CE6" w:rsidRPr="00470CE6">
        <w:rPr>
          <w:rFonts w:ascii="Arial" w:hAnsi="Arial" w:cs="Arial"/>
          <w:sz w:val="24"/>
          <w:szCs w:val="24"/>
        </w:rPr>
        <w:t>DE PROCESOS</w:t>
      </w:r>
      <w:r w:rsidR="00737F7C" w:rsidRPr="00470CE6">
        <w:rPr>
          <w:rFonts w:ascii="Arial" w:hAnsi="Arial" w:cs="Arial"/>
          <w:sz w:val="24"/>
          <w:szCs w:val="24"/>
        </w:rPr>
        <w:t xml:space="preserve"> </w:t>
      </w:r>
      <w:r w:rsidR="00470CE6" w:rsidRPr="00470CE6">
        <w:rPr>
          <w:rFonts w:ascii="Arial" w:hAnsi="Arial" w:cs="Arial"/>
          <w:sz w:val="24"/>
          <w:szCs w:val="24"/>
        </w:rPr>
        <w:t>DE GENERACION</w:t>
      </w:r>
      <w:r w:rsidR="00737F7C" w:rsidRPr="00470CE6">
        <w:rPr>
          <w:rFonts w:ascii="Arial" w:hAnsi="Arial" w:cs="Arial"/>
          <w:sz w:val="24"/>
          <w:szCs w:val="24"/>
        </w:rPr>
        <w:t xml:space="preserve"> </w:t>
      </w:r>
      <w:r w:rsidR="00A50961" w:rsidRPr="00470CE6">
        <w:rPr>
          <w:rFonts w:ascii="Arial" w:hAnsi="Arial" w:cs="Arial"/>
          <w:sz w:val="24"/>
          <w:szCs w:val="24"/>
        </w:rPr>
        <w:t xml:space="preserve">Y CORRECION </w:t>
      </w:r>
      <w:r w:rsidR="00737F7C" w:rsidRPr="00470CE6">
        <w:rPr>
          <w:rFonts w:ascii="Arial" w:hAnsi="Arial" w:cs="Arial"/>
          <w:sz w:val="24"/>
          <w:szCs w:val="24"/>
        </w:rPr>
        <w:t xml:space="preserve">DE INFORMES  </w:t>
      </w:r>
      <w:r w:rsidR="00A50961" w:rsidRPr="00470CE6">
        <w:rPr>
          <w:rFonts w:ascii="Arial" w:hAnsi="Arial" w:cs="Arial"/>
          <w:sz w:val="24"/>
          <w:szCs w:val="24"/>
        </w:rPr>
        <w:t xml:space="preserve"> </w:t>
      </w:r>
      <w:r w:rsidR="00737F7C" w:rsidRPr="00470CE6">
        <w:rPr>
          <w:rFonts w:ascii="Arial" w:hAnsi="Arial" w:cs="Arial"/>
          <w:sz w:val="24"/>
          <w:szCs w:val="24"/>
        </w:rPr>
        <w:t xml:space="preserve">AUDITORIA DE CUENTAS DE CAMPAÑAS. INFORME DE </w:t>
      </w:r>
      <w:r w:rsidR="00470CE6" w:rsidRPr="00470CE6">
        <w:rPr>
          <w:rFonts w:ascii="Arial" w:hAnsi="Arial" w:cs="Arial"/>
          <w:sz w:val="24"/>
          <w:szCs w:val="24"/>
        </w:rPr>
        <w:t>GESTION -</w:t>
      </w:r>
      <w:r w:rsidR="00737F7C" w:rsidRPr="00470CE6">
        <w:rPr>
          <w:rFonts w:ascii="Arial" w:hAnsi="Arial" w:cs="Arial"/>
          <w:sz w:val="24"/>
          <w:szCs w:val="24"/>
        </w:rPr>
        <w:t xml:space="preserve">  INFORME DE DICTAMEN</w:t>
      </w:r>
      <w:bookmarkEnd w:id="85"/>
    </w:p>
    <w:p w:rsidR="00737F7C" w:rsidRPr="00470CE6" w:rsidRDefault="00737F7C" w:rsidP="00737F7C">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A50961" w:rsidRPr="00470CE6" w:rsidTr="00D8138E">
        <w:trPr>
          <w:jc w:val="center"/>
        </w:trPr>
        <w:tc>
          <w:tcPr>
            <w:tcW w:w="1544" w:type="dxa"/>
          </w:tcPr>
          <w:p w:rsidR="00A50961" w:rsidRPr="00470CE6" w:rsidRDefault="00A50961" w:rsidP="00D8138E">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A50961" w:rsidRPr="00470CE6" w:rsidRDefault="00A50961" w:rsidP="00D8138E">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A50961" w:rsidRPr="00470CE6" w:rsidRDefault="00A50961" w:rsidP="00D8138E">
            <w:pPr>
              <w:tabs>
                <w:tab w:val="left" w:pos="966"/>
                <w:tab w:val="left" w:pos="1127"/>
              </w:tabs>
              <w:jc w:val="center"/>
              <w:rPr>
                <w:rFonts w:cs="Arial"/>
                <w:b/>
                <w:bCs/>
                <w:szCs w:val="24"/>
                <w:lang w:val="es-CO"/>
              </w:rPr>
            </w:pPr>
            <w:r w:rsidRPr="00470CE6">
              <w:rPr>
                <w:rFonts w:cs="Arial"/>
                <w:b/>
                <w:bCs/>
                <w:szCs w:val="24"/>
                <w:lang w:val="es-CO"/>
              </w:rPr>
              <w:t>DESCRIPCION</w:t>
            </w:r>
          </w:p>
        </w:tc>
      </w:tr>
      <w:tr w:rsidR="00A50961" w:rsidRPr="00470CE6" w:rsidTr="00D8138E">
        <w:trPr>
          <w:trHeight w:val="390"/>
          <w:jc w:val="center"/>
        </w:trPr>
        <w:tc>
          <w:tcPr>
            <w:tcW w:w="1544" w:type="dxa"/>
          </w:tcPr>
          <w:p w:rsidR="00A50961" w:rsidRPr="00470CE6" w:rsidRDefault="00A50961" w:rsidP="00D8138E">
            <w:pPr>
              <w:autoSpaceDE w:val="0"/>
              <w:autoSpaceDN w:val="0"/>
              <w:adjustRightInd w:val="0"/>
              <w:spacing w:line="288" w:lineRule="auto"/>
              <w:rPr>
                <w:rFonts w:cs="Arial"/>
                <w:bCs/>
                <w:szCs w:val="24"/>
                <w:lang w:val="es-CO"/>
              </w:rPr>
            </w:pPr>
            <w:r w:rsidRPr="00470CE6">
              <w:rPr>
                <w:rFonts w:cs="Arial"/>
                <w:bCs/>
                <w:szCs w:val="24"/>
                <w:lang w:val="es-CO"/>
              </w:rPr>
              <w:t>Elaboración  informe de gestión</w:t>
            </w:r>
          </w:p>
        </w:tc>
        <w:tc>
          <w:tcPr>
            <w:tcW w:w="1842" w:type="dxa"/>
          </w:tcPr>
          <w:p w:rsidR="00A50961" w:rsidRPr="00470CE6" w:rsidRDefault="00A50961" w:rsidP="00A50961">
            <w:pPr>
              <w:autoSpaceDE w:val="0"/>
              <w:autoSpaceDN w:val="0"/>
              <w:adjustRightInd w:val="0"/>
              <w:spacing w:line="288" w:lineRule="auto"/>
              <w:jc w:val="left"/>
              <w:rPr>
                <w:rFonts w:cs="Arial"/>
                <w:bCs/>
                <w:szCs w:val="24"/>
                <w:lang w:val="es-CO"/>
              </w:rPr>
            </w:pPr>
            <w:r w:rsidRPr="00470CE6">
              <w:rPr>
                <w:rFonts w:cs="Arial"/>
                <w:bCs/>
                <w:szCs w:val="24"/>
                <w:lang w:val="es-CO"/>
              </w:rPr>
              <w:t>Auditoría interna</w:t>
            </w:r>
          </w:p>
        </w:tc>
        <w:tc>
          <w:tcPr>
            <w:tcW w:w="6220" w:type="dxa"/>
          </w:tcPr>
          <w:p w:rsidR="00A50961" w:rsidRPr="00470CE6" w:rsidRDefault="00A50961" w:rsidP="00A50961">
            <w:pPr>
              <w:tabs>
                <w:tab w:val="left" w:pos="252"/>
              </w:tabs>
              <w:ind w:right="252"/>
              <w:rPr>
                <w:rFonts w:cs="Arial"/>
                <w:bCs/>
                <w:szCs w:val="24"/>
                <w:lang w:val="es-CO"/>
              </w:rPr>
            </w:pPr>
            <w:r w:rsidRPr="00470CE6">
              <w:rPr>
                <w:rFonts w:cs="Arial"/>
                <w:bCs/>
                <w:szCs w:val="24"/>
                <w:lang w:val="es-CO"/>
              </w:rPr>
              <w:t>Elaborar informe de gestión al Partido Conservador Colombiano que incluya: consolidado de ingresos y gastos de campaña, informe individual de los candidatos, dictamen, declaración de renuencia, base de datos de candidatos, gerentes y contadores y demás documentos requeridos por el Consejo Nacional Electoral.</w:t>
            </w:r>
          </w:p>
        </w:tc>
      </w:tr>
      <w:tr w:rsidR="00A50961" w:rsidRPr="00470CE6" w:rsidTr="00D8138E">
        <w:trPr>
          <w:trHeight w:val="64"/>
          <w:jc w:val="center"/>
        </w:trPr>
        <w:tc>
          <w:tcPr>
            <w:tcW w:w="1544" w:type="dxa"/>
          </w:tcPr>
          <w:p w:rsidR="00A50961" w:rsidRPr="00470CE6" w:rsidRDefault="00A50961" w:rsidP="00D8138E">
            <w:pPr>
              <w:autoSpaceDE w:val="0"/>
              <w:autoSpaceDN w:val="0"/>
              <w:adjustRightInd w:val="0"/>
              <w:spacing w:line="288" w:lineRule="auto"/>
              <w:rPr>
                <w:rFonts w:cs="Arial"/>
                <w:bCs/>
                <w:szCs w:val="24"/>
                <w:lang w:val="es-CO"/>
              </w:rPr>
            </w:pPr>
            <w:r w:rsidRPr="00470CE6">
              <w:rPr>
                <w:rFonts w:cs="Arial"/>
                <w:bCs/>
                <w:szCs w:val="24"/>
                <w:lang w:val="es-CO"/>
              </w:rPr>
              <w:t>Dictámenes</w:t>
            </w:r>
          </w:p>
        </w:tc>
        <w:tc>
          <w:tcPr>
            <w:tcW w:w="1842" w:type="dxa"/>
          </w:tcPr>
          <w:p w:rsidR="00A50961" w:rsidRPr="00470CE6" w:rsidRDefault="00A50961" w:rsidP="00D8138E">
            <w:pPr>
              <w:tabs>
                <w:tab w:val="left" w:pos="966"/>
                <w:tab w:val="left" w:pos="1127"/>
              </w:tabs>
              <w:jc w:val="left"/>
              <w:rPr>
                <w:rFonts w:cs="Arial"/>
                <w:bCs/>
                <w:szCs w:val="24"/>
                <w:lang w:val="es-CO"/>
              </w:rPr>
            </w:pPr>
            <w:r w:rsidRPr="00470CE6">
              <w:rPr>
                <w:rFonts w:cs="Arial"/>
                <w:bCs/>
                <w:szCs w:val="24"/>
                <w:lang w:val="es-CO"/>
              </w:rPr>
              <w:t>Auditoría interna</w:t>
            </w:r>
          </w:p>
        </w:tc>
        <w:tc>
          <w:tcPr>
            <w:tcW w:w="6220" w:type="dxa"/>
          </w:tcPr>
          <w:p w:rsidR="00A50961" w:rsidRPr="00470CE6" w:rsidRDefault="00A50961" w:rsidP="00D8138E">
            <w:pPr>
              <w:tabs>
                <w:tab w:val="left" w:pos="966"/>
                <w:tab w:val="left" w:pos="1127"/>
              </w:tabs>
              <w:spacing w:after="0"/>
              <w:rPr>
                <w:rFonts w:cs="Arial"/>
                <w:bCs/>
                <w:szCs w:val="24"/>
                <w:lang w:val="es-CO"/>
              </w:rPr>
            </w:pPr>
            <w:r w:rsidRPr="00470CE6">
              <w:rPr>
                <w:rFonts w:cs="Arial"/>
                <w:bCs/>
                <w:szCs w:val="24"/>
                <w:lang w:val="es-CO"/>
              </w:rPr>
              <w:t xml:space="preserve">Los dictámenes estarán </w:t>
            </w:r>
            <w:r w:rsidR="00470CE6" w:rsidRPr="00470CE6">
              <w:rPr>
                <w:rFonts w:cs="Arial"/>
                <w:bCs/>
                <w:szCs w:val="24"/>
                <w:lang w:val="es-CO"/>
              </w:rPr>
              <w:t>compuestos según</w:t>
            </w:r>
            <w:r w:rsidRPr="00470CE6">
              <w:rPr>
                <w:rFonts w:cs="Arial"/>
                <w:bCs/>
                <w:szCs w:val="24"/>
                <w:lang w:val="es-CO"/>
              </w:rPr>
              <w:t xml:space="preserve"> los estipulados en la legislación y diferentes </w:t>
            </w:r>
            <w:r w:rsidR="009F2F4E" w:rsidRPr="00470CE6">
              <w:rPr>
                <w:rFonts w:cs="Arial"/>
                <w:bCs/>
                <w:szCs w:val="24"/>
                <w:lang w:val="es-CO"/>
              </w:rPr>
              <w:t>resoluciones emitidas</w:t>
            </w:r>
            <w:r w:rsidRPr="00470CE6">
              <w:rPr>
                <w:rFonts w:cs="Arial"/>
                <w:bCs/>
                <w:szCs w:val="24"/>
                <w:lang w:val="es-CO"/>
              </w:rPr>
              <w:t xml:space="preserve"> por el Consejo Nacional Electoral, de la siguiente manera:</w:t>
            </w:r>
          </w:p>
          <w:p w:rsidR="00A50961" w:rsidRPr="00470CE6" w:rsidRDefault="00A50961" w:rsidP="00A50961">
            <w:pPr>
              <w:tabs>
                <w:tab w:val="left" w:pos="966"/>
                <w:tab w:val="left" w:pos="1127"/>
              </w:tabs>
              <w:spacing w:after="0"/>
              <w:rPr>
                <w:rFonts w:cs="Arial"/>
                <w:bCs/>
                <w:szCs w:val="24"/>
                <w:lang w:val="es-CO"/>
              </w:rPr>
            </w:pPr>
            <w:r w:rsidRPr="00470CE6">
              <w:rPr>
                <w:rFonts w:cs="Arial"/>
                <w:bCs/>
                <w:szCs w:val="24"/>
                <w:lang w:val="es-CO"/>
              </w:rPr>
              <w:t>Dictamen En limpio</w:t>
            </w:r>
          </w:p>
          <w:p w:rsidR="00A50961" w:rsidRPr="00470CE6" w:rsidRDefault="00A50961" w:rsidP="00A50961">
            <w:pPr>
              <w:tabs>
                <w:tab w:val="left" w:pos="966"/>
                <w:tab w:val="left" w:pos="1127"/>
              </w:tabs>
              <w:spacing w:after="0"/>
              <w:rPr>
                <w:rFonts w:cs="Arial"/>
                <w:bCs/>
                <w:szCs w:val="24"/>
                <w:lang w:val="es-CO"/>
              </w:rPr>
            </w:pPr>
            <w:r w:rsidRPr="00470CE6">
              <w:rPr>
                <w:rFonts w:cs="Arial"/>
                <w:bCs/>
                <w:szCs w:val="24"/>
                <w:lang w:val="es-CO"/>
              </w:rPr>
              <w:t>Dictamen Renuentes por no presentar información</w:t>
            </w:r>
          </w:p>
          <w:p w:rsidR="00A50961" w:rsidRPr="00470CE6" w:rsidRDefault="00A50961" w:rsidP="00A50961">
            <w:pPr>
              <w:tabs>
                <w:tab w:val="left" w:pos="966"/>
                <w:tab w:val="left" w:pos="1127"/>
              </w:tabs>
              <w:spacing w:after="0"/>
              <w:rPr>
                <w:rFonts w:cs="Arial"/>
                <w:bCs/>
                <w:szCs w:val="24"/>
                <w:lang w:val="es-CO"/>
              </w:rPr>
            </w:pPr>
            <w:r w:rsidRPr="00470CE6">
              <w:rPr>
                <w:rFonts w:cs="Arial"/>
                <w:bCs/>
                <w:szCs w:val="24"/>
                <w:lang w:val="es-CO"/>
              </w:rPr>
              <w:t>Dictamen Renuentes por no corrección de información</w:t>
            </w:r>
          </w:p>
        </w:tc>
      </w:tr>
      <w:tr w:rsidR="00A50961" w:rsidRPr="00470CE6" w:rsidTr="00D8138E">
        <w:trPr>
          <w:trHeight w:val="64"/>
          <w:jc w:val="center"/>
        </w:trPr>
        <w:tc>
          <w:tcPr>
            <w:tcW w:w="1544" w:type="dxa"/>
          </w:tcPr>
          <w:p w:rsidR="00A50961" w:rsidRPr="00470CE6" w:rsidRDefault="00882290" w:rsidP="00D8138E">
            <w:pPr>
              <w:autoSpaceDE w:val="0"/>
              <w:autoSpaceDN w:val="0"/>
              <w:adjustRightInd w:val="0"/>
              <w:spacing w:line="288" w:lineRule="auto"/>
              <w:rPr>
                <w:rFonts w:cs="Arial"/>
                <w:bCs/>
                <w:szCs w:val="24"/>
                <w:lang w:val="es-CO"/>
              </w:rPr>
            </w:pPr>
            <w:r w:rsidRPr="00470CE6">
              <w:rPr>
                <w:rFonts w:cs="Arial"/>
                <w:bCs/>
                <w:szCs w:val="24"/>
                <w:lang w:val="es-CO"/>
              </w:rPr>
              <w:t>Solicitud correcciones</w:t>
            </w:r>
          </w:p>
        </w:tc>
        <w:tc>
          <w:tcPr>
            <w:tcW w:w="1842" w:type="dxa"/>
          </w:tcPr>
          <w:p w:rsidR="00A50961" w:rsidRPr="00470CE6" w:rsidRDefault="00A50961" w:rsidP="00D8138E">
            <w:pPr>
              <w:tabs>
                <w:tab w:val="left" w:pos="966"/>
                <w:tab w:val="left" w:pos="1127"/>
              </w:tabs>
              <w:jc w:val="left"/>
              <w:rPr>
                <w:rFonts w:cs="Arial"/>
                <w:bCs/>
                <w:szCs w:val="24"/>
                <w:lang w:val="es-CO"/>
              </w:rPr>
            </w:pPr>
            <w:r w:rsidRPr="00470CE6">
              <w:rPr>
                <w:rFonts w:cs="Arial"/>
                <w:bCs/>
                <w:szCs w:val="24"/>
                <w:lang w:val="es-CO"/>
              </w:rPr>
              <w:t>Candidatos</w:t>
            </w:r>
          </w:p>
        </w:tc>
        <w:tc>
          <w:tcPr>
            <w:tcW w:w="6220" w:type="dxa"/>
          </w:tcPr>
          <w:p w:rsidR="00A50961" w:rsidRPr="00470CE6" w:rsidRDefault="00A50961" w:rsidP="00D8138E">
            <w:pPr>
              <w:tabs>
                <w:tab w:val="left" w:pos="966"/>
                <w:tab w:val="left" w:pos="1127"/>
              </w:tabs>
              <w:spacing w:after="0"/>
              <w:rPr>
                <w:rFonts w:cs="Arial"/>
                <w:bCs/>
                <w:szCs w:val="24"/>
                <w:lang w:val="es-CO"/>
              </w:rPr>
            </w:pPr>
            <w:r w:rsidRPr="00470CE6">
              <w:rPr>
                <w:rFonts w:cs="Arial"/>
                <w:bCs/>
                <w:szCs w:val="24"/>
                <w:lang w:val="es-CO"/>
              </w:rPr>
              <w:t>Gestionar ante los diferentes candidatos del Partido Conservador Colombiano, las correcciones pertinentes  que hayan  lugar, con el fin de validar ante el  Consejo Nacional Electoral, las cuentas de ingresos  y gastos emitidas al ente de control.</w:t>
            </w:r>
          </w:p>
        </w:tc>
      </w:tr>
      <w:tr w:rsidR="00A50961" w:rsidRPr="00470CE6" w:rsidTr="00D8138E">
        <w:trPr>
          <w:trHeight w:val="64"/>
          <w:jc w:val="center"/>
        </w:trPr>
        <w:tc>
          <w:tcPr>
            <w:tcW w:w="1544" w:type="dxa"/>
          </w:tcPr>
          <w:p w:rsidR="00A50961" w:rsidRPr="00470CE6" w:rsidRDefault="00882290" w:rsidP="00D8138E">
            <w:pPr>
              <w:autoSpaceDE w:val="0"/>
              <w:autoSpaceDN w:val="0"/>
              <w:adjustRightInd w:val="0"/>
              <w:spacing w:line="288" w:lineRule="auto"/>
              <w:rPr>
                <w:rFonts w:cs="Arial"/>
                <w:bCs/>
                <w:szCs w:val="24"/>
                <w:lang w:val="es-CO"/>
              </w:rPr>
            </w:pPr>
            <w:r w:rsidRPr="00470CE6">
              <w:rPr>
                <w:rFonts w:cs="Arial"/>
                <w:bCs/>
                <w:szCs w:val="24"/>
                <w:lang w:val="es-CO"/>
              </w:rPr>
              <w:t>Validación de información.</w:t>
            </w:r>
          </w:p>
        </w:tc>
        <w:tc>
          <w:tcPr>
            <w:tcW w:w="1842" w:type="dxa"/>
          </w:tcPr>
          <w:p w:rsidR="00A50961" w:rsidRPr="00470CE6" w:rsidRDefault="00A50961" w:rsidP="00882290">
            <w:pPr>
              <w:tabs>
                <w:tab w:val="left" w:pos="966"/>
                <w:tab w:val="left" w:pos="1127"/>
              </w:tabs>
              <w:jc w:val="left"/>
              <w:rPr>
                <w:rFonts w:cs="Arial"/>
                <w:bCs/>
                <w:szCs w:val="24"/>
                <w:lang w:val="es-CO"/>
              </w:rPr>
            </w:pPr>
            <w:r w:rsidRPr="00470CE6">
              <w:rPr>
                <w:rFonts w:cs="Arial"/>
                <w:bCs/>
                <w:szCs w:val="24"/>
                <w:lang w:val="es-CO"/>
              </w:rPr>
              <w:t>Auditoría</w:t>
            </w:r>
            <w:r w:rsidR="00882290" w:rsidRPr="00470CE6">
              <w:rPr>
                <w:rFonts w:cs="Arial"/>
                <w:bCs/>
                <w:szCs w:val="24"/>
                <w:lang w:val="es-CO"/>
              </w:rPr>
              <w:t xml:space="preserve"> campaña</w:t>
            </w:r>
          </w:p>
        </w:tc>
        <w:tc>
          <w:tcPr>
            <w:tcW w:w="6220" w:type="dxa"/>
          </w:tcPr>
          <w:p w:rsidR="00A50961" w:rsidRPr="00470CE6" w:rsidRDefault="00A50961" w:rsidP="00D8138E">
            <w:pPr>
              <w:tabs>
                <w:tab w:val="left" w:pos="966"/>
                <w:tab w:val="left" w:pos="1127"/>
              </w:tabs>
              <w:spacing w:after="0"/>
              <w:rPr>
                <w:rFonts w:cs="Arial"/>
                <w:bCs/>
                <w:szCs w:val="24"/>
              </w:rPr>
            </w:pPr>
            <w:r w:rsidRPr="00470CE6">
              <w:rPr>
                <w:rFonts w:cs="Arial"/>
                <w:bCs/>
                <w:szCs w:val="24"/>
              </w:rPr>
              <w:t>Validar todas aquellas correcciones con el fin de radicarlas ante el Consejo Nacional Electoral.</w:t>
            </w:r>
          </w:p>
        </w:tc>
      </w:tr>
      <w:tr w:rsidR="00882290" w:rsidRPr="00470CE6" w:rsidTr="00D8138E">
        <w:trPr>
          <w:trHeight w:val="64"/>
          <w:jc w:val="center"/>
        </w:trPr>
        <w:tc>
          <w:tcPr>
            <w:tcW w:w="1544" w:type="dxa"/>
          </w:tcPr>
          <w:p w:rsidR="00882290" w:rsidRPr="00470CE6" w:rsidRDefault="00882290" w:rsidP="00D8138E">
            <w:pPr>
              <w:autoSpaceDE w:val="0"/>
              <w:autoSpaceDN w:val="0"/>
              <w:adjustRightInd w:val="0"/>
              <w:spacing w:line="288" w:lineRule="auto"/>
              <w:rPr>
                <w:rFonts w:cs="Arial"/>
                <w:bCs/>
                <w:szCs w:val="24"/>
                <w:lang w:val="es-CO"/>
              </w:rPr>
            </w:pPr>
            <w:r w:rsidRPr="00470CE6">
              <w:rPr>
                <w:rFonts w:cs="Arial"/>
                <w:bCs/>
                <w:szCs w:val="24"/>
                <w:lang w:val="es-CO"/>
              </w:rPr>
              <w:t>Respuesta requerimiento CNE</w:t>
            </w:r>
          </w:p>
        </w:tc>
        <w:tc>
          <w:tcPr>
            <w:tcW w:w="1842" w:type="dxa"/>
          </w:tcPr>
          <w:p w:rsidR="00882290" w:rsidRPr="00470CE6" w:rsidRDefault="00882290" w:rsidP="00D8138E">
            <w:pPr>
              <w:tabs>
                <w:tab w:val="left" w:pos="966"/>
                <w:tab w:val="left" w:pos="1127"/>
              </w:tabs>
              <w:jc w:val="left"/>
              <w:rPr>
                <w:rFonts w:cs="Arial"/>
                <w:bCs/>
                <w:szCs w:val="24"/>
                <w:lang w:val="es-CO"/>
              </w:rPr>
            </w:pPr>
            <w:r w:rsidRPr="00470CE6">
              <w:rPr>
                <w:rFonts w:cs="Arial"/>
                <w:bCs/>
                <w:szCs w:val="24"/>
                <w:lang w:val="es-CO"/>
              </w:rPr>
              <w:t>Auditoría interna</w:t>
            </w:r>
          </w:p>
        </w:tc>
        <w:tc>
          <w:tcPr>
            <w:tcW w:w="6220" w:type="dxa"/>
          </w:tcPr>
          <w:p w:rsidR="00882290" w:rsidRPr="00470CE6" w:rsidRDefault="00882290" w:rsidP="00D8138E">
            <w:pPr>
              <w:tabs>
                <w:tab w:val="left" w:pos="966"/>
                <w:tab w:val="left" w:pos="1127"/>
              </w:tabs>
              <w:spacing w:after="0"/>
              <w:rPr>
                <w:rFonts w:cs="Arial"/>
                <w:bCs/>
                <w:szCs w:val="24"/>
                <w:lang w:val="es-CO"/>
              </w:rPr>
            </w:pPr>
            <w:r w:rsidRPr="00470CE6">
              <w:rPr>
                <w:rFonts w:cs="Arial"/>
                <w:bCs/>
                <w:szCs w:val="24"/>
                <w:lang w:val="es-CO"/>
              </w:rPr>
              <w:t>Responder ante  el Consejo Nacional Electoral, todos  aquellos requerimientos  con el fin de dar corrección a todas aquellas cuentas que no fueron aceptadas por  el Consejo Nacional Electoral.</w:t>
            </w:r>
          </w:p>
        </w:tc>
      </w:tr>
    </w:tbl>
    <w:p w:rsidR="00FD4E74" w:rsidRPr="00470CE6" w:rsidRDefault="00FD4E74" w:rsidP="00FD4E74">
      <w:pPr>
        <w:pStyle w:val="Ttulo1"/>
        <w:rPr>
          <w:rFonts w:ascii="Arial" w:hAnsi="Arial" w:cs="Arial"/>
          <w:sz w:val="24"/>
          <w:szCs w:val="24"/>
        </w:rPr>
      </w:pPr>
      <w:bookmarkStart w:id="86" w:name="_Toc11867373"/>
      <w:r w:rsidRPr="00470CE6">
        <w:rPr>
          <w:rFonts w:ascii="Arial" w:hAnsi="Arial" w:cs="Arial"/>
          <w:sz w:val="24"/>
          <w:szCs w:val="24"/>
        </w:rPr>
        <w:t>CAMPAÑAS AUDITORIA EXTERNA</w:t>
      </w:r>
      <w:bookmarkEnd w:id="86"/>
    </w:p>
    <w:p w:rsidR="00FD4E74" w:rsidRPr="00470CE6" w:rsidRDefault="00FD4E74" w:rsidP="00FD4E74">
      <w:pPr>
        <w:pStyle w:val="Ttulo2"/>
        <w:rPr>
          <w:rFonts w:ascii="Arial" w:hAnsi="Arial" w:cs="Arial"/>
          <w:sz w:val="24"/>
          <w:szCs w:val="24"/>
        </w:rPr>
      </w:pPr>
      <w:bookmarkStart w:id="87" w:name="_Toc11867374"/>
      <w:r w:rsidRPr="00470CE6">
        <w:rPr>
          <w:rFonts w:ascii="Arial" w:hAnsi="Arial" w:cs="Arial"/>
          <w:sz w:val="24"/>
          <w:szCs w:val="24"/>
        </w:rPr>
        <w:t>OBJETIVO</w:t>
      </w:r>
      <w:bookmarkEnd w:id="87"/>
    </w:p>
    <w:p w:rsidR="00FD4E74" w:rsidRPr="00470CE6" w:rsidRDefault="00FD4E74" w:rsidP="00FD4E74">
      <w:pPr>
        <w:rPr>
          <w:rFonts w:cs="Arial"/>
          <w:szCs w:val="24"/>
        </w:rPr>
      </w:pPr>
      <w:r w:rsidRPr="00470CE6">
        <w:rPr>
          <w:rFonts w:cs="Arial"/>
          <w:szCs w:val="24"/>
        </w:rPr>
        <w:t xml:space="preserve">Establecer las </w:t>
      </w:r>
      <w:r w:rsidR="0006536A" w:rsidRPr="00470CE6">
        <w:rPr>
          <w:rFonts w:cs="Arial"/>
          <w:szCs w:val="24"/>
        </w:rPr>
        <w:t>políticas</w:t>
      </w:r>
      <w:r w:rsidRPr="00470CE6">
        <w:rPr>
          <w:rFonts w:cs="Arial"/>
          <w:szCs w:val="24"/>
        </w:rPr>
        <w:t xml:space="preserve">, procesos, procedimientos, </w:t>
      </w:r>
      <w:r w:rsidR="00470CE6" w:rsidRPr="00470CE6">
        <w:rPr>
          <w:rFonts w:cs="Arial"/>
          <w:szCs w:val="24"/>
        </w:rPr>
        <w:t>actividades, responsabilidades</w:t>
      </w:r>
      <w:r w:rsidRPr="00470CE6">
        <w:rPr>
          <w:rFonts w:cs="Arial"/>
          <w:szCs w:val="24"/>
        </w:rPr>
        <w:t xml:space="preserve"> y los controles para </w:t>
      </w:r>
      <w:r w:rsidR="009F2F4E" w:rsidRPr="00470CE6">
        <w:rPr>
          <w:rFonts w:cs="Arial"/>
          <w:szCs w:val="24"/>
        </w:rPr>
        <w:t>verificar que</w:t>
      </w:r>
      <w:r w:rsidRPr="00470CE6">
        <w:rPr>
          <w:rFonts w:cs="Arial"/>
          <w:szCs w:val="24"/>
        </w:rPr>
        <w:t xml:space="preserve"> los candidatos </w:t>
      </w:r>
      <w:r w:rsidR="009F2F4E" w:rsidRPr="00470CE6">
        <w:rPr>
          <w:rFonts w:cs="Arial"/>
          <w:szCs w:val="24"/>
        </w:rPr>
        <w:t>cumplan con</w:t>
      </w:r>
      <w:r w:rsidRPr="00470CE6">
        <w:rPr>
          <w:rFonts w:cs="Arial"/>
          <w:szCs w:val="24"/>
        </w:rPr>
        <w:t xml:space="preserve"> la normatividad vigente en cuanto a la entrega de los informes </w:t>
      </w:r>
      <w:r w:rsidR="009F2F4E" w:rsidRPr="00470CE6">
        <w:rPr>
          <w:rFonts w:cs="Arial"/>
          <w:szCs w:val="24"/>
        </w:rPr>
        <w:t>de ingresos</w:t>
      </w:r>
      <w:r w:rsidRPr="00470CE6">
        <w:rPr>
          <w:rFonts w:cs="Arial"/>
          <w:szCs w:val="24"/>
        </w:rPr>
        <w:t xml:space="preserve"> y gastos de las campañas electorales, teniendo en cuenta que la </w:t>
      </w:r>
      <w:r w:rsidR="0006536A" w:rsidRPr="00470CE6">
        <w:rPr>
          <w:rFonts w:cs="Arial"/>
          <w:szCs w:val="24"/>
        </w:rPr>
        <w:t>información</w:t>
      </w:r>
      <w:r w:rsidRPr="00470CE6">
        <w:rPr>
          <w:rFonts w:cs="Arial"/>
          <w:szCs w:val="24"/>
        </w:rPr>
        <w:t xml:space="preserve"> reportada </w:t>
      </w:r>
      <w:r w:rsidR="0006536A" w:rsidRPr="00470CE6">
        <w:rPr>
          <w:rFonts w:cs="Arial"/>
          <w:szCs w:val="24"/>
        </w:rPr>
        <w:t>esté</w:t>
      </w:r>
      <w:r w:rsidRPr="00470CE6">
        <w:rPr>
          <w:rFonts w:cs="Arial"/>
          <w:szCs w:val="24"/>
        </w:rPr>
        <w:t xml:space="preserve"> debidamente soportada, según la normatividad.</w:t>
      </w:r>
    </w:p>
    <w:p w:rsidR="00FD4E74" w:rsidRPr="00470CE6" w:rsidRDefault="00FD4E74" w:rsidP="00FD4E74">
      <w:pPr>
        <w:pStyle w:val="Ttulo2"/>
        <w:rPr>
          <w:rFonts w:ascii="Arial" w:hAnsi="Arial" w:cs="Arial"/>
          <w:sz w:val="24"/>
          <w:szCs w:val="24"/>
        </w:rPr>
      </w:pPr>
      <w:bookmarkStart w:id="88" w:name="_Toc11867375"/>
      <w:r w:rsidRPr="00470CE6">
        <w:rPr>
          <w:rFonts w:ascii="Arial" w:hAnsi="Arial" w:cs="Arial"/>
          <w:sz w:val="24"/>
          <w:szCs w:val="24"/>
        </w:rPr>
        <w:t>ALCANCE</w:t>
      </w:r>
      <w:bookmarkEnd w:id="88"/>
    </w:p>
    <w:p w:rsidR="00FD4E74" w:rsidRPr="00470CE6" w:rsidRDefault="00FD4E74" w:rsidP="00FD4E74">
      <w:pPr>
        <w:rPr>
          <w:rFonts w:cs="Arial"/>
          <w:szCs w:val="24"/>
        </w:rPr>
      </w:pPr>
      <w:r w:rsidRPr="00470CE6">
        <w:rPr>
          <w:rFonts w:cs="Arial"/>
          <w:szCs w:val="24"/>
        </w:rPr>
        <w:t xml:space="preserve">Aplica a todos y cada uno de los procesos que intervienen en el </w:t>
      </w:r>
      <w:r w:rsidR="0006536A" w:rsidRPr="00470CE6">
        <w:rPr>
          <w:rFonts w:cs="Arial"/>
          <w:szCs w:val="24"/>
        </w:rPr>
        <w:t>área</w:t>
      </w:r>
      <w:r w:rsidRPr="00470CE6">
        <w:rPr>
          <w:rFonts w:cs="Arial"/>
          <w:szCs w:val="24"/>
        </w:rPr>
        <w:t xml:space="preserve"> de auditoria externa de campañas electorales, en cuanto a la </w:t>
      </w:r>
      <w:r w:rsidR="0006536A" w:rsidRPr="00470CE6">
        <w:rPr>
          <w:rFonts w:cs="Arial"/>
          <w:szCs w:val="24"/>
        </w:rPr>
        <w:t>recepción</w:t>
      </w:r>
      <w:r w:rsidRPr="00470CE6">
        <w:rPr>
          <w:rFonts w:cs="Arial"/>
          <w:szCs w:val="24"/>
        </w:rPr>
        <w:t xml:space="preserve"> auditoria y dictamen de la </w:t>
      </w:r>
      <w:r w:rsidR="005C34DC" w:rsidRPr="00470CE6">
        <w:rPr>
          <w:rFonts w:cs="Arial"/>
          <w:szCs w:val="24"/>
        </w:rPr>
        <w:t>revisión</w:t>
      </w:r>
      <w:r w:rsidRPr="00470CE6">
        <w:rPr>
          <w:rFonts w:cs="Arial"/>
          <w:szCs w:val="24"/>
        </w:rPr>
        <w:t xml:space="preserve"> de informes de los ingresos y </w:t>
      </w:r>
      <w:r w:rsidR="00470CE6" w:rsidRPr="00470CE6">
        <w:rPr>
          <w:rFonts w:cs="Arial"/>
          <w:szCs w:val="24"/>
        </w:rPr>
        <w:t>gastos de</w:t>
      </w:r>
      <w:r w:rsidRPr="00470CE6">
        <w:rPr>
          <w:rFonts w:cs="Arial"/>
          <w:szCs w:val="24"/>
        </w:rPr>
        <w:t xml:space="preserve"> los candidatos del partido conservador colombiano.</w:t>
      </w:r>
    </w:p>
    <w:p w:rsidR="00FD4E74" w:rsidRPr="00470CE6" w:rsidRDefault="002E1C12" w:rsidP="00FD4E74">
      <w:pPr>
        <w:pStyle w:val="Ttulo2"/>
        <w:rPr>
          <w:rFonts w:ascii="Arial" w:hAnsi="Arial" w:cs="Arial"/>
          <w:sz w:val="24"/>
          <w:szCs w:val="24"/>
          <w:lang w:val="es-CO"/>
        </w:rPr>
      </w:pPr>
      <w:bookmarkStart w:id="89" w:name="_Toc11867376"/>
      <w:r w:rsidRPr="00470CE6">
        <w:rPr>
          <w:rFonts w:ascii="Arial" w:hAnsi="Arial" w:cs="Arial"/>
          <w:sz w:val="24"/>
          <w:szCs w:val="24"/>
          <w:lang w:val="es-CO"/>
        </w:rPr>
        <w:t>NORMATIVIDAD</w:t>
      </w:r>
      <w:bookmarkEnd w:id="89"/>
    </w:p>
    <w:p w:rsidR="005C34DC" w:rsidRPr="00470CE6" w:rsidRDefault="005C34DC" w:rsidP="005C34DC">
      <w:pPr>
        <w:tabs>
          <w:tab w:val="left" w:pos="252"/>
        </w:tabs>
        <w:rPr>
          <w:rFonts w:cs="Arial"/>
          <w:szCs w:val="24"/>
        </w:rPr>
      </w:pPr>
      <w:r w:rsidRPr="00470CE6">
        <w:rPr>
          <w:rFonts w:cs="Arial"/>
          <w:szCs w:val="24"/>
        </w:rPr>
        <w:t xml:space="preserve">Nos permite relacionar la información sobre la cual la entidad construye y determinan el alcance y naturaleza de la participación política y de la integridad de la misma, regularmente cuenta en un buen número </w:t>
      </w:r>
      <w:r w:rsidR="00470CE6" w:rsidRPr="00470CE6">
        <w:rPr>
          <w:rFonts w:cs="Arial"/>
          <w:szCs w:val="24"/>
        </w:rPr>
        <w:t>de leyes</w:t>
      </w:r>
      <w:r w:rsidRPr="00470CE6">
        <w:rPr>
          <w:rFonts w:cs="Arial"/>
          <w:szCs w:val="24"/>
        </w:rPr>
        <w:t xml:space="preserve"> y </w:t>
      </w:r>
      <w:r w:rsidR="00470CE6" w:rsidRPr="00470CE6">
        <w:rPr>
          <w:rFonts w:cs="Arial"/>
          <w:szCs w:val="24"/>
        </w:rPr>
        <w:t>resoluciones interrelacionadas</w:t>
      </w:r>
      <w:r w:rsidRPr="00470CE6">
        <w:rPr>
          <w:rFonts w:cs="Arial"/>
          <w:szCs w:val="24"/>
        </w:rPr>
        <w:t>.</w:t>
      </w:r>
    </w:p>
    <w:tbl>
      <w:tblPr>
        <w:tblW w:w="6660" w:type="dxa"/>
        <w:jc w:val="center"/>
        <w:tblCellMar>
          <w:left w:w="70" w:type="dxa"/>
          <w:right w:w="70" w:type="dxa"/>
        </w:tblCellMar>
        <w:tblLook w:val="04A0" w:firstRow="1" w:lastRow="0" w:firstColumn="1" w:lastColumn="0" w:noHBand="0" w:noVBand="1"/>
      </w:tblPr>
      <w:tblGrid>
        <w:gridCol w:w="5980"/>
        <w:gridCol w:w="680"/>
      </w:tblGrid>
      <w:tr w:rsidR="00A35D6B" w:rsidRPr="00470CE6" w:rsidTr="00A35D6B">
        <w:trPr>
          <w:trHeight w:val="315"/>
          <w:jc w:val="center"/>
        </w:trPr>
        <w:tc>
          <w:tcPr>
            <w:tcW w:w="5980" w:type="dxa"/>
            <w:tcBorders>
              <w:top w:val="single" w:sz="4" w:space="0" w:color="auto"/>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b/>
                <w:bCs/>
                <w:color w:val="000000"/>
                <w:szCs w:val="24"/>
                <w:lang w:val="es-CO" w:eastAsia="es-CO"/>
              </w:rPr>
            </w:pPr>
            <w:r w:rsidRPr="00470CE6">
              <w:rPr>
                <w:rFonts w:eastAsia="Times New Roman" w:cs="Arial"/>
                <w:b/>
                <w:bCs/>
                <w:color w:val="000000"/>
                <w:szCs w:val="24"/>
                <w:lang w:val="es-CO" w:eastAsia="es-CO"/>
              </w:rPr>
              <w:t>NOMBRE</w:t>
            </w:r>
          </w:p>
        </w:tc>
        <w:tc>
          <w:tcPr>
            <w:tcW w:w="680" w:type="dxa"/>
            <w:tcBorders>
              <w:top w:val="single" w:sz="4" w:space="0" w:color="auto"/>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b/>
                <w:bCs/>
                <w:color w:val="000000"/>
                <w:szCs w:val="24"/>
                <w:lang w:val="es-CO" w:eastAsia="es-CO"/>
              </w:rPr>
            </w:pPr>
            <w:r w:rsidRPr="00470CE6">
              <w:rPr>
                <w:rFonts w:eastAsia="Times New Roman" w:cs="Arial"/>
                <w:b/>
                <w:bCs/>
                <w:color w:val="000000"/>
                <w:szCs w:val="24"/>
                <w:lang w:val="es-CO" w:eastAsia="es-CO"/>
              </w:rPr>
              <w:t>AÑO</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Constitución Política  Art  109</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1991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Decreto 2649</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1993</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Ley 130</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1994</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 xml:space="preserve">Resolución 001   </w:t>
            </w:r>
            <w:r w:rsidR="00073119" w:rsidRPr="00470CE6">
              <w:rPr>
                <w:rFonts w:eastAsia="Times New Roman" w:cs="Arial"/>
                <w:bCs/>
                <w:color w:val="000000"/>
                <w:szCs w:val="24"/>
                <w:lang w:val="es-CO" w:eastAsia="es-CO"/>
              </w:rPr>
              <w:t>S</w:t>
            </w:r>
            <w:r w:rsidRPr="00470CE6">
              <w:rPr>
                <w:rFonts w:eastAsia="Times New Roman" w:cs="Arial"/>
                <w:bCs/>
                <w:color w:val="000000"/>
                <w:szCs w:val="24"/>
                <w:lang w:val="es-CO" w:eastAsia="es-CO"/>
              </w:rPr>
              <w:t>anción y Multas</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2001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Acto Legislativo  001</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2003</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 xml:space="preserve">Resolución 3476 Sistema </w:t>
            </w:r>
            <w:r w:rsidR="001E78A8" w:rsidRPr="00470CE6">
              <w:rPr>
                <w:rFonts w:eastAsia="Times New Roman" w:cs="Arial"/>
                <w:bCs/>
                <w:color w:val="000000"/>
                <w:szCs w:val="24"/>
                <w:lang w:val="es-CO" w:eastAsia="es-CO"/>
              </w:rPr>
              <w:t>Auditoría</w:t>
            </w:r>
            <w:r w:rsidRPr="00470CE6">
              <w:rPr>
                <w:rFonts w:eastAsia="Times New Roman" w:cs="Arial"/>
                <w:bCs/>
                <w:color w:val="000000"/>
                <w:szCs w:val="24"/>
                <w:lang w:val="es-CO" w:eastAsia="es-CO"/>
              </w:rPr>
              <w:t xml:space="preserve"> Interna y Externa</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2005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330 Procedimiento Libros contables</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2007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Acto Legislativo  002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2009</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Ley 1474 Y 1475</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 xml:space="preserve">Resolución 078, 079 </w:t>
            </w:r>
            <w:r w:rsidR="00C012EE" w:rsidRPr="00470CE6">
              <w:rPr>
                <w:rFonts w:eastAsia="Times New Roman" w:cs="Arial"/>
                <w:bCs/>
                <w:color w:val="000000"/>
                <w:szCs w:val="24"/>
                <w:lang w:val="es-CO" w:eastAsia="es-CO"/>
              </w:rPr>
              <w:t>CONSEJO NACIONAL ELECTORAL</w:t>
            </w:r>
            <w:r w:rsidRPr="00470CE6">
              <w:rPr>
                <w:rFonts w:eastAsia="Times New Roman" w:cs="Arial"/>
                <w:bCs/>
                <w:color w:val="000000"/>
                <w:szCs w:val="24"/>
                <w:lang w:val="es-CO" w:eastAsia="es-CO"/>
              </w:rPr>
              <w:t xml:space="preserve"> Topes de gastos</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1044 Presentación vía WEB</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1165 Anticipos</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0022 Publicidad</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2011</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3097</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2013</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Decreto 2552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2014</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3526</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2014</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Decreto 299</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Acto legislativo 02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Decreto 103 enero</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0126, 0127,0128, 0129, 0130, 0131, 0132.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13331</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Resolución 0331,0332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bCs/>
                <w:color w:val="000000"/>
                <w:szCs w:val="24"/>
                <w:lang w:val="es-CO" w:eastAsia="es-CO"/>
              </w:rPr>
              <w:t>2015</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2201</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5552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10005</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Circular externa 032</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2149, 2150</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2320</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2796, 2797, 2798</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2586</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2017</w:t>
            </w:r>
          </w:p>
        </w:tc>
      </w:tr>
      <w:tr w:rsidR="00A35D6B" w:rsidRPr="00470CE6" w:rsidTr="00A35D6B">
        <w:trPr>
          <w:trHeight w:val="300"/>
          <w:jc w:val="center"/>
        </w:trPr>
        <w:tc>
          <w:tcPr>
            <w:tcW w:w="5980" w:type="dxa"/>
            <w:tcBorders>
              <w:top w:val="nil"/>
              <w:left w:val="single" w:sz="4" w:space="0" w:color="auto"/>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Resolución 206</w:t>
            </w:r>
          </w:p>
        </w:tc>
        <w:tc>
          <w:tcPr>
            <w:tcW w:w="680" w:type="dxa"/>
            <w:tcBorders>
              <w:top w:val="nil"/>
              <w:left w:val="nil"/>
              <w:bottom w:val="single" w:sz="4" w:space="0" w:color="auto"/>
              <w:right w:val="single" w:sz="4" w:space="0" w:color="auto"/>
            </w:tcBorders>
            <w:shd w:val="clear" w:color="auto" w:fill="auto"/>
            <w:noWrap/>
            <w:hideMark/>
          </w:tcPr>
          <w:p w:rsidR="00A35D6B" w:rsidRPr="00470CE6" w:rsidRDefault="00A35D6B" w:rsidP="00A35D6B">
            <w:pPr>
              <w:spacing w:after="0" w:line="240" w:lineRule="auto"/>
              <w:rPr>
                <w:rFonts w:eastAsia="Times New Roman" w:cs="Arial"/>
                <w:color w:val="000000"/>
                <w:szCs w:val="24"/>
                <w:lang w:val="es-CO" w:eastAsia="es-CO"/>
              </w:rPr>
            </w:pPr>
            <w:r w:rsidRPr="00470CE6">
              <w:rPr>
                <w:rFonts w:eastAsia="Times New Roman" w:cs="Arial"/>
                <w:color w:val="000000"/>
                <w:szCs w:val="24"/>
                <w:lang w:val="es-CO" w:eastAsia="es-CO"/>
              </w:rPr>
              <w:t>2018</w:t>
            </w:r>
          </w:p>
        </w:tc>
      </w:tr>
    </w:tbl>
    <w:p w:rsidR="00A35D6B" w:rsidRPr="00470CE6" w:rsidRDefault="00A35D6B" w:rsidP="005C34DC">
      <w:pPr>
        <w:tabs>
          <w:tab w:val="left" w:pos="252"/>
        </w:tabs>
        <w:rPr>
          <w:rFonts w:cs="Arial"/>
          <w:szCs w:val="24"/>
        </w:rPr>
      </w:pPr>
    </w:p>
    <w:p w:rsidR="00281DE8" w:rsidRPr="00470CE6" w:rsidRDefault="005C34DC" w:rsidP="005C34DC">
      <w:pPr>
        <w:pStyle w:val="Ttulo2"/>
        <w:rPr>
          <w:rFonts w:ascii="Arial" w:hAnsi="Arial" w:cs="Arial"/>
          <w:sz w:val="24"/>
          <w:szCs w:val="24"/>
        </w:rPr>
      </w:pPr>
      <w:bookmarkStart w:id="90" w:name="_Toc11867377"/>
      <w:r w:rsidRPr="00470CE6">
        <w:rPr>
          <w:rFonts w:ascii="Arial" w:hAnsi="Arial" w:cs="Arial"/>
          <w:sz w:val="24"/>
          <w:szCs w:val="24"/>
        </w:rPr>
        <w:t>POLITICAS</w:t>
      </w:r>
      <w:bookmarkEnd w:id="90"/>
      <w:r w:rsidR="00281DE8" w:rsidRPr="00470CE6">
        <w:rPr>
          <w:rFonts w:ascii="Arial" w:hAnsi="Arial" w:cs="Arial"/>
          <w:sz w:val="24"/>
          <w:szCs w:val="24"/>
        </w:rPr>
        <w:t xml:space="preserve">  </w:t>
      </w:r>
    </w:p>
    <w:p w:rsidR="005C34DC" w:rsidRPr="00470CE6" w:rsidRDefault="005C34DC" w:rsidP="005C34DC">
      <w:pPr>
        <w:pStyle w:val="Sinespaciado"/>
        <w:rPr>
          <w:rFonts w:cs="Arial"/>
          <w:szCs w:val="24"/>
        </w:rPr>
      </w:pPr>
    </w:p>
    <w:p w:rsidR="005C34DC" w:rsidRPr="00470CE6" w:rsidRDefault="005C34DC" w:rsidP="00882290">
      <w:pPr>
        <w:pStyle w:val="Prrafodelista"/>
        <w:numPr>
          <w:ilvl w:val="0"/>
          <w:numId w:val="42"/>
        </w:numPr>
        <w:rPr>
          <w:rFonts w:cs="Arial"/>
          <w:szCs w:val="24"/>
        </w:rPr>
      </w:pPr>
      <w:r w:rsidRPr="00470CE6">
        <w:rPr>
          <w:rFonts w:cs="Arial"/>
          <w:szCs w:val="24"/>
        </w:rPr>
        <w:t xml:space="preserve">Todos los </w:t>
      </w:r>
      <w:r w:rsidR="00470CE6" w:rsidRPr="00470CE6">
        <w:rPr>
          <w:rFonts w:cs="Arial"/>
          <w:szCs w:val="24"/>
        </w:rPr>
        <w:t>candidatos deberán</w:t>
      </w:r>
      <w:r w:rsidRPr="00470CE6">
        <w:rPr>
          <w:rFonts w:cs="Arial"/>
          <w:szCs w:val="24"/>
        </w:rPr>
        <w:t xml:space="preserve"> cumplir </w:t>
      </w:r>
      <w:r w:rsidR="00470CE6" w:rsidRPr="00470CE6">
        <w:rPr>
          <w:rFonts w:cs="Arial"/>
          <w:szCs w:val="24"/>
        </w:rPr>
        <w:t>con la</w:t>
      </w:r>
      <w:r w:rsidRPr="00470CE6">
        <w:rPr>
          <w:rFonts w:cs="Arial"/>
          <w:szCs w:val="24"/>
        </w:rPr>
        <w:t xml:space="preserve"> normatividad </w:t>
      </w:r>
      <w:r w:rsidR="00470CE6" w:rsidRPr="00470CE6">
        <w:rPr>
          <w:rFonts w:cs="Arial"/>
          <w:szCs w:val="24"/>
        </w:rPr>
        <w:t>vigente con</w:t>
      </w:r>
      <w:r w:rsidRPr="00470CE6">
        <w:rPr>
          <w:rFonts w:cs="Arial"/>
          <w:szCs w:val="24"/>
        </w:rPr>
        <w:t xml:space="preserve"> relación a los ingresos y gastos de las campañas.</w:t>
      </w:r>
    </w:p>
    <w:p w:rsidR="005C34DC" w:rsidRPr="00470CE6" w:rsidRDefault="005C34DC" w:rsidP="00882290">
      <w:pPr>
        <w:pStyle w:val="Prrafodelista"/>
        <w:numPr>
          <w:ilvl w:val="0"/>
          <w:numId w:val="42"/>
        </w:numPr>
        <w:rPr>
          <w:rFonts w:cs="Arial"/>
          <w:szCs w:val="24"/>
        </w:rPr>
      </w:pPr>
      <w:r w:rsidRPr="00470CE6">
        <w:rPr>
          <w:rFonts w:cs="Arial"/>
          <w:szCs w:val="24"/>
        </w:rPr>
        <w:t xml:space="preserve">Todos los informes sin excepción alguna deberán contener la información pertinente a los ingresos y gastos del candidato junto con los anexos del formato 5B, emitidos por el </w:t>
      </w:r>
      <w:r w:rsidR="002E1C12" w:rsidRPr="00470CE6">
        <w:rPr>
          <w:rFonts w:cs="Arial"/>
          <w:szCs w:val="24"/>
        </w:rPr>
        <w:t xml:space="preserve">Consejo Nacional Electoral. </w:t>
      </w:r>
      <w:r w:rsidRPr="00470CE6">
        <w:rPr>
          <w:rFonts w:cs="Arial"/>
          <w:szCs w:val="24"/>
        </w:rPr>
        <w:t xml:space="preserve">Radicados oportunamente en el aplicativo de Cuentas Claras del </w:t>
      </w:r>
      <w:r w:rsidR="002E1C12" w:rsidRPr="00470CE6">
        <w:rPr>
          <w:rFonts w:cs="Arial"/>
          <w:szCs w:val="24"/>
        </w:rPr>
        <w:t>Consejo Nacional Electoral.</w:t>
      </w:r>
    </w:p>
    <w:p w:rsidR="005C34DC" w:rsidRPr="00470CE6" w:rsidRDefault="005C34DC" w:rsidP="00882290">
      <w:pPr>
        <w:pStyle w:val="Prrafodelista"/>
        <w:numPr>
          <w:ilvl w:val="0"/>
          <w:numId w:val="42"/>
        </w:numPr>
        <w:rPr>
          <w:rFonts w:cs="Arial"/>
          <w:szCs w:val="24"/>
        </w:rPr>
      </w:pPr>
      <w:r w:rsidRPr="00470CE6">
        <w:rPr>
          <w:rFonts w:cs="Arial"/>
          <w:szCs w:val="24"/>
        </w:rPr>
        <w:t xml:space="preserve">La Recepción de informes de ingresos y gastos de los candidatos, se recibirán solo en las fechas estipuladas previamente por el </w:t>
      </w:r>
      <w:r w:rsidR="002E1C12" w:rsidRPr="00470CE6">
        <w:rPr>
          <w:rFonts w:cs="Arial"/>
          <w:szCs w:val="24"/>
        </w:rPr>
        <w:t>Partido Conservador Colombiano</w:t>
      </w:r>
      <w:r w:rsidRPr="00470CE6">
        <w:rPr>
          <w:rFonts w:cs="Arial"/>
          <w:szCs w:val="24"/>
        </w:rPr>
        <w:t xml:space="preserve">, y dentro de los límites exigidos por el </w:t>
      </w:r>
      <w:r w:rsidR="002E1C12" w:rsidRPr="00470CE6">
        <w:rPr>
          <w:rFonts w:cs="Arial"/>
          <w:szCs w:val="24"/>
        </w:rPr>
        <w:t>Consejo Nacional Electoral.</w:t>
      </w:r>
    </w:p>
    <w:p w:rsidR="005C34DC" w:rsidRPr="00470CE6" w:rsidRDefault="005C34DC" w:rsidP="00882290">
      <w:pPr>
        <w:pStyle w:val="Prrafodelista"/>
        <w:numPr>
          <w:ilvl w:val="0"/>
          <w:numId w:val="42"/>
        </w:numPr>
        <w:rPr>
          <w:rFonts w:cs="Arial"/>
          <w:szCs w:val="24"/>
        </w:rPr>
      </w:pPr>
      <w:r w:rsidRPr="00470CE6">
        <w:rPr>
          <w:rFonts w:cs="Arial"/>
          <w:szCs w:val="24"/>
        </w:rPr>
        <w:t>Las cuentas de los candidatos a nivel Nacional, serán auditadas en su totalidad sin excepción alguna.</w:t>
      </w:r>
    </w:p>
    <w:p w:rsidR="005C34DC" w:rsidRPr="00470CE6" w:rsidRDefault="005C34DC" w:rsidP="00882290">
      <w:pPr>
        <w:pStyle w:val="Prrafodelista"/>
        <w:numPr>
          <w:ilvl w:val="0"/>
          <w:numId w:val="42"/>
        </w:numPr>
        <w:rPr>
          <w:rFonts w:cs="Arial"/>
          <w:szCs w:val="24"/>
        </w:rPr>
      </w:pPr>
      <w:r w:rsidRPr="00470CE6">
        <w:rPr>
          <w:rFonts w:cs="Arial"/>
          <w:szCs w:val="24"/>
        </w:rPr>
        <w:t>Los informes radicados que tengan diferencias u/o modificaciones se deben corregir por parte del candidato, en los tiempos estipulados por la Auditoria Externa del Partido, dejando soporte de las correcciones a que haya lugar.</w:t>
      </w:r>
    </w:p>
    <w:p w:rsidR="005C34DC" w:rsidRPr="00470CE6" w:rsidRDefault="005C34DC" w:rsidP="00882290">
      <w:pPr>
        <w:pStyle w:val="Prrafodelista"/>
        <w:numPr>
          <w:ilvl w:val="0"/>
          <w:numId w:val="42"/>
        </w:numPr>
        <w:rPr>
          <w:rFonts w:cs="Arial"/>
          <w:szCs w:val="24"/>
        </w:rPr>
      </w:pPr>
      <w:r w:rsidRPr="00470CE6">
        <w:rPr>
          <w:rFonts w:cs="Arial"/>
          <w:szCs w:val="24"/>
        </w:rPr>
        <w:t xml:space="preserve">El Partido Conservador Colombiano deberá tener conocimiento oportuno de los </w:t>
      </w:r>
      <w:r w:rsidR="00470CE6" w:rsidRPr="00470CE6">
        <w:rPr>
          <w:rFonts w:cs="Arial"/>
          <w:szCs w:val="24"/>
        </w:rPr>
        <w:t>dictámenes emitidos</w:t>
      </w:r>
      <w:r w:rsidRPr="00470CE6">
        <w:rPr>
          <w:rFonts w:cs="Arial"/>
          <w:szCs w:val="24"/>
        </w:rPr>
        <w:t xml:space="preserve"> por la Auditoria Externa de Campañas.</w:t>
      </w:r>
    </w:p>
    <w:p w:rsidR="00281DE8" w:rsidRPr="00470CE6" w:rsidRDefault="005C34DC" w:rsidP="00882290">
      <w:pPr>
        <w:pStyle w:val="Prrafodelista"/>
        <w:numPr>
          <w:ilvl w:val="0"/>
          <w:numId w:val="42"/>
        </w:numPr>
        <w:rPr>
          <w:rFonts w:cs="Arial"/>
          <w:szCs w:val="24"/>
        </w:rPr>
      </w:pPr>
      <w:r w:rsidRPr="00470CE6">
        <w:rPr>
          <w:rFonts w:cs="Arial"/>
          <w:szCs w:val="24"/>
        </w:rPr>
        <w:t xml:space="preserve">Todas </w:t>
      </w:r>
      <w:r w:rsidR="00470CE6" w:rsidRPr="00470CE6">
        <w:rPr>
          <w:rFonts w:cs="Arial"/>
          <w:szCs w:val="24"/>
        </w:rPr>
        <w:t>las cuentas</w:t>
      </w:r>
      <w:r w:rsidRPr="00470CE6">
        <w:rPr>
          <w:rFonts w:cs="Arial"/>
          <w:szCs w:val="24"/>
        </w:rPr>
        <w:t xml:space="preserve"> radicadas y auditadas deberán ser consolidadas y emitir un dictamen frente a cada una de las cuentas, ante el </w:t>
      </w:r>
      <w:r w:rsidR="002E1C12" w:rsidRPr="00470CE6">
        <w:rPr>
          <w:rFonts w:cs="Arial"/>
          <w:szCs w:val="24"/>
        </w:rPr>
        <w:t>Consejo Nacional Electoral.</w:t>
      </w:r>
    </w:p>
    <w:p w:rsidR="00AF21ED" w:rsidRPr="00470CE6" w:rsidRDefault="00AF21ED" w:rsidP="00AF21ED">
      <w:pPr>
        <w:pStyle w:val="Prrafodelista"/>
        <w:rPr>
          <w:rFonts w:cs="Arial"/>
          <w:szCs w:val="24"/>
        </w:rPr>
      </w:pPr>
    </w:p>
    <w:p w:rsidR="00A9003D" w:rsidRPr="00470CE6" w:rsidRDefault="00A9003D" w:rsidP="00A9003D">
      <w:pPr>
        <w:pStyle w:val="Ttulo1"/>
        <w:rPr>
          <w:rFonts w:ascii="Arial" w:hAnsi="Arial" w:cs="Arial"/>
          <w:sz w:val="24"/>
          <w:szCs w:val="24"/>
        </w:rPr>
      </w:pPr>
      <w:bookmarkStart w:id="91" w:name="_Toc11867378"/>
      <w:r w:rsidRPr="00470CE6">
        <w:rPr>
          <w:rFonts w:ascii="Arial" w:hAnsi="Arial" w:cs="Arial"/>
          <w:sz w:val="24"/>
          <w:szCs w:val="24"/>
        </w:rPr>
        <w:t>INFORMACIÒN Y ASESORÌA A LOS CANDIDATOS</w:t>
      </w:r>
      <w:bookmarkEnd w:id="91"/>
      <w:r w:rsidRPr="00470CE6">
        <w:rPr>
          <w:rFonts w:ascii="Arial" w:hAnsi="Arial" w:cs="Arial"/>
          <w:sz w:val="24"/>
          <w:szCs w:val="24"/>
        </w:rPr>
        <w:t xml:space="preserve"> </w:t>
      </w:r>
    </w:p>
    <w:p w:rsidR="00A9003D" w:rsidRPr="00470CE6" w:rsidRDefault="00A9003D" w:rsidP="00A9003D">
      <w:pPr>
        <w:pStyle w:val="Ttulo2"/>
        <w:rPr>
          <w:rFonts w:ascii="Arial" w:hAnsi="Arial" w:cs="Arial"/>
          <w:sz w:val="24"/>
          <w:szCs w:val="24"/>
        </w:rPr>
      </w:pPr>
      <w:bookmarkStart w:id="92" w:name="_Toc11867379"/>
      <w:r w:rsidRPr="00470CE6">
        <w:rPr>
          <w:rFonts w:ascii="Arial" w:hAnsi="Arial" w:cs="Arial"/>
          <w:sz w:val="24"/>
          <w:szCs w:val="24"/>
        </w:rPr>
        <w:t>OBJETIVO</w:t>
      </w:r>
      <w:bookmarkEnd w:id="92"/>
    </w:p>
    <w:p w:rsidR="00A9003D" w:rsidRPr="00470CE6" w:rsidRDefault="00A9003D" w:rsidP="00A9003D">
      <w:pPr>
        <w:rPr>
          <w:rFonts w:cs="Arial"/>
          <w:szCs w:val="24"/>
        </w:rPr>
      </w:pPr>
      <w:r w:rsidRPr="00470CE6">
        <w:rPr>
          <w:rFonts w:cs="Arial"/>
          <w:szCs w:val="24"/>
        </w:rPr>
        <w:t xml:space="preserve">Establecer un sistema que describa en forma detallada cada una de las actividades previas </w:t>
      </w:r>
      <w:r w:rsidR="00470CE6" w:rsidRPr="00470CE6">
        <w:rPr>
          <w:rFonts w:cs="Arial"/>
          <w:szCs w:val="24"/>
        </w:rPr>
        <w:t>a la</w:t>
      </w:r>
      <w:r w:rsidRPr="00470CE6">
        <w:rPr>
          <w:rFonts w:cs="Arial"/>
          <w:szCs w:val="24"/>
        </w:rPr>
        <w:t xml:space="preserve"> entrega de la documentación, durante y después del proceso de rendición de </w:t>
      </w:r>
      <w:r w:rsidR="00470CE6" w:rsidRPr="00470CE6">
        <w:rPr>
          <w:rFonts w:cs="Arial"/>
          <w:szCs w:val="24"/>
        </w:rPr>
        <w:t>cuentas, por</w:t>
      </w:r>
      <w:r w:rsidRPr="00470CE6">
        <w:rPr>
          <w:rFonts w:cs="Arial"/>
          <w:szCs w:val="24"/>
        </w:rPr>
        <w:t xml:space="preserve"> parte de los candidatos para la legalización de los informes.</w:t>
      </w:r>
    </w:p>
    <w:p w:rsidR="00A9003D" w:rsidRPr="00470CE6" w:rsidRDefault="00A9003D" w:rsidP="00A9003D">
      <w:pPr>
        <w:pStyle w:val="Ttulo2"/>
        <w:rPr>
          <w:rFonts w:ascii="Arial" w:hAnsi="Arial" w:cs="Arial"/>
          <w:sz w:val="24"/>
          <w:szCs w:val="24"/>
        </w:rPr>
      </w:pPr>
      <w:bookmarkStart w:id="93" w:name="_Toc11867380"/>
      <w:r w:rsidRPr="00470CE6">
        <w:rPr>
          <w:rFonts w:ascii="Arial" w:hAnsi="Arial" w:cs="Arial"/>
          <w:sz w:val="24"/>
          <w:szCs w:val="24"/>
        </w:rPr>
        <w:t>ALCANCE</w:t>
      </w:r>
      <w:bookmarkEnd w:id="93"/>
    </w:p>
    <w:p w:rsidR="00A9003D" w:rsidRPr="00470CE6" w:rsidRDefault="00A9003D" w:rsidP="00A9003D">
      <w:pPr>
        <w:rPr>
          <w:rFonts w:cs="Arial"/>
          <w:szCs w:val="24"/>
        </w:rPr>
      </w:pPr>
      <w:r w:rsidRPr="00470CE6">
        <w:rPr>
          <w:rFonts w:cs="Arial"/>
          <w:szCs w:val="24"/>
        </w:rPr>
        <w:t>Dar a conocer a los candidatos el sistema que describa en forma detallada cada una de las actividades realizadas en la campaña, para la legalización de los informes.</w:t>
      </w:r>
    </w:p>
    <w:p w:rsidR="00882290" w:rsidRPr="00470CE6" w:rsidRDefault="00882290" w:rsidP="00882290">
      <w:pPr>
        <w:pStyle w:val="Ttulo2"/>
        <w:rPr>
          <w:rFonts w:ascii="Arial" w:hAnsi="Arial" w:cs="Arial"/>
          <w:sz w:val="24"/>
          <w:szCs w:val="24"/>
        </w:rPr>
      </w:pPr>
      <w:bookmarkStart w:id="94" w:name="_Toc11867381"/>
      <w:r w:rsidRPr="00470CE6">
        <w:rPr>
          <w:rFonts w:ascii="Arial" w:hAnsi="Arial" w:cs="Arial"/>
          <w:sz w:val="24"/>
          <w:szCs w:val="24"/>
        </w:rPr>
        <w:t xml:space="preserve">ACTIVIDADES DEL </w:t>
      </w:r>
      <w:r w:rsidR="00D8138E" w:rsidRPr="00470CE6">
        <w:rPr>
          <w:rFonts w:ascii="Arial" w:hAnsi="Arial" w:cs="Arial"/>
          <w:sz w:val="24"/>
          <w:szCs w:val="24"/>
        </w:rPr>
        <w:t>PROCESO INFORMACIÓN Y ASESORÍA A CANDIDATOS</w:t>
      </w:r>
      <w:bookmarkEnd w:id="94"/>
    </w:p>
    <w:p w:rsidR="00882290" w:rsidRPr="00470CE6" w:rsidRDefault="00882290" w:rsidP="00882290">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882290" w:rsidRPr="00470CE6" w:rsidTr="00D8138E">
        <w:trPr>
          <w:jc w:val="center"/>
        </w:trPr>
        <w:tc>
          <w:tcPr>
            <w:tcW w:w="1544" w:type="dxa"/>
          </w:tcPr>
          <w:p w:rsidR="00882290" w:rsidRPr="00470CE6" w:rsidRDefault="00882290" w:rsidP="00D8138E">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882290" w:rsidRPr="00470CE6" w:rsidRDefault="00882290" w:rsidP="00D8138E">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882290" w:rsidRPr="00470CE6" w:rsidRDefault="00882290" w:rsidP="00D8138E">
            <w:pPr>
              <w:tabs>
                <w:tab w:val="left" w:pos="966"/>
                <w:tab w:val="left" w:pos="1127"/>
              </w:tabs>
              <w:jc w:val="center"/>
              <w:rPr>
                <w:rFonts w:cs="Arial"/>
                <w:b/>
                <w:bCs/>
                <w:szCs w:val="24"/>
                <w:lang w:val="es-CO"/>
              </w:rPr>
            </w:pPr>
            <w:r w:rsidRPr="00470CE6">
              <w:rPr>
                <w:rFonts w:cs="Arial"/>
                <w:b/>
                <w:bCs/>
                <w:szCs w:val="24"/>
                <w:lang w:val="es-CO"/>
              </w:rPr>
              <w:t>DESCRIPCION</w:t>
            </w:r>
          </w:p>
        </w:tc>
      </w:tr>
      <w:tr w:rsidR="00882290" w:rsidRPr="00470CE6" w:rsidTr="00D8138E">
        <w:trPr>
          <w:trHeight w:val="390"/>
          <w:jc w:val="center"/>
        </w:trPr>
        <w:tc>
          <w:tcPr>
            <w:tcW w:w="1544" w:type="dxa"/>
          </w:tcPr>
          <w:p w:rsidR="00882290" w:rsidRPr="00470CE6" w:rsidRDefault="00F606EC" w:rsidP="00F606EC">
            <w:pPr>
              <w:autoSpaceDE w:val="0"/>
              <w:autoSpaceDN w:val="0"/>
              <w:adjustRightInd w:val="0"/>
              <w:spacing w:line="288" w:lineRule="auto"/>
              <w:rPr>
                <w:rFonts w:cs="Arial"/>
                <w:bCs/>
                <w:szCs w:val="24"/>
                <w:lang w:val="es-CO"/>
              </w:rPr>
            </w:pPr>
            <w:r w:rsidRPr="00470CE6">
              <w:rPr>
                <w:rFonts w:cs="Arial"/>
                <w:bCs/>
                <w:szCs w:val="24"/>
                <w:lang w:val="es-CO"/>
              </w:rPr>
              <w:t>Memorandos y circulares</w:t>
            </w:r>
          </w:p>
        </w:tc>
        <w:tc>
          <w:tcPr>
            <w:tcW w:w="1842" w:type="dxa"/>
          </w:tcPr>
          <w:p w:rsidR="00882290" w:rsidRPr="00470CE6" w:rsidRDefault="00F606EC" w:rsidP="00F606EC">
            <w:pPr>
              <w:autoSpaceDE w:val="0"/>
              <w:autoSpaceDN w:val="0"/>
              <w:adjustRightInd w:val="0"/>
              <w:spacing w:line="288" w:lineRule="auto"/>
              <w:jc w:val="left"/>
              <w:rPr>
                <w:rFonts w:cs="Arial"/>
                <w:bCs/>
                <w:szCs w:val="24"/>
                <w:lang w:val="es-CO"/>
              </w:rPr>
            </w:pPr>
            <w:r w:rsidRPr="00470CE6">
              <w:rPr>
                <w:rFonts w:cs="Arial"/>
                <w:bCs/>
                <w:szCs w:val="24"/>
                <w:lang w:val="es-CO"/>
              </w:rPr>
              <w:t>Auditoría campañas</w:t>
            </w:r>
          </w:p>
        </w:tc>
        <w:tc>
          <w:tcPr>
            <w:tcW w:w="6220" w:type="dxa"/>
          </w:tcPr>
          <w:p w:rsidR="00882290" w:rsidRPr="00470CE6" w:rsidRDefault="00882290" w:rsidP="00D8138E">
            <w:pPr>
              <w:tabs>
                <w:tab w:val="left" w:pos="252"/>
              </w:tabs>
              <w:ind w:right="252"/>
              <w:rPr>
                <w:rFonts w:cs="Arial"/>
                <w:bCs/>
                <w:szCs w:val="24"/>
                <w:lang w:val="es-CO"/>
              </w:rPr>
            </w:pPr>
            <w:r w:rsidRPr="00470CE6">
              <w:rPr>
                <w:rFonts w:cs="Arial"/>
                <w:bCs/>
                <w:szCs w:val="24"/>
                <w:lang w:val="es-CO"/>
              </w:rPr>
              <w:t>Elaborar los memorandos y comunicaciones de interés general que tengan relación con la entrega de la documentación requerida, fechas de vencimiento y formatos. Utilizando los medios de comunicación  disponibles, como  la página web, fax, correo electrónico y demás medios que permita comunicación  directa  y oportuna con  los candidatos.</w:t>
            </w:r>
          </w:p>
        </w:tc>
      </w:tr>
      <w:tr w:rsidR="00882290" w:rsidRPr="00470CE6" w:rsidTr="00D8138E">
        <w:trPr>
          <w:trHeight w:val="64"/>
          <w:jc w:val="center"/>
        </w:trPr>
        <w:tc>
          <w:tcPr>
            <w:tcW w:w="1544" w:type="dxa"/>
          </w:tcPr>
          <w:p w:rsidR="00882290" w:rsidRPr="00470CE6" w:rsidRDefault="00F606EC" w:rsidP="00D8138E">
            <w:pPr>
              <w:autoSpaceDE w:val="0"/>
              <w:autoSpaceDN w:val="0"/>
              <w:adjustRightInd w:val="0"/>
              <w:spacing w:line="288" w:lineRule="auto"/>
              <w:rPr>
                <w:rFonts w:cs="Arial"/>
                <w:bCs/>
                <w:szCs w:val="24"/>
                <w:lang w:val="es-CO"/>
              </w:rPr>
            </w:pPr>
            <w:r w:rsidRPr="00470CE6">
              <w:rPr>
                <w:rFonts w:cs="Arial"/>
                <w:bCs/>
                <w:szCs w:val="24"/>
                <w:lang w:val="es-CO"/>
              </w:rPr>
              <w:t>Asesoramiento a candidatos</w:t>
            </w:r>
          </w:p>
        </w:tc>
        <w:tc>
          <w:tcPr>
            <w:tcW w:w="1842" w:type="dxa"/>
          </w:tcPr>
          <w:p w:rsidR="00882290" w:rsidRPr="00470CE6" w:rsidRDefault="00F606EC" w:rsidP="00D8138E">
            <w:pPr>
              <w:tabs>
                <w:tab w:val="left" w:pos="966"/>
                <w:tab w:val="left" w:pos="1127"/>
              </w:tabs>
              <w:jc w:val="left"/>
              <w:rPr>
                <w:rFonts w:cs="Arial"/>
                <w:bCs/>
                <w:szCs w:val="24"/>
                <w:lang w:val="es-CO"/>
              </w:rPr>
            </w:pPr>
            <w:r w:rsidRPr="00470CE6">
              <w:rPr>
                <w:rFonts w:cs="Arial"/>
                <w:bCs/>
                <w:szCs w:val="24"/>
                <w:lang w:val="es-CO"/>
              </w:rPr>
              <w:t>Auditoría externa</w:t>
            </w:r>
          </w:p>
        </w:tc>
        <w:tc>
          <w:tcPr>
            <w:tcW w:w="6220" w:type="dxa"/>
          </w:tcPr>
          <w:p w:rsidR="00882290" w:rsidRPr="00470CE6" w:rsidRDefault="00882290" w:rsidP="00D8138E">
            <w:pPr>
              <w:tabs>
                <w:tab w:val="left" w:pos="966"/>
                <w:tab w:val="left" w:pos="1127"/>
              </w:tabs>
              <w:spacing w:after="0"/>
              <w:rPr>
                <w:rFonts w:cs="Arial"/>
                <w:bCs/>
                <w:szCs w:val="24"/>
                <w:lang w:val="es-CO"/>
              </w:rPr>
            </w:pPr>
            <w:r w:rsidRPr="00470CE6">
              <w:rPr>
                <w:rFonts w:cs="Arial"/>
                <w:bCs/>
                <w:szCs w:val="24"/>
                <w:lang w:val="es-CO"/>
              </w:rPr>
              <w:t>Asesorar a los candidatos, contadores, auditores, responsables de cuentas y militantes del partido, en lo referente a las elecciones para la presentación de informes de campaña y saneamiento documental de los mismos.</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Coordinación directores de campaña</w:t>
            </w:r>
          </w:p>
        </w:tc>
        <w:tc>
          <w:tcPr>
            <w:tcW w:w="1842" w:type="dxa"/>
          </w:tcPr>
          <w:p w:rsidR="00882290" w:rsidRPr="00470CE6" w:rsidRDefault="00F606EC" w:rsidP="00F606EC">
            <w:pPr>
              <w:tabs>
                <w:tab w:val="left" w:pos="966"/>
                <w:tab w:val="left" w:pos="1127"/>
              </w:tabs>
              <w:spacing w:after="0"/>
              <w:jc w:val="left"/>
              <w:rPr>
                <w:rFonts w:cs="Arial"/>
                <w:bCs/>
                <w:szCs w:val="24"/>
                <w:lang w:val="es-CO"/>
              </w:rPr>
            </w:pPr>
            <w:r w:rsidRPr="00470CE6">
              <w:rPr>
                <w:rFonts w:cs="Arial"/>
                <w:bCs/>
                <w:szCs w:val="24"/>
                <w:lang w:val="es-CO"/>
              </w:rPr>
              <w:t>Directorio departamental</w:t>
            </w:r>
            <w:r w:rsidR="00D8138E" w:rsidRPr="00470CE6">
              <w:rPr>
                <w:rFonts w:cs="Arial"/>
                <w:bCs/>
                <w:szCs w:val="24"/>
                <w:lang w:val="es-CO"/>
              </w:rPr>
              <w:t xml:space="preserve"> y auditoria externa</w:t>
            </w:r>
          </w:p>
        </w:tc>
        <w:tc>
          <w:tcPr>
            <w:tcW w:w="6220" w:type="dxa"/>
          </w:tcPr>
          <w:p w:rsidR="00882290" w:rsidRPr="00470CE6" w:rsidRDefault="00882290" w:rsidP="00D8138E">
            <w:pPr>
              <w:tabs>
                <w:tab w:val="left" w:pos="252"/>
              </w:tabs>
              <w:spacing w:after="0"/>
              <w:ind w:right="252"/>
              <w:rPr>
                <w:rFonts w:cs="Arial"/>
                <w:bCs/>
                <w:szCs w:val="24"/>
                <w:lang w:val="es-CO"/>
              </w:rPr>
            </w:pPr>
            <w:r w:rsidRPr="00470CE6">
              <w:rPr>
                <w:rFonts w:cs="Arial"/>
                <w:bCs/>
                <w:szCs w:val="24"/>
                <w:lang w:val="es-CO"/>
              </w:rPr>
              <w:t>Orientar, coordinar y solicitar apoyo a los Directores departamentales, municipales y locales para la recepción y envío de documentos  correspondientes a la presentación de informes de campaña.</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Actualización de instructivos</w:t>
            </w:r>
          </w:p>
        </w:tc>
        <w:tc>
          <w:tcPr>
            <w:tcW w:w="1842" w:type="dxa"/>
          </w:tcPr>
          <w:p w:rsidR="00882290" w:rsidRPr="00470CE6" w:rsidRDefault="00D8138E" w:rsidP="00D8138E">
            <w:pPr>
              <w:tabs>
                <w:tab w:val="left" w:pos="966"/>
                <w:tab w:val="left" w:pos="1127"/>
              </w:tabs>
              <w:spacing w:after="0"/>
              <w:jc w:val="left"/>
              <w:rPr>
                <w:rFonts w:cs="Arial"/>
                <w:bCs/>
                <w:szCs w:val="24"/>
                <w:lang w:val="es-CO"/>
              </w:rPr>
            </w:pPr>
            <w:r w:rsidRPr="00470CE6">
              <w:rPr>
                <w:rFonts w:cs="Arial"/>
                <w:bCs/>
                <w:szCs w:val="24"/>
                <w:lang w:val="es-CO"/>
              </w:rPr>
              <w:t>Auditoría campañas</w:t>
            </w:r>
          </w:p>
        </w:tc>
        <w:tc>
          <w:tcPr>
            <w:tcW w:w="6220" w:type="dxa"/>
          </w:tcPr>
          <w:p w:rsidR="00882290" w:rsidRPr="00470CE6" w:rsidRDefault="00882290" w:rsidP="00D8138E">
            <w:pPr>
              <w:tabs>
                <w:tab w:val="left" w:pos="252"/>
              </w:tabs>
              <w:spacing w:after="0"/>
              <w:ind w:right="252"/>
              <w:rPr>
                <w:rFonts w:cs="Arial"/>
                <w:bCs/>
                <w:szCs w:val="24"/>
                <w:lang w:val="es-CO"/>
              </w:rPr>
            </w:pPr>
            <w:r w:rsidRPr="00470CE6">
              <w:rPr>
                <w:rFonts w:cs="Arial"/>
                <w:bCs/>
                <w:szCs w:val="24"/>
                <w:lang w:val="es-CO"/>
              </w:rPr>
              <w:t>Actualizar el instructivo  para la presentación de informes de campaña, el cual registra en forma detallada los pasos y  requisitos que deben cumplir  los candidatos  avalados por el partido, y registrados en las diferentes elecciones.</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Formatos  e instructivo cuentas claras</w:t>
            </w:r>
          </w:p>
        </w:tc>
        <w:tc>
          <w:tcPr>
            <w:tcW w:w="1842" w:type="dxa"/>
          </w:tcPr>
          <w:p w:rsidR="00882290" w:rsidRPr="00470CE6" w:rsidRDefault="00D8138E" w:rsidP="00D8138E">
            <w:pPr>
              <w:tabs>
                <w:tab w:val="left" w:pos="966"/>
                <w:tab w:val="left" w:pos="1127"/>
              </w:tabs>
              <w:spacing w:after="0"/>
              <w:jc w:val="left"/>
              <w:rPr>
                <w:rFonts w:cs="Arial"/>
                <w:bCs/>
                <w:szCs w:val="24"/>
                <w:lang w:val="es-CO"/>
              </w:rPr>
            </w:pPr>
            <w:r w:rsidRPr="00470CE6">
              <w:rPr>
                <w:rFonts w:cs="Arial"/>
                <w:bCs/>
                <w:szCs w:val="24"/>
                <w:lang w:val="es-CO"/>
              </w:rPr>
              <w:t>Auditoría campañas</w:t>
            </w:r>
          </w:p>
        </w:tc>
        <w:tc>
          <w:tcPr>
            <w:tcW w:w="6220" w:type="dxa"/>
          </w:tcPr>
          <w:p w:rsidR="00882290" w:rsidRPr="00470CE6" w:rsidRDefault="00882290" w:rsidP="00D8138E">
            <w:pPr>
              <w:tabs>
                <w:tab w:val="left" w:pos="252"/>
              </w:tabs>
              <w:spacing w:after="0"/>
              <w:ind w:right="252"/>
              <w:rPr>
                <w:rFonts w:cs="Arial"/>
                <w:bCs/>
                <w:szCs w:val="24"/>
                <w:lang w:val="es-CO"/>
              </w:rPr>
            </w:pPr>
            <w:r w:rsidRPr="00470CE6">
              <w:rPr>
                <w:rFonts w:cs="Arial"/>
                <w:bCs/>
                <w:szCs w:val="24"/>
                <w:lang w:val="es-CO"/>
              </w:rPr>
              <w:t xml:space="preserve">Elaborar y actualizar </w:t>
            </w:r>
            <w:r w:rsidR="00470CE6" w:rsidRPr="00470CE6">
              <w:rPr>
                <w:rFonts w:cs="Arial"/>
                <w:bCs/>
                <w:szCs w:val="24"/>
                <w:lang w:val="es-CO"/>
              </w:rPr>
              <w:t>formatos que</w:t>
            </w:r>
            <w:r w:rsidRPr="00470CE6">
              <w:rPr>
                <w:rFonts w:cs="Arial"/>
                <w:bCs/>
                <w:szCs w:val="24"/>
                <w:lang w:val="es-CO"/>
              </w:rPr>
              <w:t xml:space="preserve"> sirvan de guía y/o soporte para la presentación de </w:t>
            </w:r>
            <w:r w:rsidR="00470CE6" w:rsidRPr="00470CE6">
              <w:rPr>
                <w:rFonts w:cs="Arial"/>
                <w:bCs/>
                <w:szCs w:val="24"/>
                <w:lang w:val="es-CO"/>
              </w:rPr>
              <w:t>informes de</w:t>
            </w:r>
            <w:r w:rsidRPr="00470CE6">
              <w:rPr>
                <w:rFonts w:cs="Arial"/>
                <w:bCs/>
                <w:szCs w:val="24"/>
                <w:lang w:val="es-CO"/>
              </w:rPr>
              <w:t xml:space="preserve"> campaña.</w:t>
            </w:r>
          </w:p>
          <w:p w:rsidR="00D8138E" w:rsidRPr="00470CE6" w:rsidRDefault="00D8138E" w:rsidP="00D8138E">
            <w:pPr>
              <w:tabs>
                <w:tab w:val="left" w:pos="252"/>
              </w:tabs>
              <w:spacing w:after="0"/>
              <w:ind w:right="252"/>
              <w:rPr>
                <w:rFonts w:cs="Arial"/>
                <w:bCs/>
                <w:szCs w:val="24"/>
                <w:lang w:val="es-CO"/>
              </w:rPr>
            </w:pPr>
            <w:r w:rsidRPr="00470CE6">
              <w:rPr>
                <w:rFonts w:cs="Arial"/>
                <w:bCs/>
                <w:szCs w:val="24"/>
                <w:lang w:val="es-CO"/>
              </w:rPr>
              <w:t xml:space="preserve">Mantener un archivo del instructivo para el manejo del aplicativo de cuentas claras, que permita su divulgación y entrega oportuna a los candidatos.  </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Actualización de normas leyes y decretos</w:t>
            </w:r>
          </w:p>
        </w:tc>
        <w:tc>
          <w:tcPr>
            <w:tcW w:w="1842" w:type="dxa"/>
          </w:tcPr>
          <w:p w:rsidR="00882290" w:rsidRPr="00470CE6" w:rsidRDefault="00D8138E" w:rsidP="00D8138E">
            <w:pPr>
              <w:tabs>
                <w:tab w:val="left" w:pos="966"/>
                <w:tab w:val="left" w:pos="1127"/>
              </w:tabs>
              <w:spacing w:after="0"/>
              <w:jc w:val="left"/>
              <w:rPr>
                <w:rFonts w:cs="Arial"/>
                <w:bCs/>
                <w:szCs w:val="24"/>
                <w:lang w:val="es-CO"/>
              </w:rPr>
            </w:pPr>
            <w:r w:rsidRPr="00470CE6">
              <w:rPr>
                <w:rFonts w:cs="Arial"/>
                <w:bCs/>
                <w:szCs w:val="24"/>
                <w:lang w:val="es-CO"/>
              </w:rPr>
              <w:t>Auditoría campañas</w:t>
            </w:r>
          </w:p>
        </w:tc>
        <w:tc>
          <w:tcPr>
            <w:tcW w:w="6220" w:type="dxa"/>
          </w:tcPr>
          <w:p w:rsidR="00882290" w:rsidRPr="00470CE6" w:rsidRDefault="00882290" w:rsidP="00D8138E">
            <w:pPr>
              <w:tabs>
                <w:tab w:val="left" w:pos="252"/>
              </w:tabs>
              <w:spacing w:after="0"/>
              <w:ind w:right="252"/>
              <w:rPr>
                <w:rFonts w:cs="Arial"/>
                <w:bCs/>
                <w:szCs w:val="24"/>
                <w:lang w:val="es-CO"/>
              </w:rPr>
            </w:pPr>
            <w:r w:rsidRPr="00470CE6">
              <w:rPr>
                <w:rFonts w:cs="Arial"/>
                <w:bCs/>
                <w:szCs w:val="24"/>
                <w:lang w:val="es-CO"/>
              </w:rPr>
              <w:t>Mantener información actualizada  sobre las normas vigentes para las elecciones en particular.</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Base de datos</w:t>
            </w:r>
          </w:p>
        </w:tc>
        <w:tc>
          <w:tcPr>
            <w:tcW w:w="1842" w:type="dxa"/>
          </w:tcPr>
          <w:p w:rsidR="00882290" w:rsidRPr="00470CE6" w:rsidRDefault="00D8138E" w:rsidP="00D8138E">
            <w:pPr>
              <w:tabs>
                <w:tab w:val="left" w:pos="966"/>
                <w:tab w:val="left" w:pos="1127"/>
              </w:tabs>
              <w:spacing w:after="0"/>
              <w:jc w:val="left"/>
              <w:rPr>
                <w:rFonts w:cs="Arial"/>
                <w:bCs/>
                <w:szCs w:val="24"/>
                <w:lang w:val="es-CO"/>
              </w:rPr>
            </w:pPr>
            <w:r w:rsidRPr="00470CE6">
              <w:rPr>
                <w:rFonts w:cs="Arial"/>
                <w:bCs/>
                <w:szCs w:val="24"/>
                <w:lang w:val="es-CO"/>
              </w:rPr>
              <w:t>Secretaria militancia</w:t>
            </w:r>
          </w:p>
        </w:tc>
        <w:tc>
          <w:tcPr>
            <w:tcW w:w="6220" w:type="dxa"/>
          </w:tcPr>
          <w:p w:rsidR="00882290" w:rsidRPr="00470CE6" w:rsidRDefault="00470CE6" w:rsidP="00D8138E">
            <w:pPr>
              <w:tabs>
                <w:tab w:val="left" w:pos="252"/>
              </w:tabs>
              <w:spacing w:after="0"/>
              <w:ind w:right="252"/>
              <w:rPr>
                <w:rFonts w:cs="Arial"/>
                <w:bCs/>
                <w:szCs w:val="24"/>
                <w:lang w:val="es-CO"/>
              </w:rPr>
            </w:pPr>
            <w:r w:rsidRPr="00470CE6">
              <w:rPr>
                <w:rFonts w:cs="Arial"/>
                <w:bCs/>
                <w:szCs w:val="24"/>
                <w:lang w:val="es-CO"/>
              </w:rPr>
              <w:t>Solicitar la</w:t>
            </w:r>
            <w:r w:rsidR="00882290" w:rsidRPr="00470CE6">
              <w:rPr>
                <w:rFonts w:cs="Arial"/>
                <w:bCs/>
                <w:szCs w:val="24"/>
                <w:lang w:val="es-CO"/>
              </w:rPr>
              <w:t xml:space="preserve"> base </w:t>
            </w:r>
            <w:r w:rsidRPr="00470CE6">
              <w:rPr>
                <w:rFonts w:cs="Arial"/>
                <w:bCs/>
                <w:szCs w:val="24"/>
                <w:lang w:val="es-CO"/>
              </w:rPr>
              <w:t>de datos</w:t>
            </w:r>
            <w:r w:rsidR="00882290" w:rsidRPr="00470CE6">
              <w:rPr>
                <w:rFonts w:cs="Arial"/>
                <w:bCs/>
                <w:szCs w:val="24"/>
                <w:lang w:val="es-CO"/>
              </w:rPr>
              <w:t xml:space="preserve"> a la secretaria general del Partido Conservador de los candidatos inscritos y </w:t>
            </w:r>
            <w:r w:rsidRPr="00470CE6">
              <w:rPr>
                <w:rFonts w:cs="Arial"/>
                <w:bCs/>
                <w:szCs w:val="24"/>
                <w:lang w:val="es-CO"/>
              </w:rPr>
              <w:t>avalados, para</w:t>
            </w:r>
            <w:r w:rsidR="00882290" w:rsidRPr="00470CE6">
              <w:rPr>
                <w:rFonts w:cs="Arial"/>
                <w:bCs/>
                <w:szCs w:val="24"/>
                <w:lang w:val="es-CO"/>
              </w:rPr>
              <w:t xml:space="preserve"> su consulta y cruce de información.  </w:t>
            </w:r>
          </w:p>
        </w:tc>
      </w:tr>
      <w:tr w:rsidR="00882290" w:rsidRPr="00470CE6" w:rsidTr="00D8138E">
        <w:trPr>
          <w:trHeight w:val="64"/>
          <w:jc w:val="center"/>
        </w:trPr>
        <w:tc>
          <w:tcPr>
            <w:tcW w:w="1544" w:type="dxa"/>
          </w:tcPr>
          <w:p w:rsidR="00882290" w:rsidRPr="00470CE6" w:rsidRDefault="00D8138E" w:rsidP="00D8138E">
            <w:pPr>
              <w:autoSpaceDE w:val="0"/>
              <w:autoSpaceDN w:val="0"/>
              <w:adjustRightInd w:val="0"/>
              <w:spacing w:after="0" w:line="288" w:lineRule="auto"/>
              <w:rPr>
                <w:rFonts w:cs="Arial"/>
                <w:bCs/>
                <w:szCs w:val="24"/>
                <w:lang w:val="es-CO"/>
              </w:rPr>
            </w:pPr>
            <w:r w:rsidRPr="00470CE6">
              <w:rPr>
                <w:rFonts w:cs="Arial"/>
                <w:bCs/>
                <w:szCs w:val="24"/>
                <w:lang w:val="es-CO"/>
              </w:rPr>
              <w:t>Formatos anexos y soportes</w:t>
            </w:r>
          </w:p>
        </w:tc>
        <w:tc>
          <w:tcPr>
            <w:tcW w:w="1842" w:type="dxa"/>
          </w:tcPr>
          <w:p w:rsidR="00882290" w:rsidRPr="00470CE6" w:rsidRDefault="00D8138E" w:rsidP="00D8138E">
            <w:pPr>
              <w:tabs>
                <w:tab w:val="left" w:pos="966"/>
                <w:tab w:val="left" w:pos="1127"/>
              </w:tabs>
              <w:spacing w:after="0"/>
              <w:rPr>
                <w:rFonts w:cs="Arial"/>
                <w:bCs/>
                <w:szCs w:val="24"/>
                <w:lang w:val="es-CO"/>
              </w:rPr>
            </w:pPr>
            <w:r w:rsidRPr="00470CE6">
              <w:rPr>
                <w:rFonts w:cs="Arial"/>
                <w:bCs/>
                <w:szCs w:val="24"/>
                <w:lang w:val="es-CO"/>
              </w:rPr>
              <w:t xml:space="preserve">Candidatos </w:t>
            </w:r>
          </w:p>
        </w:tc>
        <w:tc>
          <w:tcPr>
            <w:tcW w:w="6220" w:type="dxa"/>
          </w:tcPr>
          <w:p w:rsidR="00882290" w:rsidRPr="00470CE6" w:rsidRDefault="00882290" w:rsidP="00D8138E">
            <w:pPr>
              <w:tabs>
                <w:tab w:val="left" w:pos="252"/>
              </w:tabs>
              <w:spacing w:after="0"/>
              <w:ind w:right="252"/>
              <w:rPr>
                <w:rFonts w:cs="Arial"/>
                <w:bCs/>
                <w:szCs w:val="24"/>
                <w:lang w:val="es-CO"/>
              </w:rPr>
            </w:pPr>
            <w:r w:rsidRPr="00470CE6">
              <w:rPr>
                <w:rFonts w:cs="Arial"/>
                <w:bCs/>
                <w:szCs w:val="24"/>
                <w:lang w:val="es-CO"/>
              </w:rPr>
              <w:t>Cada candidato entregará a la  auditoría del partido, los formularios, anexos, libro contable y soportes de campaña para su revisión, conforme a la normatividad vigente.</w:t>
            </w:r>
          </w:p>
        </w:tc>
      </w:tr>
    </w:tbl>
    <w:p w:rsidR="00882290" w:rsidRPr="00470CE6" w:rsidRDefault="00882290" w:rsidP="00882290">
      <w:pPr>
        <w:rPr>
          <w:rFonts w:cs="Arial"/>
          <w:szCs w:val="24"/>
        </w:rPr>
      </w:pPr>
    </w:p>
    <w:p w:rsidR="00A9003D" w:rsidRPr="00470CE6" w:rsidRDefault="00F606EC" w:rsidP="00A9003D">
      <w:pPr>
        <w:pStyle w:val="Ttulo2"/>
        <w:rPr>
          <w:rFonts w:ascii="Arial" w:hAnsi="Arial" w:cs="Arial"/>
          <w:sz w:val="24"/>
          <w:szCs w:val="24"/>
        </w:rPr>
      </w:pPr>
      <w:bookmarkStart w:id="95" w:name="_Toc11867382"/>
      <w:r w:rsidRPr="00470CE6">
        <w:rPr>
          <w:rFonts w:ascii="Arial" w:hAnsi="Arial" w:cs="Arial"/>
          <w:sz w:val="24"/>
          <w:szCs w:val="24"/>
        </w:rPr>
        <w:t xml:space="preserve">ACTIVIDADES </w:t>
      </w:r>
      <w:r w:rsidR="00470CE6" w:rsidRPr="00470CE6">
        <w:rPr>
          <w:rFonts w:ascii="Arial" w:hAnsi="Arial" w:cs="Arial"/>
          <w:sz w:val="24"/>
          <w:szCs w:val="24"/>
        </w:rPr>
        <w:t>DE PROCESOS</w:t>
      </w:r>
      <w:r w:rsidRPr="00470CE6">
        <w:rPr>
          <w:rFonts w:ascii="Arial" w:hAnsi="Arial" w:cs="Arial"/>
          <w:sz w:val="24"/>
          <w:szCs w:val="24"/>
        </w:rPr>
        <w:t xml:space="preserve"> </w:t>
      </w:r>
      <w:r w:rsidR="00A9003D" w:rsidRPr="00470CE6">
        <w:rPr>
          <w:rFonts w:ascii="Arial" w:hAnsi="Arial" w:cs="Arial"/>
          <w:sz w:val="24"/>
          <w:szCs w:val="24"/>
        </w:rPr>
        <w:t>RECEPCION DOCUMENTAL Y DE SOPORTES</w:t>
      </w:r>
      <w:bookmarkEnd w:id="95"/>
    </w:p>
    <w:p w:rsidR="00A9003D" w:rsidRPr="00470CE6" w:rsidRDefault="00A9003D" w:rsidP="00A9003D">
      <w:pPr>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518"/>
        <w:gridCol w:w="2119"/>
        <w:gridCol w:w="4969"/>
      </w:tblGrid>
      <w:tr w:rsidR="00A9003D" w:rsidRPr="00470CE6" w:rsidTr="004A5221">
        <w:trPr>
          <w:jc w:val="center"/>
        </w:trPr>
        <w:tc>
          <w:tcPr>
            <w:tcW w:w="2518" w:type="dxa"/>
          </w:tcPr>
          <w:p w:rsidR="00A9003D" w:rsidRPr="00470CE6" w:rsidRDefault="00A9003D" w:rsidP="006E3213">
            <w:pPr>
              <w:tabs>
                <w:tab w:val="left" w:pos="966"/>
                <w:tab w:val="left" w:pos="1127"/>
              </w:tabs>
              <w:rPr>
                <w:rFonts w:cs="Arial"/>
                <w:b/>
                <w:bCs/>
                <w:szCs w:val="24"/>
                <w:lang w:val="es-CO"/>
              </w:rPr>
            </w:pPr>
            <w:r w:rsidRPr="00470CE6">
              <w:rPr>
                <w:rFonts w:cs="Arial"/>
                <w:b/>
                <w:bCs/>
                <w:szCs w:val="24"/>
                <w:lang w:val="es-CO"/>
              </w:rPr>
              <w:t>ACTIVIDADES</w:t>
            </w:r>
          </w:p>
        </w:tc>
        <w:tc>
          <w:tcPr>
            <w:tcW w:w="2119" w:type="dxa"/>
          </w:tcPr>
          <w:p w:rsidR="00A9003D" w:rsidRPr="00470CE6" w:rsidRDefault="00A9003D" w:rsidP="006E3213">
            <w:pPr>
              <w:tabs>
                <w:tab w:val="left" w:pos="966"/>
                <w:tab w:val="left" w:pos="1127"/>
              </w:tabs>
              <w:rPr>
                <w:rFonts w:cs="Arial"/>
                <w:b/>
                <w:bCs/>
                <w:szCs w:val="24"/>
                <w:lang w:val="es-CO"/>
              </w:rPr>
            </w:pPr>
            <w:r w:rsidRPr="00470CE6">
              <w:rPr>
                <w:rFonts w:cs="Arial"/>
                <w:b/>
                <w:bCs/>
                <w:szCs w:val="24"/>
                <w:lang w:val="es-CO"/>
              </w:rPr>
              <w:t>RESPONSABLE</w:t>
            </w:r>
          </w:p>
        </w:tc>
        <w:tc>
          <w:tcPr>
            <w:tcW w:w="4969" w:type="dxa"/>
          </w:tcPr>
          <w:p w:rsidR="00A9003D" w:rsidRPr="00470CE6" w:rsidRDefault="00A9003D" w:rsidP="006E3213">
            <w:pPr>
              <w:tabs>
                <w:tab w:val="left" w:pos="966"/>
                <w:tab w:val="left" w:pos="1127"/>
              </w:tabs>
              <w:rPr>
                <w:rFonts w:cs="Arial"/>
                <w:b/>
                <w:bCs/>
                <w:szCs w:val="24"/>
                <w:lang w:val="es-CO"/>
              </w:rPr>
            </w:pPr>
            <w:r w:rsidRPr="00470CE6">
              <w:rPr>
                <w:rFonts w:cs="Arial"/>
                <w:b/>
                <w:bCs/>
                <w:szCs w:val="24"/>
                <w:lang w:val="es-CO"/>
              </w:rPr>
              <w:t>DESCRIPCION</w:t>
            </w:r>
          </w:p>
        </w:tc>
      </w:tr>
      <w:tr w:rsidR="00A9003D" w:rsidRPr="00470CE6" w:rsidTr="004A5221">
        <w:trPr>
          <w:jc w:val="center"/>
        </w:trPr>
        <w:tc>
          <w:tcPr>
            <w:tcW w:w="2518" w:type="dxa"/>
          </w:tcPr>
          <w:p w:rsidR="00A9003D" w:rsidRPr="00470CE6" w:rsidRDefault="00A9003D" w:rsidP="006E3213">
            <w:pPr>
              <w:autoSpaceDE w:val="0"/>
              <w:autoSpaceDN w:val="0"/>
              <w:adjustRightInd w:val="0"/>
              <w:spacing w:line="288" w:lineRule="auto"/>
              <w:rPr>
                <w:rFonts w:cs="Arial"/>
                <w:b/>
                <w:bCs/>
                <w:szCs w:val="24"/>
                <w:lang w:val="es-CO"/>
              </w:rPr>
            </w:pPr>
            <w:r w:rsidRPr="00470CE6">
              <w:rPr>
                <w:rFonts w:cs="Arial"/>
                <w:bCs/>
                <w:color w:val="000000"/>
                <w:szCs w:val="24"/>
                <w:lang w:val="es-CO" w:eastAsia="es-CO"/>
              </w:rPr>
              <w:t>Procesa la información y anexa soportes</w:t>
            </w:r>
          </w:p>
        </w:tc>
        <w:tc>
          <w:tcPr>
            <w:tcW w:w="2119" w:type="dxa"/>
          </w:tcPr>
          <w:p w:rsidR="00A9003D" w:rsidRPr="00470CE6" w:rsidRDefault="00A9003D" w:rsidP="006E3213">
            <w:pPr>
              <w:tabs>
                <w:tab w:val="left" w:pos="966"/>
                <w:tab w:val="left" w:pos="1127"/>
              </w:tabs>
              <w:rPr>
                <w:rFonts w:cs="Arial"/>
                <w:bCs/>
                <w:szCs w:val="24"/>
                <w:lang w:val="es-CO"/>
              </w:rPr>
            </w:pPr>
            <w:r w:rsidRPr="00470CE6">
              <w:rPr>
                <w:rFonts w:cs="Arial"/>
                <w:bCs/>
                <w:szCs w:val="24"/>
                <w:lang w:val="es-CO"/>
              </w:rPr>
              <w:t>Candidato</w:t>
            </w:r>
          </w:p>
        </w:tc>
        <w:tc>
          <w:tcPr>
            <w:tcW w:w="4969" w:type="dxa"/>
          </w:tcPr>
          <w:p w:rsidR="00A9003D" w:rsidRPr="00470CE6" w:rsidRDefault="00A9003D" w:rsidP="004A5221">
            <w:pPr>
              <w:tabs>
                <w:tab w:val="left" w:pos="252"/>
              </w:tabs>
              <w:ind w:right="252"/>
              <w:rPr>
                <w:rFonts w:cs="Arial"/>
                <w:b/>
                <w:bCs/>
                <w:szCs w:val="24"/>
                <w:lang w:val="es-CO"/>
              </w:rPr>
            </w:pPr>
            <w:r w:rsidRPr="00470CE6">
              <w:rPr>
                <w:rFonts w:cs="Arial"/>
                <w:szCs w:val="24"/>
                <w:lang w:val="es-CO"/>
              </w:rPr>
              <w:t xml:space="preserve">Candidato como responsable de la información, adjunta los soportes, </w:t>
            </w:r>
            <w:r w:rsidR="00470CE6" w:rsidRPr="00470CE6">
              <w:rPr>
                <w:rFonts w:cs="Arial"/>
                <w:szCs w:val="24"/>
                <w:lang w:val="es-CO"/>
              </w:rPr>
              <w:t>anexos y</w:t>
            </w:r>
            <w:r w:rsidRPr="00470CE6">
              <w:rPr>
                <w:rFonts w:cs="Arial"/>
                <w:szCs w:val="24"/>
                <w:lang w:val="es-CO"/>
              </w:rPr>
              <w:t xml:space="preserve"> elabora una comunicación para su entrega.</w:t>
            </w:r>
            <w:r w:rsidR="004A5221" w:rsidRPr="00470CE6">
              <w:rPr>
                <w:rFonts w:cs="Arial"/>
                <w:szCs w:val="24"/>
              </w:rPr>
              <w:t xml:space="preserve"> </w:t>
            </w:r>
          </w:p>
        </w:tc>
      </w:tr>
      <w:tr w:rsidR="00A9003D" w:rsidRPr="00470CE6" w:rsidTr="004A5221">
        <w:trPr>
          <w:jc w:val="center"/>
        </w:trPr>
        <w:tc>
          <w:tcPr>
            <w:tcW w:w="2518" w:type="dxa"/>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Apertura de Cuenta Bancaria y Designación Gerente</w:t>
            </w:r>
          </w:p>
        </w:tc>
        <w:tc>
          <w:tcPr>
            <w:tcW w:w="2119" w:type="dxa"/>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Candidato</w:t>
            </w:r>
          </w:p>
        </w:tc>
        <w:tc>
          <w:tcPr>
            <w:tcW w:w="4969" w:type="dxa"/>
          </w:tcPr>
          <w:p w:rsidR="00A9003D" w:rsidRPr="00470CE6" w:rsidRDefault="00A9003D" w:rsidP="006E3213">
            <w:pPr>
              <w:tabs>
                <w:tab w:val="left" w:pos="966"/>
                <w:tab w:val="left" w:pos="1127"/>
              </w:tabs>
              <w:rPr>
                <w:rFonts w:cs="Arial"/>
                <w:szCs w:val="24"/>
                <w:lang w:val="es-CO"/>
              </w:rPr>
            </w:pPr>
            <w:r w:rsidRPr="00470CE6">
              <w:rPr>
                <w:rFonts w:cs="Arial"/>
                <w:szCs w:val="24"/>
                <w:lang w:val="es-CO"/>
              </w:rPr>
              <w:t>El Candidato deberá realizar Designación del Gerente y Apertura de Cuenta Bancaria, conforme al artículo 25 de la ley 1475 de 2011.</w:t>
            </w:r>
          </w:p>
        </w:tc>
      </w:tr>
      <w:tr w:rsidR="00A9003D" w:rsidRPr="00470CE6" w:rsidTr="004A5221">
        <w:trPr>
          <w:jc w:val="center"/>
        </w:trPr>
        <w:tc>
          <w:tcPr>
            <w:tcW w:w="2518" w:type="dxa"/>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Limite Individual de topes en  Financiación de Campañas</w:t>
            </w:r>
          </w:p>
        </w:tc>
        <w:tc>
          <w:tcPr>
            <w:tcW w:w="2119" w:type="dxa"/>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Candidato y/o Gerente</w:t>
            </w:r>
          </w:p>
        </w:tc>
        <w:tc>
          <w:tcPr>
            <w:tcW w:w="4969" w:type="dxa"/>
          </w:tcPr>
          <w:p w:rsidR="00A9003D" w:rsidRPr="00470CE6" w:rsidRDefault="00A9003D" w:rsidP="006E3213">
            <w:pPr>
              <w:tabs>
                <w:tab w:val="left" w:pos="966"/>
                <w:tab w:val="left" w:pos="1127"/>
              </w:tabs>
              <w:rPr>
                <w:rFonts w:cs="Arial"/>
                <w:szCs w:val="24"/>
                <w:lang w:val="es-CO"/>
              </w:rPr>
            </w:pPr>
            <w:r w:rsidRPr="00470CE6">
              <w:rPr>
                <w:rFonts w:cs="Arial"/>
                <w:szCs w:val="24"/>
                <w:lang w:val="es-CO"/>
              </w:rPr>
              <w:t>El candidato y/o Gerente deberá realizar control del  límite de financiación privada, conforme al artículo 23 de la ley 1475 de 2011.</w:t>
            </w:r>
          </w:p>
        </w:tc>
      </w:tr>
      <w:tr w:rsidR="00297D4D" w:rsidRPr="00470CE6" w:rsidTr="004A5221">
        <w:trPr>
          <w:jc w:val="center"/>
        </w:trPr>
        <w:tc>
          <w:tcPr>
            <w:tcW w:w="2518" w:type="dxa"/>
          </w:tcPr>
          <w:p w:rsidR="00297D4D" w:rsidRPr="00470CE6" w:rsidRDefault="00297D4D" w:rsidP="00700DA1">
            <w:pPr>
              <w:tabs>
                <w:tab w:val="left" w:pos="966"/>
                <w:tab w:val="left" w:pos="1127"/>
              </w:tabs>
              <w:rPr>
                <w:rFonts w:cs="Arial"/>
                <w:b/>
                <w:bCs/>
                <w:szCs w:val="24"/>
                <w:lang w:val="es-CO"/>
              </w:rPr>
            </w:pPr>
            <w:r w:rsidRPr="00470CE6">
              <w:rPr>
                <w:rFonts w:cs="Arial"/>
                <w:bCs/>
                <w:color w:val="000000"/>
                <w:szCs w:val="24"/>
                <w:lang w:val="es-CO" w:eastAsia="es-CO"/>
              </w:rPr>
              <w:t>Recepción</w:t>
            </w:r>
          </w:p>
        </w:tc>
        <w:tc>
          <w:tcPr>
            <w:tcW w:w="2119" w:type="dxa"/>
          </w:tcPr>
          <w:p w:rsidR="00297D4D" w:rsidRPr="00470CE6" w:rsidRDefault="00297D4D" w:rsidP="00700DA1">
            <w:pPr>
              <w:tabs>
                <w:tab w:val="left" w:pos="966"/>
                <w:tab w:val="left" w:pos="1127"/>
              </w:tabs>
              <w:rPr>
                <w:rFonts w:cs="Arial"/>
                <w:bCs/>
                <w:szCs w:val="24"/>
                <w:lang w:val="es-CO"/>
              </w:rPr>
            </w:pPr>
            <w:r w:rsidRPr="00470CE6">
              <w:rPr>
                <w:rFonts w:cs="Arial"/>
                <w:bCs/>
                <w:szCs w:val="24"/>
                <w:lang w:val="es-CO"/>
              </w:rPr>
              <w:t>Auditoría externa</w:t>
            </w:r>
          </w:p>
        </w:tc>
        <w:tc>
          <w:tcPr>
            <w:tcW w:w="4969" w:type="dxa"/>
          </w:tcPr>
          <w:p w:rsidR="00297D4D" w:rsidRPr="00470CE6" w:rsidRDefault="00297D4D" w:rsidP="00297D4D">
            <w:pPr>
              <w:tabs>
                <w:tab w:val="left" w:pos="966"/>
                <w:tab w:val="left" w:pos="1127"/>
              </w:tabs>
              <w:rPr>
                <w:rFonts w:cs="Arial"/>
                <w:szCs w:val="24"/>
                <w:lang w:val="es-CO"/>
              </w:rPr>
            </w:pPr>
            <w:r w:rsidRPr="00470CE6">
              <w:rPr>
                <w:rFonts w:cs="Arial"/>
                <w:szCs w:val="24"/>
                <w:lang w:val="es-CO"/>
              </w:rPr>
              <w:t xml:space="preserve">Recepción de la información de los candidatos en las ciudades capitales de los </w:t>
            </w:r>
            <w:r w:rsidR="00470CE6" w:rsidRPr="00470CE6">
              <w:rPr>
                <w:rFonts w:cs="Arial"/>
                <w:szCs w:val="24"/>
                <w:lang w:val="es-CO"/>
              </w:rPr>
              <w:t>departamentos donde</w:t>
            </w:r>
            <w:r w:rsidRPr="00470CE6">
              <w:rPr>
                <w:rFonts w:cs="Arial"/>
                <w:szCs w:val="24"/>
                <w:lang w:val="es-CO"/>
              </w:rPr>
              <w:t xml:space="preserve"> existan candidatos del Partido Conservador Colombiano.</w:t>
            </w:r>
          </w:p>
          <w:p w:rsidR="00297D4D" w:rsidRPr="00470CE6" w:rsidRDefault="00297D4D" w:rsidP="00297D4D">
            <w:pPr>
              <w:tabs>
                <w:tab w:val="left" w:pos="966"/>
                <w:tab w:val="left" w:pos="1127"/>
              </w:tabs>
              <w:rPr>
                <w:rFonts w:cs="Arial"/>
                <w:bCs/>
                <w:szCs w:val="24"/>
                <w:lang w:val="es-CO"/>
              </w:rPr>
            </w:pPr>
            <w:r w:rsidRPr="00470CE6">
              <w:rPr>
                <w:rFonts w:cs="Arial"/>
                <w:bCs/>
                <w:szCs w:val="24"/>
                <w:lang w:val="es-CO"/>
              </w:rPr>
              <w:t>Para la información recibida en las ciudades fuera de Bogotá; empacar  la documentación  en orden de radicación y enviarla  a Bogotá al punto de auditoría de la campaña y/o las oficinas del Partido Conservador Colombiano.</w:t>
            </w:r>
          </w:p>
        </w:tc>
      </w:tr>
      <w:tr w:rsidR="00297D4D" w:rsidRPr="00470CE6" w:rsidTr="004A5221">
        <w:trPr>
          <w:jc w:val="center"/>
        </w:trPr>
        <w:tc>
          <w:tcPr>
            <w:tcW w:w="2518" w:type="dxa"/>
          </w:tcPr>
          <w:p w:rsidR="00297D4D" w:rsidRPr="00470CE6" w:rsidRDefault="00297D4D" w:rsidP="00700DA1">
            <w:pPr>
              <w:tabs>
                <w:tab w:val="left" w:pos="966"/>
                <w:tab w:val="left" w:pos="1127"/>
              </w:tabs>
              <w:rPr>
                <w:rFonts w:cs="Arial"/>
                <w:bCs/>
                <w:color w:val="000000"/>
                <w:szCs w:val="24"/>
                <w:lang w:val="es-CO" w:eastAsia="es-CO"/>
              </w:rPr>
            </w:pPr>
            <w:r w:rsidRPr="00470CE6">
              <w:rPr>
                <w:rFonts w:cs="Arial"/>
                <w:bCs/>
                <w:color w:val="000000"/>
                <w:szCs w:val="24"/>
                <w:lang w:val="es-CO" w:eastAsia="es-CO"/>
              </w:rPr>
              <w:t>Radicado de físico</w:t>
            </w:r>
          </w:p>
        </w:tc>
        <w:tc>
          <w:tcPr>
            <w:tcW w:w="2119" w:type="dxa"/>
          </w:tcPr>
          <w:p w:rsidR="00297D4D" w:rsidRPr="00470CE6" w:rsidRDefault="00297D4D" w:rsidP="00700DA1">
            <w:pPr>
              <w:tabs>
                <w:tab w:val="left" w:pos="966"/>
                <w:tab w:val="left" w:pos="1127"/>
              </w:tabs>
              <w:rPr>
                <w:rFonts w:cs="Arial"/>
                <w:bCs/>
                <w:szCs w:val="24"/>
                <w:lang w:val="es-CO"/>
              </w:rPr>
            </w:pPr>
            <w:r w:rsidRPr="00470CE6">
              <w:rPr>
                <w:rFonts w:cs="Arial"/>
                <w:bCs/>
                <w:szCs w:val="24"/>
                <w:lang w:val="es-CO"/>
              </w:rPr>
              <w:t>Auditoría externa</w:t>
            </w:r>
          </w:p>
        </w:tc>
        <w:tc>
          <w:tcPr>
            <w:tcW w:w="4969" w:type="dxa"/>
          </w:tcPr>
          <w:p w:rsidR="00297D4D" w:rsidRPr="00470CE6" w:rsidRDefault="00297D4D" w:rsidP="00297D4D">
            <w:pPr>
              <w:tabs>
                <w:tab w:val="left" w:pos="966"/>
                <w:tab w:val="left" w:pos="1127"/>
              </w:tabs>
              <w:rPr>
                <w:rFonts w:cs="Arial"/>
                <w:szCs w:val="24"/>
                <w:lang w:val="es-CO"/>
              </w:rPr>
            </w:pPr>
            <w:r w:rsidRPr="00470CE6">
              <w:rPr>
                <w:rFonts w:cs="Arial"/>
                <w:szCs w:val="24"/>
                <w:lang w:val="es-CO"/>
              </w:rPr>
              <w:t>Los candidatos recibirán copia del radicado de la información de ingresos y gastos suministrada por ellos.</w:t>
            </w:r>
          </w:p>
        </w:tc>
      </w:tr>
      <w:tr w:rsidR="00297D4D" w:rsidRPr="00470CE6" w:rsidTr="004A5221">
        <w:trPr>
          <w:jc w:val="center"/>
        </w:trPr>
        <w:tc>
          <w:tcPr>
            <w:tcW w:w="2518" w:type="dxa"/>
          </w:tcPr>
          <w:p w:rsidR="00297D4D" w:rsidRPr="00470CE6" w:rsidRDefault="00297D4D" w:rsidP="00700DA1">
            <w:pPr>
              <w:tabs>
                <w:tab w:val="left" w:pos="966"/>
                <w:tab w:val="left" w:pos="1127"/>
              </w:tabs>
              <w:rPr>
                <w:rFonts w:cs="Arial"/>
                <w:bCs/>
                <w:color w:val="000000"/>
                <w:szCs w:val="24"/>
                <w:lang w:val="es-CO" w:eastAsia="es-CO"/>
              </w:rPr>
            </w:pPr>
            <w:r w:rsidRPr="00470CE6">
              <w:rPr>
                <w:rFonts w:cs="Arial"/>
                <w:bCs/>
                <w:color w:val="000000"/>
                <w:szCs w:val="24"/>
                <w:lang w:val="es-CO" w:eastAsia="es-CO"/>
              </w:rPr>
              <w:t xml:space="preserve">Medios de comunicación </w:t>
            </w:r>
          </w:p>
        </w:tc>
        <w:tc>
          <w:tcPr>
            <w:tcW w:w="2119" w:type="dxa"/>
          </w:tcPr>
          <w:p w:rsidR="00297D4D" w:rsidRPr="00470CE6" w:rsidRDefault="00297D4D" w:rsidP="00700DA1">
            <w:pPr>
              <w:tabs>
                <w:tab w:val="left" w:pos="966"/>
                <w:tab w:val="left" w:pos="1127"/>
              </w:tabs>
              <w:rPr>
                <w:rFonts w:cs="Arial"/>
                <w:bCs/>
                <w:szCs w:val="24"/>
                <w:lang w:val="es-CO"/>
              </w:rPr>
            </w:pPr>
            <w:r w:rsidRPr="00470CE6">
              <w:rPr>
                <w:rFonts w:cs="Arial"/>
                <w:bCs/>
                <w:szCs w:val="24"/>
                <w:lang w:val="es-CO"/>
              </w:rPr>
              <w:t>Auditoría externa</w:t>
            </w:r>
          </w:p>
        </w:tc>
        <w:tc>
          <w:tcPr>
            <w:tcW w:w="4969" w:type="dxa"/>
          </w:tcPr>
          <w:p w:rsidR="00297D4D" w:rsidRPr="00470CE6" w:rsidRDefault="00297D4D" w:rsidP="00297D4D">
            <w:pPr>
              <w:tabs>
                <w:tab w:val="left" w:pos="966"/>
                <w:tab w:val="left" w:pos="1127"/>
              </w:tabs>
              <w:rPr>
                <w:rFonts w:cs="Arial"/>
                <w:szCs w:val="24"/>
                <w:lang w:val="es-CO"/>
              </w:rPr>
            </w:pPr>
            <w:r w:rsidRPr="00470CE6">
              <w:rPr>
                <w:rFonts w:cs="Arial"/>
                <w:szCs w:val="24"/>
                <w:lang w:val="es-CO"/>
              </w:rPr>
              <w:t>Definir los medios de comunicación  con los candidatos, para recibir todas sus solicitudes.</w:t>
            </w:r>
          </w:p>
        </w:tc>
      </w:tr>
      <w:tr w:rsidR="00297D4D" w:rsidRPr="00470CE6" w:rsidTr="004A5221">
        <w:trPr>
          <w:jc w:val="center"/>
        </w:trPr>
        <w:tc>
          <w:tcPr>
            <w:tcW w:w="2518" w:type="dxa"/>
          </w:tcPr>
          <w:p w:rsidR="00297D4D" w:rsidRPr="00470CE6" w:rsidRDefault="00297D4D" w:rsidP="00700DA1">
            <w:pPr>
              <w:tabs>
                <w:tab w:val="left" w:pos="966"/>
                <w:tab w:val="left" w:pos="1127"/>
              </w:tabs>
              <w:rPr>
                <w:rFonts w:cs="Arial"/>
                <w:bCs/>
                <w:color w:val="000000"/>
                <w:szCs w:val="24"/>
                <w:lang w:val="es-CO" w:eastAsia="es-CO"/>
              </w:rPr>
            </w:pPr>
            <w:r w:rsidRPr="00470CE6">
              <w:rPr>
                <w:rFonts w:cs="Arial"/>
                <w:bCs/>
                <w:color w:val="000000"/>
                <w:szCs w:val="24"/>
                <w:lang w:val="es-CO" w:eastAsia="es-CO"/>
              </w:rPr>
              <w:t xml:space="preserve">Clasificación y organización de </w:t>
            </w:r>
            <w:r w:rsidR="003E5981" w:rsidRPr="00470CE6">
              <w:rPr>
                <w:rFonts w:cs="Arial"/>
                <w:bCs/>
                <w:color w:val="000000"/>
                <w:szCs w:val="24"/>
                <w:lang w:val="es-CO" w:eastAsia="es-CO"/>
              </w:rPr>
              <w:t xml:space="preserve">la información </w:t>
            </w:r>
          </w:p>
        </w:tc>
        <w:tc>
          <w:tcPr>
            <w:tcW w:w="2119" w:type="dxa"/>
          </w:tcPr>
          <w:p w:rsidR="00297D4D" w:rsidRPr="00470CE6" w:rsidRDefault="00297D4D" w:rsidP="00700DA1">
            <w:pPr>
              <w:tabs>
                <w:tab w:val="left" w:pos="966"/>
                <w:tab w:val="left" w:pos="1127"/>
              </w:tabs>
              <w:rPr>
                <w:rFonts w:cs="Arial"/>
                <w:bCs/>
                <w:szCs w:val="24"/>
                <w:lang w:val="es-CO"/>
              </w:rPr>
            </w:pPr>
            <w:r w:rsidRPr="00470CE6">
              <w:rPr>
                <w:rFonts w:cs="Arial"/>
                <w:bCs/>
                <w:szCs w:val="24"/>
                <w:lang w:val="es-CO"/>
              </w:rPr>
              <w:t>Auditoría externa</w:t>
            </w:r>
          </w:p>
        </w:tc>
        <w:tc>
          <w:tcPr>
            <w:tcW w:w="4969" w:type="dxa"/>
          </w:tcPr>
          <w:p w:rsidR="00297D4D" w:rsidRPr="00470CE6" w:rsidRDefault="00297D4D" w:rsidP="00297D4D">
            <w:pPr>
              <w:tabs>
                <w:tab w:val="left" w:pos="966"/>
                <w:tab w:val="left" w:pos="1127"/>
              </w:tabs>
              <w:rPr>
                <w:rFonts w:cs="Arial"/>
                <w:szCs w:val="24"/>
                <w:lang w:val="es-CO"/>
              </w:rPr>
            </w:pPr>
            <w:r w:rsidRPr="00470CE6">
              <w:rPr>
                <w:rFonts w:cs="Arial"/>
                <w:szCs w:val="24"/>
                <w:lang w:val="es-CO"/>
              </w:rPr>
              <w:t>Clasificar toda la información recibida, por Departamentos y por cargo con el fin de tener un acceso fácil, en cualquier momento de la auditoria. De igual manera especificar  las copias de los originales de los reportes  por afiliación y por circunscripción</w:t>
            </w:r>
          </w:p>
        </w:tc>
      </w:tr>
      <w:tr w:rsidR="00297D4D" w:rsidRPr="00470CE6" w:rsidTr="004A5221">
        <w:trPr>
          <w:jc w:val="center"/>
        </w:trPr>
        <w:tc>
          <w:tcPr>
            <w:tcW w:w="2518" w:type="dxa"/>
          </w:tcPr>
          <w:p w:rsidR="00297D4D" w:rsidRPr="00470CE6" w:rsidRDefault="00470CE6"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Recepción y</w:t>
            </w:r>
            <w:r w:rsidR="00297D4D" w:rsidRPr="00470CE6">
              <w:rPr>
                <w:rFonts w:cs="Arial"/>
                <w:bCs/>
                <w:color w:val="000000"/>
                <w:szCs w:val="24"/>
                <w:lang w:val="es-CO" w:eastAsia="es-CO"/>
              </w:rPr>
              <w:t xml:space="preserve"> verifica información</w:t>
            </w:r>
          </w:p>
          <w:p w:rsidR="00297D4D" w:rsidRPr="00470CE6" w:rsidRDefault="00297D4D" w:rsidP="006E3213">
            <w:pPr>
              <w:autoSpaceDE w:val="0"/>
              <w:autoSpaceDN w:val="0"/>
              <w:adjustRightInd w:val="0"/>
              <w:spacing w:line="288" w:lineRule="auto"/>
              <w:rPr>
                <w:rFonts w:cs="Arial"/>
                <w:b/>
                <w:bCs/>
                <w:szCs w:val="24"/>
                <w:lang w:val="es-CO"/>
              </w:rPr>
            </w:pPr>
          </w:p>
        </w:tc>
        <w:tc>
          <w:tcPr>
            <w:tcW w:w="2119" w:type="dxa"/>
          </w:tcPr>
          <w:p w:rsidR="00297D4D" w:rsidRPr="00470CE6" w:rsidRDefault="00297D4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Auditor de campaña, y auditoría externa</w:t>
            </w:r>
          </w:p>
          <w:p w:rsidR="00297D4D" w:rsidRPr="00470CE6" w:rsidRDefault="00297D4D" w:rsidP="006E3213">
            <w:pPr>
              <w:tabs>
                <w:tab w:val="left" w:pos="966"/>
                <w:tab w:val="left" w:pos="1127"/>
              </w:tabs>
              <w:rPr>
                <w:rFonts w:cs="Arial"/>
                <w:b/>
                <w:bCs/>
                <w:szCs w:val="24"/>
                <w:lang w:val="es-CO"/>
              </w:rPr>
            </w:pPr>
          </w:p>
        </w:tc>
        <w:tc>
          <w:tcPr>
            <w:tcW w:w="4969" w:type="dxa"/>
          </w:tcPr>
          <w:p w:rsidR="00297D4D" w:rsidRPr="00470CE6" w:rsidRDefault="00297D4D" w:rsidP="006E3213">
            <w:pPr>
              <w:tabs>
                <w:tab w:val="left" w:pos="966"/>
                <w:tab w:val="left" w:pos="1127"/>
              </w:tabs>
              <w:rPr>
                <w:rFonts w:cs="Arial"/>
                <w:szCs w:val="24"/>
                <w:lang w:val="es-CO"/>
              </w:rPr>
            </w:pPr>
            <w:r w:rsidRPr="00470CE6">
              <w:rPr>
                <w:rFonts w:cs="Arial"/>
                <w:szCs w:val="24"/>
                <w:lang w:val="es-CO"/>
              </w:rPr>
              <w:t>El auditor recibe la comunicación, verifica la existencia física  de los documentos, soportes y anexos y procede a firmar el original y la copia de la comunicación  en constancia de recibido, registrando la hora y el nombre del responsable de la recepción.</w:t>
            </w:r>
          </w:p>
        </w:tc>
      </w:tr>
      <w:tr w:rsidR="00297D4D" w:rsidRPr="00470CE6" w:rsidTr="004A5221">
        <w:trPr>
          <w:jc w:val="center"/>
        </w:trPr>
        <w:tc>
          <w:tcPr>
            <w:tcW w:w="2518" w:type="dxa"/>
          </w:tcPr>
          <w:p w:rsidR="00297D4D" w:rsidRPr="00470CE6" w:rsidRDefault="00297D4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Informa al candidato y devuelve</w:t>
            </w:r>
          </w:p>
          <w:p w:rsidR="00297D4D" w:rsidRPr="00470CE6" w:rsidRDefault="00297D4D" w:rsidP="006E3213">
            <w:pPr>
              <w:tabs>
                <w:tab w:val="left" w:pos="966"/>
                <w:tab w:val="left" w:pos="1127"/>
              </w:tabs>
              <w:rPr>
                <w:rFonts w:cs="Arial"/>
                <w:b/>
                <w:bCs/>
                <w:szCs w:val="24"/>
                <w:lang w:val="es-CO"/>
              </w:rPr>
            </w:pPr>
          </w:p>
        </w:tc>
        <w:tc>
          <w:tcPr>
            <w:tcW w:w="2119" w:type="dxa"/>
          </w:tcPr>
          <w:p w:rsidR="00297D4D" w:rsidRPr="00470CE6" w:rsidRDefault="00297D4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Auditor de campaña y auditoría externa</w:t>
            </w:r>
          </w:p>
          <w:p w:rsidR="00297D4D" w:rsidRPr="00470CE6" w:rsidRDefault="00297D4D" w:rsidP="006E3213">
            <w:pPr>
              <w:tabs>
                <w:tab w:val="left" w:pos="966"/>
                <w:tab w:val="left" w:pos="1127"/>
              </w:tabs>
              <w:rPr>
                <w:rFonts w:cs="Arial"/>
                <w:b/>
                <w:bCs/>
                <w:szCs w:val="24"/>
                <w:lang w:val="es-CO"/>
              </w:rPr>
            </w:pPr>
          </w:p>
        </w:tc>
        <w:tc>
          <w:tcPr>
            <w:tcW w:w="4969" w:type="dxa"/>
          </w:tcPr>
          <w:p w:rsidR="00297D4D" w:rsidRPr="00470CE6" w:rsidRDefault="00297D4D" w:rsidP="006E3213">
            <w:pPr>
              <w:tabs>
                <w:tab w:val="left" w:pos="966"/>
                <w:tab w:val="left" w:pos="1127"/>
              </w:tabs>
              <w:rPr>
                <w:rFonts w:cs="Arial"/>
                <w:b/>
                <w:bCs/>
                <w:szCs w:val="24"/>
                <w:lang w:val="es-CO"/>
              </w:rPr>
            </w:pPr>
            <w:r w:rsidRPr="00470CE6">
              <w:rPr>
                <w:rFonts w:cs="Arial"/>
                <w:szCs w:val="24"/>
                <w:lang w:val="es-CO"/>
              </w:rPr>
              <w:t>Informa al candidato que la documentación está incompleta y devuelve para que lo tramite de nuevo.</w:t>
            </w:r>
          </w:p>
        </w:tc>
      </w:tr>
      <w:tr w:rsidR="00297D4D" w:rsidRPr="00470CE6" w:rsidTr="004A5221">
        <w:trPr>
          <w:jc w:val="center"/>
        </w:trPr>
        <w:tc>
          <w:tcPr>
            <w:tcW w:w="2518" w:type="dxa"/>
          </w:tcPr>
          <w:p w:rsidR="00297D4D" w:rsidRPr="00470CE6" w:rsidRDefault="00297D4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consolidado formatos y dictamen</w:t>
            </w:r>
          </w:p>
          <w:p w:rsidR="00297D4D" w:rsidRPr="00470CE6" w:rsidRDefault="00297D4D" w:rsidP="006E3213">
            <w:pPr>
              <w:autoSpaceDE w:val="0"/>
              <w:autoSpaceDN w:val="0"/>
              <w:adjustRightInd w:val="0"/>
              <w:spacing w:line="288" w:lineRule="auto"/>
              <w:rPr>
                <w:rFonts w:cs="Arial"/>
                <w:bCs/>
                <w:color w:val="000000"/>
                <w:szCs w:val="24"/>
                <w:lang w:val="es-CO" w:eastAsia="es-CO"/>
              </w:rPr>
            </w:pPr>
          </w:p>
        </w:tc>
        <w:tc>
          <w:tcPr>
            <w:tcW w:w="2119" w:type="dxa"/>
          </w:tcPr>
          <w:p w:rsidR="00297D4D" w:rsidRPr="00470CE6" w:rsidRDefault="00297D4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Auditor Interna y Externa</w:t>
            </w:r>
          </w:p>
          <w:p w:rsidR="00297D4D" w:rsidRPr="00470CE6" w:rsidRDefault="00297D4D" w:rsidP="006E3213">
            <w:pPr>
              <w:autoSpaceDE w:val="0"/>
              <w:autoSpaceDN w:val="0"/>
              <w:adjustRightInd w:val="0"/>
              <w:spacing w:line="288" w:lineRule="auto"/>
              <w:rPr>
                <w:rFonts w:cs="Arial"/>
                <w:bCs/>
                <w:color w:val="000000"/>
                <w:szCs w:val="24"/>
                <w:lang w:val="es-CO" w:eastAsia="es-CO"/>
              </w:rPr>
            </w:pPr>
          </w:p>
        </w:tc>
        <w:tc>
          <w:tcPr>
            <w:tcW w:w="4969" w:type="dxa"/>
          </w:tcPr>
          <w:p w:rsidR="00297D4D" w:rsidRPr="00470CE6" w:rsidRDefault="00297D4D" w:rsidP="006E3213">
            <w:pPr>
              <w:tabs>
                <w:tab w:val="left" w:pos="252"/>
              </w:tabs>
              <w:ind w:right="252"/>
              <w:rPr>
                <w:rFonts w:cs="Arial"/>
                <w:szCs w:val="24"/>
                <w:lang w:val="es-CO"/>
              </w:rPr>
            </w:pPr>
            <w:r w:rsidRPr="00470CE6">
              <w:rPr>
                <w:rFonts w:cs="Arial"/>
                <w:szCs w:val="24"/>
                <w:lang w:val="es-CO"/>
              </w:rPr>
              <w:t xml:space="preserve">Realiza revisión de informe de candidatos y elaboración consolidarlos para elaborar el dictamen y ser entregado  al </w:t>
            </w:r>
            <w:r w:rsidR="003E5981" w:rsidRPr="00470CE6">
              <w:rPr>
                <w:rFonts w:cs="Arial"/>
                <w:szCs w:val="24"/>
                <w:lang w:val="es-CO"/>
              </w:rPr>
              <w:t>Consejo Nacional Electoral.</w:t>
            </w:r>
          </w:p>
        </w:tc>
      </w:tr>
      <w:tr w:rsidR="003E5981" w:rsidRPr="00470CE6" w:rsidTr="004A5221">
        <w:trPr>
          <w:jc w:val="center"/>
        </w:trPr>
        <w:tc>
          <w:tcPr>
            <w:tcW w:w="2518" w:type="dxa"/>
          </w:tcPr>
          <w:p w:rsidR="003E5981" w:rsidRPr="00470CE6" w:rsidRDefault="003E5981"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Manejo de archivo final de entrega</w:t>
            </w:r>
          </w:p>
        </w:tc>
        <w:tc>
          <w:tcPr>
            <w:tcW w:w="2119" w:type="dxa"/>
          </w:tcPr>
          <w:p w:rsidR="003E5981" w:rsidRPr="00470CE6" w:rsidRDefault="003E5981"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Auditoría externa</w:t>
            </w:r>
          </w:p>
        </w:tc>
        <w:tc>
          <w:tcPr>
            <w:tcW w:w="4969" w:type="dxa"/>
          </w:tcPr>
          <w:p w:rsidR="003E5981" w:rsidRPr="00470CE6" w:rsidRDefault="003E5981" w:rsidP="006E3213">
            <w:pPr>
              <w:tabs>
                <w:tab w:val="left" w:pos="252"/>
              </w:tabs>
              <w:ind w:right="252"/>
              <w:rPr>
                <w:rFonts w:cs="Arial"/>
                <w:szCs w:val="24"/>
              </w:rPr>
            </w:pPr>
            <w:r w:rsidRPr="00470CE6">
              <w:rPr>
                <w:rFonts w:cs="Arial"/>
                <w:szCs w:val="24"/>
              </w:rPr>
              <w:t>La firma encargada de la auditoría externa entregara el archivo original en su totalidad de las cuentas de ingresos y gastos radicadas por los candidatos del Partido Conservador Colombiano, de igual manera se entregara copia en físico y en medio magnético de los informes, dictámenes, formatos y/o demás soportes emitidos al Consejo Nacional Electoral.</w:t>
            </w:r>
          </w:p>
        </w:tc>
      </w:tr>
      <w:tr w:rsidR="003E5981" w:rsidRPr="00470CE6" w:rsidTr="004A5221">
        <w:trPr>
          <w:jc w:val="center"/>
        </w:trPr>
        <w:tc>
          <w:tcPr>
            <w:tcW w:w="2518" w:type="dxa"/>
          </w:tcPr>
          <w:p w:rsidR="003E5981" w:rsidRPr="00470CE6" w:rsidRDefault="003E5981"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Recepción de formatos corregidos</w:t>
            </w:r>
          </w:p>
        </w:tc>
        <w:tc>
          <w:tcPr>
            <w:tcW w:w="2119" w:type="dxa"/>
          </w:tcPr>
          <w:p w:rsidR="003E5981" w:rsidRPr="00470CE6" w:rsidRDefault="003E5981"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Auditoría externa</w:t>
            </w:r>
          </w:p>
        </w:tc>
        <w:tc>
          <w:tcPr>
            <w:tcW w:w="4969" w:type="dxa"/>
          </w:tcPr>
          <w:p w:rsidR="003E5981" w:rsidRPr="00470CE6" w:rsidRDefault="003E5981" w:rsidP="006E3213">
            <w:pPr>
              <w:tabs>
                <w:tab w:val="left" w:pos="252"/>
              </w:tabs>
              <w:ind w:right="252"/>
              <w:rPr>
                <w:rFonts w:cs="Arial"/>
                <w:szCs w:val="24"/>
              </w:rPr>
            </w:pPr>
            <w:r w:rsidRPr="00470CE6">
              <w:rPr>
                <w:rFonts w:cs="Arial"/>
                <w:szCs w:val="24"/>
              </w:rPr>
              <w:t>Todos aquellos  reportes posteriores a las correcciones y demás informes emitidos por la firma de auditoría externa, se entregara el archivo original con sus respectivos soportes al Partido Conservador Colombiano.</w:t>
            </w:r>
          </w:p>
        </w:tc>
      </w:tr>
    </w:tbl>
    <w:p w:rsidR="00A9003D" w:rsidRPr="00470CE6" w:rsidRDefault="00A9003D" w:rsidP="00A9003D">
      <w:pPr>
        <w:pStyle w:val="Sinespaciado"/>
        <w:rPr>
          <w:rFonts w:cs="Arial"/>
          <w:szCs w:val="24"/>
        </w:rPr>
      </w:pPr>
    </w:p>
    <w:p w:rsidR="00A50961" w:rsidRPr="00470CE6" w:rsidRDefault="00A50961" w:rsidP="00A50961">
      <w:pPr>
        <w:pStyle w:val="Sinespaciado"/>
        <w:ind w:left="720"/>
        <w:rPr>
          <w:rFonts w:cs="Arial"/>
          <w:szCs w:val="24"/>
        </w:rPr>
      </w:pPr>
    </w:p>
    <w:p w:rsidR="00A50961" w:rsidRPr="00470CE6" w:rsidRDefault="00A50961" w:rsidP="00A50961">
      <w:pPr>
        <w:rPr>
          <w:rFonts w:cs="Arial"/>
          <w:szCs w:val="24"/>
          <w:lang w:eastAsia="es-CO"/>
        </w:rPr>
      </w:pPr>
    </w:p>
    <w:p w:rsidR="006773E0" w:rsidRPr="00470CE6" w:rsidRDefault="006773E0" w:rsidP="00A9003D">
      <w:pPr>
        <w:pStyle w:val="Sinespaciado"/>
        <w:rPr>
          <w:rFonts w:cs="Arial"/>
          <w:szCs w:val="24"/>
          <w:lang w:val="es-CO"/>
        </w:rPr>
      </w:pPr>
    </w:p>
    <w:p w:rsidR="00A9003D" w:rsidRPr="00470CE6" w:rsidRDefault="00A9003D" w:rsidP="00156199">
      <w:pPr>
        <w:pStyle w:val="Ttulo3"/>
        <w:rPr>
          <w:rFonts w:ascii="Arial" w:hAnsi="Arial" w:cs="Arial"/>
          <w:szCs w:val="24"/>
          <w:lang w:val="es-CO"/>
        </w:rPr>
      </w:pPr>
      <w:bookmarkStart w:id="96" w:name="_Toc11867383"/>
      <w:r w:rsidRPr="00470CE6">
        <w:rPr>
          <w:rFonts w:ascii="Arial" w:hAnsi="Arial" w:cs="Arial"/>
          <w:szCs w:val="24"/>
          <w:lang w:val="es-CO"/>
        </w:rPr>
        <w:t>DIAGRAMA DE FLUJO</w:t>
      </w:r>
      <w:bookmarkEnd w:id="96"/>
    </w:p>
    <w:p w:rsidR="00A9003D" w:rsidRPr="00470CE6" w:rsidRDefault="00EC60E5" w:rsidP="00002915">
      <w:pPr>
        <w:pStyle w:val="Prrafodelista"/>
        <w:jc w:val="center"/>
        <w:rPr>
          <w:rFonts w:cs="Arial"/>
          <w:szCs w:val="24"/>
        </w:rPr>
      </w:pPr>
      <w:r w:rsidRPr="00470CE6">
        <w:rPr>
          <w:rFonts w:cs="Arial"/>
          <w:szCs w:val="24"/>
        </w:rPr>
        <w:object w:dxaOrig="5427" w:dyaOrig="9409">
          <v:shape id="_x0000_i1026" type="#_x0000_t75" style="width:318.75pt;height:540.75pt" o:ole="">
            <v:imagedata r:id="rId15" o:title=""/>
          </v:shape>
          <o:OLEObject Type="Embed" ProgID="Visio.Drawing.11" ShapeID="_x0000_i1026" DrawAspect="Content" ObjectID="_1622484833" r:id="rId16"/>
        </w:object>
      </w:r>
    </w:p>
    <w:p w:rsidR="00A9003D" w:rsidRPr="00470CE6" w:rsidRDefault="00A9003D" w:rsidP="00A9003D">
      <w:pPr>
        <w:pStyle w:val="Sinespaciado"/>
        <w:rPr>
          <w:rFonts w:cs="Arial"/>
          <w:szCs w:val="24"/>
        </w:rPr>
      </w:pPr>
    </w:p>
    <w:p w:rsidR="00A9003D" w:rsidRPr="00470CE6" w:rsidRDefault="00156199" w:rsidP="00A9003D">
      <w:pPr>
        <w:pStyle w:val="Ttulo2"/>
        <w:rPr>
          <w:rFonts w:ascii="Arial" w:hAnsi="Arial" w:cs="Arial"/>
          <w:sz w:val="24"/>
          <w:szCs w:val="24"/>
        </w:rPr>
      </w:pPr>
      <w:bookmarkStart w:id="97" w:name="_Toc11867384"/>
      <w:r w:rsidRPr="00470CE6">
        <w:rPr>
          <w:rFonts w:ascii="Arial" w:hAnsi="Arial" w:cs="Arial"/>
          <w:sz w:val="24"/>
          <w:szCs w:val="24"/>
        </w:rPr>
        <w:t xml:space="preserve">ACTIVIDADES </w:t>
      </w:r>
      <w:r w:rsidR="009F2F4E" w:rsidRPr="00470CE6">
        <w:rPr>
          <w:rFonts w:ascii="Arial" w:hAnsi="Arial" w:cs="Arial"/>
          <w:sz w:val="24"/>
          <w:szCs w:val="24"/>
        </w:rPr>
        <w:t>DE PROCESOS</w:t>
      </w:r>
      <w:r w:rsidRPr="00470CE6">
        <w:rPr>
          <w:rFonts w:ascii="Arial" w:hAnsi="Arial" w:cs="Arial"/>
          <w:sz w:val="24"/>
          <w:szCs w:val="24"/>
        </w:rPr>
        <w:t xml:space="preserve"> </w:t>
      </w:r>
      <w:r w:rsidR="00A9003D" w:rsidRPr="00470CE6">
        <w:rPr>
          <w:rFonts w:ascii="Arial" w:hAnsi="Arial" w:cs="Arial"/>
          <w:sz w:val="24"/>
          <w:szCs w:val="24"/>
        </w:rPr>
        <w:t xml:space="preserve">REVISION Y </w:t>
      </w:r>
      <w:r w:rsidR="009F2F4E" w:rsidRPr="00470CE6">
        <w:rPr>
          <w:rFonts w:ascii="Arial" w:hAnsi="Arial" w:cs="Arial"/>
          <w:sz w:val="24"/>
          <w:szCs w:val="24"/>
        </w:rPr>
        <w:t>VERIFICACION DE</w:t>
      </w:r>
      <w:r w:rsidR="00A9003D" w:rsidRPr="00470CE6">
        <w:rPr>
          <w:rFonts w:ascii="Arial" w:hAnsi="Arial" w:cs="Arial"/>
          <w:sz w:val="24"/>
          <w:szCs w:val="24"/>
        </w:rPr>
        <w:t xml:space="preserve"> DOCUMENTOS Y SOPORTES</w:t>
      </w:r>
      <w:bookmarkEnd w:id="97"/>
    </w:p>
    <w:p w:rsidR="00A9003D" w:rsidRPr="00470CE6" w:rsidRDefault="00A9003D" w:rsidP="00A9003D">
      <w:pPr>
        <w:pStyle w:val="Sinespaciado"/>
        <w:rPr>
          <w:rFonts w:cs="Arial"/>
          <w:szCs w:val="24"/>
        </w:rPr>
      </w:pPr>
    </w:p>
    <w:tbl>
      <w:tblPr>
        <w:tblW w:w="96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043"/>
        <w:gridCol w:w="5720"/>
      </w:tblGrid>
      <w:tr w:rsidR="00A9003D" w:rsidRPr="00470CE6" w:rsidTr="006E3213">
        <w:trPr>
          <w:jc w:val="center"/>
        </w:trPr>
        <w:tc>
          <w:tcPr>
            <w:tcW w:w="1544"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ACTIVIDADES</w:t>
            </w:r>
          </w:p>
        </w:tc>
        <w:tc>
          <w:tcPr>
            <w:tcW w:w="1842"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RESPONSABLE</w:t>
            </w:r>
          </w:p>
        </w:tc>
        <w:tc>
          <w:tcPr>
            <w:tcW w:w="6220"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DESCRIPCION</w:t>
            </w:r>
          </w:p>
        </w:tc>
      </w:tr>
      <w:tr w:rsidR="00A9003D" w:rsidRPr="00470CE6" w:rsidTr="006E3213">
        <w:trPr>
          <w:trHeight w:val="596"/>
          <w:jc w:val="center"/>
        </w:trPr>
        <w:tc>
          <w:tcPr>
            <w:tcW w:w="1544" w:type="dxa"/>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1.recibe y archiva</w:t>
            </w:r>
          </w:p>
          <w:p w:rsidR="00A9003D" w:rsidRPr="00470CE6" w:rsidRDefault="00A9003D" w:rsidP="006E3213">
            <w:pPr>
              <w:autoSpaceDE w:val="0"/>
              <w:autoSpaceDN w:val="0"/>
              <w:adjustRightInd w:val="0"/>
              <w:spacing w:line="288" w:lineRule="auto"/>
              <w:rPr>
                <w:rFonts w:cs="Arial"/>
                <w:b/>
                <w:bCs/>
                <w:szCs w:val="24"/>
                <w:lang w:val="es-CO"/>
              </w:rPr>
            </w:pPr>
          </w:p>
        </w:tc>
        <w:tc>
          <w:tcPr>
            <w:tcW w:w="1842" w:type="dxa"/>
          </w:tcPr>
          <w:p w:rsidR="00A9003D" w:rsidRPr="00470CE6" w:rsidRDefault="00A9003D" w:rsidP="006E3213">
            <w:pPr>
              <w:autoSpaceDE w:val="0"/>
              <w:autoSpaceDN w:val="0"/>
              <w:adjustRightInd w:val="0"/>
              <w:spacing w:line="288" w:lineRule="auto"/>
              <w:jc w:val="center"/>
              <w:rPr>
                <w:rFonts w:cs="Arial"/>
                <w:bCs/>
                <w:szCs w:val="24"/>
                <w:lang w:val="es-CO"/>
              </w:rPr>
            </w:pPr>
            <w:r w:rsidRPr="00470CE6">
              <w:rPr>
                <w:rFonts w:cs="Arial"/>
                <w:bCs/>
                <w:color w:val="000000"/>
                <w:szCs w:val="24"/>
                <w:lang w:val="es-CO" w:eastAsia="es-CO"/>
              </w:rPr>
              <w:t>Auditor campaña  y/o externa</w:t>
            </w:r>
          </w:p>
        </w:tc>
        <w:tc>
          <w:tcPr>
            <w:tcW w:w="6220" w:type="dxa"/>
          </w:tcPr>
          <w:p w:rsidR="00A9003D" w:rsidRPr="00470CE6" w:rsidRDefault="00A9003D" w:rsidP="006E3213">
            <w:pPr>
              <w:tabs>
                <w:tab w:val="left" w:pos="252"/>
              </w:tabs>
              <w:ind w:right="252"/>
              <w:rPr>
                <w:rFonts w:cs="Arial"/>
                <w:b/>
                <w:bCs/>
                <w:szCs w:val="24"/>
                <w:lang w:val="es-CO"/>
              </w:rPr>
            </w:pPr>
            <w:r w:rsidRPr="00470CE6">
              <w:rPr>
                <w:rFonts w:cs="Arial"/>
                <w:szCs w:val="24"/>
                <w:lang w:val="es-CO"/>
              </w:rPr>
              <w:t>Recibe y archiva los documentos  y soportes del informe  para su revisión.</w:t>
            </w:r>
          </w:p>
        </w:tc>
      </w:tr>
      <w:tr w:rsidR="00A9003D" w:rsidRPr="00470CE6" w:rsidTr="006E3213">
        <w:trPr>
          <w:trHeight w:val="64"/>
          <w:jc w:val="center"/>
        </w:trPr>
        <w:tc>
          <w:tcPr>
            <w:tcW w:w="1544" w:type="dxa"/>
          </w:tcPr>
          <w:p w:rsidR="00A9003D" w:rsidRPr="00470CE6" w:rsidRDefault="00470CE6"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2.. revisa</w:t>
            </w:r>
            <w:r w:rsidR="00A9003D" w:rsidRPr="00470CE6">
              <w:rPr>
                <w:rFonts w:cs="Arial"/>
                <w:bCs/>
                <w:color w:val="000000"/>
                <w:szCs w:val="24"/>
                <w:lang w:val="es-CO" w:eastAsia="es-CO"/>
              </w:rPr>
              <w:t xml:space="preserve"> documentos y soportes</w:t>
            </w:r>
          </w:p>
          <w:p w:rsidR="00A9003D" w:rsidRPr="00470CE6" w:rsidRDefault="00A9003D" w:rsidP="006E3213">
            <w:pPr>
              <w:autoSpaceDE w:val="0"/>
              <w:autoSpaceDN w:val="0"/>
              <w:adjustRightInd w:val="0"/>
              <w:spacing w:line="288" w:lineRule="auto"/>
              <w:rPr>
                <w:rFonts w:cs="Arial"/>
                <w:b/>
                <w:bCs/>
                <w:szCs w:val="24"/>
                <w:lang w:val="es-CO"/>
              </w:rPr>
            </w:pPr>
          </w:p>
        </w:tc>
        <w:tc>
          <w:tcPr>
            <w:tcW w:w="1842" w:type="dxa"/>
          </w:tcPr>
          <w:p w:rsidR="00A9003D" w:rsidRPr="00470CE6" w:rsidRDefault="00A9003D" w:rsidP="006E3213">
            <w:pPr>
              <w:tabs>
                <w:tab w:val="left" w:pos="966"/>
                <w:tab w:val="left" w:pos="1127"/>
              </w:tabs>
              <w:jc w:val="center"/>
              <w:rPr>
                <w:rFonts w:cs="Arial"/>
                <w:b/>
                <w:bCs/>
                <w:szCs w:val="24"/>
                <w:lang w:val="es-CO"/>
              </w:rPr>
            </w:pPr>
            <w:r w:rsidRPr="00470CE6">
              <w:rPr>
                <w:rFonts w:cs="Arial"/>
                <w:bCs/>
                <w:color w:val="000000"/>
                <w:szCs w:val="24"/>
                <w:lang w:val="es-CO" w:eastAsia="es-CO"/>
              </w:rPr>
              <w:t>Auditor campaña  y/o externa</w:t>
            </w:r>
          </w:p>
        </w:tc>
        <w:tc>
          <w:tcPr>
            <w:tcW w:w="6220" w:type="dxa"/>
          </w:tcPr>
          <w:p w:rsidR="00A9003D" w:rsidRPr="00470CE6" w:rsidRDefault="00A9003D" w:rsidP="006E3213">
            <w:pPr>
              <w:numPr>
                <w:ilvl w:val="0"/>
                <w:numId w:val="19"/>
              </w:numPr>
              <w:spacing w:after="0" w:line="240" w:lineRule="auto"/>
              <w:ind w:right="252"/>
              <w:rPr>
                <w:rFonts w:cs="Arial"/>
                <w:szCs w:val="24"/>
                <w:lang w:val="es-CO"/>
              </w:rPr>
            </w:pPr>
            <w:r w:rsidRPr="00470CE6">
              <w:rPr>
                <w:rFonts w:cs="Arial"/>
                <w:szCs w:val="24"/>
                <w:lang w:val="es-CO"/>
              </w:rPr>
              <w:t xml:space="preserve">Verificar la existencia física </w:t>
            </w:r>
            <w:r w:rsidR="00470CE6" w:rsidRPr="00470CE6">
              <w:rPr>
                <w:rFonts w:cs="Arial"/>
                <w:szCs w:val="24"/>
                <w:lang w:val="es-CO"/>
              </w:rPr>
              <w:t>del libro</w:t>
            </w:r>
            <w:r w:rsidRPr="00470CE6">
              <w:rPr>
                <w:rFonts w:cs="Arial"/>
                <w:szCs w:val="24"/>
                <w:lang w:val="es-CO"/>
              </w:rPr>
              <w:t xml:space="preserve"> contable de ingresos y gastos debidamente registrado y consolidado de acuerdo a los códigos del formulario sin tachones, </w:t>
            </w:r>
            <w:r w:rsidR="00470CE6" w:rsidRPr="00470CE6">
              <w:rPr>
                <w:rFonts w:cs="Arial"/>
                <w:szCs w:val="24"/>
                <w:lang w:val="es-CO"/>
              </w:rPr>
              <w:t>borrones o</w:t>
            </w:r>
            <w:r w:rsidRPr="00470CE6">
              <w:rPr>
                <w:rFonts w:cs="Arial"/>
                <w:szCs w:val="24"/>
                <w:lang w:val="es-CO"/>
              </w:rPr>
              <w:t xml:space="preserve"> enmendaduras.</w:t>
            </w:r>
          </w:p>
          <w:p w:rsidR="00A9003D" w:rsidRPr="00470CE6" w:rsidRDefault="00A9003D" w:rsidP="006E3213">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Si la campaña reportó ingresos y gastos antes del registro del libro, adjuntar la </w:t>
            </w:r>
            <w:r w:rsidR="00470CE6" w:rsidRPr="00470CE6">
              <w:rPr>
                <w:rFonts w:cs="Arial"/>
                <w:szCs w:val="24"/>
                <w:lang w:val="es-CO"/>
              </w:rPr>
              <w:t>relación que presentó</w:t>
            </w:r>
            <w:r w:rsidRPr="00470CE6">
              <w:rPr>
                <w:rFonts w:cs="Arial"/>
                <w:szCs w:val="24"/>
                <w:lang w:val="es-CO"/>
              </w:rPr>
              <w:t xml:space="preserve"> el candidato al registrador en el momento del registro del libro.</w:t>
            </w:r>
          </w:p>
          <w:p w:rsidR="00A9003D" w:rsidRPr="00470CE6" w:rsidRDefault="00A9003D" w:rsidP="006E3213">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 Verificar que se haya adjuntado la </w:t>
            </w:r>
            <w:r w:rsidR="00470CE6" w:rsidRPr="00470CE6">
              <w:rPr>
                <w:rFonts w:cs="Arial"/>
                <w:szCs w:val="24"/>
                <w:lang w:val="es-CO"/>
              </w:rPr>
              <w:t>certificación suscrita</w:t>
            </w:r>
            <w:r w:rsidRPr="00470CE6">
              <w:rPr>
                <w:rFonts w:cs="Arial"/>
                <w:szCs w:val="24"/>
                <w:lang w:val="es-CO"/>
              </w:rPr>
              <w:t xml:space="preserve"> por el contador sobre el no registro del libro contable (Si el libro contable no fue registrado dentro del plazo establecido).</w:t>
            </w:r>
          </w:p>
          <w:p w:rsidR="00A9003D" w:rsidRPr="00470CE6" w:rsidRDefault="00A9003D" w:rsidP="006E3213">
            <w:pPr>
              <w:numPr>
                <w:ilvl w:val="0"/>
                <w:numId w:val="19"/>
              </w:numPr>
              <w:tabs>
                <w:tab w:val="left" w:pos="317"/>
                <w:tab w:val="left" w:pos="356"/>
              </w:tabs>
              <w:spacing w:after="0" w:line="240" w:lineRule="auto"/>
              <w:ind w:right="252"/>
              <w:rPr>
                <w:rFonts w:cs="Arial"/>
                <w:szCs w:val="24"/>
                <w:lang w:val="es-CO"/>
              </w:rPr>
            </w:pPr>
            <w:r w:rsidRPr="00470CE6">
              <w:rPr>
                <w:rFonts w:cs="Arial"/>
                <w:szCs w:val="24"/>
                <w:lang w:val="es-CO"/>
              </w:rPr>
              <w:t xml:space="preserve">Verificar que las operaciones se hayan registrado cronológicamente. </w:t>
            </w:r>
          </w:p>
          <w:p w:rsidR="00A9003D" w:rsidRPr="00470CE6" w:rsidRDefault="00A9003D" w:rsidP="006E3213">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Verificar que los comprobantes de ingreso tengan adjunto los soportes contables en original.</w:t>
            </w:r>
          </w:p>
          <w:p w:rsidR="00A9003D" w:rsidRPr="00470CE6" w:rsidRDefault="00A9003D" w:rsidP="006E3213">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Verificar que los comprobantes de egreso tengan adjunto los documentos soporte en original (Facturas, cuentas de cobro, copias del RUT y fotocopia de la cédula).</w:t>
            </w:r>
          </w:p>
          <w:p w:rsidR="00A9003D" w:rsidRPr="00470CE6" w:rsidRDefault="00A9003D" w:rsidP="006E3213">
            <w:pPr>
              <w:numPr>
                <w:ilvl w:val="0"/>
                <w:numId w:val="19"/>
              </w:numPr>
              <w:tabs>
                <w:tab w:val="left" w:pos="252"/>
                <w:tab w:val="left" w:pos="317"/>
              </w:tabs>
              <w:spacing w:after="0" w:line="240" w:lineRule="auto"/>
              <w:ind w:right="252"/>
              <w:rPr>
                <w:rFonts w:cs="Arial"/>
                <w:szCs w:val="24"/>
                <w:lang w:val="es-CO"/>
              </w:rPr>
            </w:pPr>
            <w:r w:rsidRPr="00470CE6">
              <w:rPr>
                <w:rFonts w:cs="Arial"/>
                <w:szCs w:val="24"/>
                <w:lang w:val="es-CO"/>
              </w:rPr>
              <w:t xml:space="preserve">Verificar que las donaciones como los gastos de campaña de cada candidato, no excedan los montos autorizados, según lo establecen las resoluciones para asambleas, </w:t>
            </w:r>
            <w:r w:rsidR="00470CE6">
              <w:rPr>
                <w:rFonts w:cs="Arial"/>
                <w:szCs w:val="24"/>
                <w:lang w:val="es-CO"/>
              </w:rPr>
              <w:t>conc</w:t>
            </w:r>
            <w:r w:rsidR="00470CE6" w:rsidRPr="00470CE6">
              <w:rPr>
                <w:rFonts w:cs="Arial"/>
                <w:szCs w:val="24"/>
                <w:lang w:val="es-CO"/>
              </w:rPr>
              <w:t>ejos, gobernaciones</w:t>
            </w:r>
            <w:r w:rsidRPr="00470CE6">
              <w:rPr>
                <w:rFonts w:cs="Arial"/>
                <w:szCs w:val="24"/>
                <w:lang w:val="es-CO"/>
              </w:rPr>
              <w:t xml:space="preserve">, alcaldías. JAL, Senado, Cámara y Parlamento Andino. </w:t>
            </w:r>
          </w:p>
          <w:p w:rsidR="00A9003D" w:rsidRPr="00470CE6" w:rsidRDefault="00A9003D" w:rsidP="006E3213">
            <w:pPr>
              <w:numPr>
                <w:ilvl w:val="0"/>
                <w:numId w:val="19"/>
              </w:numPr>
              <w:spacing w:after="0" w:line="240" w:lineRule="auto"/>
              <w:ind w:right="252"/>
              <w:rPr>
                <w:rFonts w:cs="Arial"/>
                <w:szCs w:val="24"/>
                <w:lang w:val="es-CO"/>
              </w:rPr>
            </w:pPr>
            <w:r w:rsidRPr="00470CE6">
              <w:rPr>
                <w:rFonts w:cs="Arial"/>
                <w:szCs w:val="24"/>
                <w:lang w:val="es-CO"/>
              </w:rPr>
              <w:t xml:space="preserve">Verificar que exista los documentos soportes de los ingresos declarados como recursos </w:t>
            </w:r>
            <w:r w:rsidR="00470CE6" w:rsidRPr="00470CE6">
              <w:rPr>
                <w:rFonts w:cs="Arial"/>
                <w:szCs w:val="24"/>
                <w:lang w:val="es-CO"/>
              </w:rPr>
              <w:t>propios, o</w:t>
            </w:r>
            <w:r w:rsidRPr="00470CE6">
              <w:rPr>
                <w:rFonts w:cs="Arial"/>
                <w:szCs w:val="24"/>
                <w:lang w:val="es-CO"/>
              </w:rPr>
              <w:t xml:space="preserve"> en su defecto solicitar el formato “declaración de origen de recursos propios” en original firmado por el candidato.</w:t>
            </w:r>
          </w:p>
          <w:p w:rsidR="00A9003D" w:rsidRPr="00470CE6" w:rsidRDefault="00A9003D" w:rsidP="006E3213">
            <w:pPr>
              <w:numPr>
                <w:ilvl w:val="0"/>
                <w:numId w:val="19"/>
              </w:numPr>
              <w:tabs>
                <w:tab w:val="left" w:pos="317"/>
              </w:tabs>
              <w:spacing w:after="0" w:line="240" w:lineRule="auto"/>
              <w:ind w:right="252"/>
              <w:rPr>
                <w:rFonts w:cs="Arial"/>
                <w:szCs w:val="24"/>
                <w:lang w:val="es-CO"/>
              </w:rPr>
            </w:pPr>
            <w:r w:rsidRPr="00470CE6">
              <w:rPr>
                <w:rFonts w:cs="Arial"/>
                <w:szCs w:val="24"/>
                <w:lang w:val="es-CO"/>
              </w:rPr>
              <w:t>Verificar los soportes de las contribuciones de familiares. En su defecto solicitar formato “Contribución de familiar”, en original firmada por el donante.</w:t>
            </w:r>
          </w:p>
          <w:p w:rsidR="00A9003D" w:rsidRPr="00470CE6" w:rsidRDefault="00A9003D" w:rsidP="006E3213">
            <w:pPr>
              <w:numPr>
                <w:ilvl w:val="0"/>
                <w:numId w:val="19"/>
              </w:numPr>
              <w:tabs>
                <w:tab w:val="left" w:pos="317"/>
              </w:tabs>
              <w:spacing w:after="0" w:line="240" w:lineRule="auto"/>
              <w:ind w:right="252"/>
              <w:rPr>
                <w:rFonts w:cs="Arial"/>
                <w:szCs w:val="24"/>
                <w:lang w:val="es-CO"/>
              </w:rPr>
            </w:pPr>
            <w:r w:rsidRPr="00470CE6">
              <w:rPr>
                <w:rFonts w:cs="Arial"/>
                <w:szCs w:val="24"/>
                <w:lang w:val="es-CO"/>
              </w:rPr>
              <w:t xml:space="preserve">Verificar la utilización consecutiva de la numeración de los comprobantes de ingresos y egresos. </w:t>
            </w:r>
          </w:p>
          <w:p w:rsidR="00A9003D" w:rsidRPr="00470CE6" w:rsidRDefault="00470CE6" w:rsidP="006E3213">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Verificar la</w:t>
            </w:r>
            <w:r w:rsidR="00A9003D" w:rsidRPr="00470CE6">
              <w:rPr>
                <w:rFonts w:cs="Arial"/>
                <w:szCs w:val="24"/>
                <w:lang w:val="es-CO"/>
              </w:rPr>
              <w:t xml:space="preserve"> existencia del documento soporte de las donaciones entregadas por los Particulares a la respectiva campaña, verificando que </w:t>
            </w:r>
            <w:r w:rsidRPr="00470CE6">
              <w:rPr>
                <w:rFonts w:cs="Arial"/>
                <w:szCs w:val="24"/>
                <w:lang w:val="es-CO"/>
              </w:rPr>
              <w:t>contenga número</w:t>
            </w:r>
            <w:r w:rsidR="00A9003D" w:rsidRPr="00470CE6">
              <w:rPr>
                <w:rFonts w:cs="Arial"/>
                <w:szCs w:val="24"/>
                <w:lang w:val="es-CO"/>
              </w:rPr>
              <w:t xml:space="preserve"> de acta y fecha, cámara de comercio, RUT, copia de la cedula, certificado procedencia de recursos.</w:t>
            </w:r>
          </w:p>
          <w:p w:rsidR="00A9003D" w:rsidRPr="00470CE6" w:rsidRDefault="00A9003D" w:rsidP="006E3213">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 xml:space="preserve">Si el donante fuere una persona jurídica, verificar que exista copia </w:t>
            </w:r>
            <w:r w:rsidR="00470CE6" w:rsidRPr="00470CE6">
              <w:rPr>
                <w:rFonts w:cs="Arial"/>
                <w:szCs w:val="24"/>
                <w:lang w:val="es-CO"/>
              </w:rPr>
              <w:t>de las</w:t>
            </w:r>
            <w:r w:rsidRPr="00470CE6">
              <w:rPr>
                <w:rFonts w:cs="Arial"/>
                <w:szCs w:val="24"/>
                <w:lang w:val="es-CO"/>
              </w:rPr>
              <w:t xml:space="preserve"> </w:t>
            </w:r>
            <w:r w:rsidR="00470CE6" w:rsidRPr="00470CE6">
              <w:rPr>
                <w:rFonts w:cs="Arial"/>
                <w:szCs w:val="24"/>
                <w:lang w:val="es-CO"/>
              </w:rPr>
              <w:t>actas donde</w:t>
            </w:r>
            <w:r w:rsidRPr="00470CE6">
              <w:rPr>
                <w:rFonts w:cs="Arial"/>
                <w:szCs w:val="24"/>
                <w:lang w:val="es-CO"/>
              </w:rPr>
              <w:t xml:space="preserve"> se </w:t>
            </w:r>
            <w:r w:rsidR="009F2F4E" w:rsidRPr="00470CE6">
              <w:rPr>
                <w:rFonts w:cs="Arial"/>
                <w:szCs w:val="24"/>
                <w:lang w:val="es-CO"/>
              </w:rPr>
              <w:t>registró la</w:t>
            </w:r>
            <w:r w:rsidRPr="00470CE6">
              <w:rPr>
                <w:rFonts w:cs="Arial"/>
                <w:szCs w:val="24"/>
                <w:lang w:val="es-CO"/>
              </w:rPr>
              <w:t xml:space="preserve"> </w:t>
            </w:r>
            <w:r w:rsidR="009F2F4E" w:rsidRPr="00470CE6">
              <w:rPr>
                <w:rFonts w:cs="Arial"/>
                <w:szCs w:val="24"/>
                <w:lang w:val="es-CO"/>
              </w:rPr>
              <w:t>votación de</w:t>
            </w:r>
            <w:r w:rsidRPr="00470CE6">
              <w:rPr>
                <w:rFonts w:cs="Arial"/>
                <w:szCs w:val="24"/>
                <w:lang w:val="es-CO"/>
              </w:rPr>
              <w:t xml:space="preserve"> aprobación, </w:t>
            </w:r>
            <w:r w:rsidR="009F2F4E" w:rsidRPr="00470CE6">
              <w:rPr>
                <w:rFonts w:cs="Arial"/>
                <w:szCs w:val="24"/>
                <w:lang w:val="es-CO"/>
              </w:rPr>
              <w:t>de por</w:t>
            </w:r>
            <w:r w:rsidRPr="00470CE6">
              <w:rPr>
                <w:rFonts w:cs="Arial"/>
                <w:szCs w:val="24"/>
                <w:lang w:val="es-CO"/>
              </w:rPr>
              <w:t xml:space="preserve"> lo </w:t>
            </w:r>
            <w:r w:rsidR="009F2F4E" w:rsidRPr="00470CE6">
              <w:rPr>
                <w:rFonts w:cs="Arial"/>
                <w:szCs w:val="24"/>
                <w:lang w:val="es-CO"/>
              </w:rPr>
              <w:t>menos al 50% de</w:t>
            </w:r>
            <w:r w:rsidRPr="00470CE6">
              <w:rPr>
                <w:rFonts w:cs="Arial"/>
                <w:szCs w:val="24"/>
                <w:lang w:val="es-CO"/>
              </w:rPr>
              <w:t xml:space="preserve"> los socios más uno.</w:t>
            </w:r>
          </w:p>
          <w:p w:rsidR="00A9003D" w:rsidRPr="00470CE6" w:rsidRDefault="00A9003D" w:rsidP="006E3213">
            <w:pPr>
              <w:numPr>
                <w:ilvl w:val="0"/>
                <w:numId w:val="19"/>
              </w:numPr>
              <w:tabs>
                <w:tab w:val="left" w:pos="192"/>
                <w:tab w:val="left" w:pos="252"/>
              </w:tabs>
              <w:spacing w:after="60" w:line="240" w:lineRule="auto"/>
              <w:ind w:right="252"/>
              <w:rPr>
                <w:rFonts w:cs="Arial"/>
                <w:szCs w:val="24"/>
                <w:lang w:val="es-CO"/>
              </w:rPr>
            </w:pPr>
            <w:r w:rsidRPr="00470CE6">
              <w:rPr>
                <w:rFonts w:cs="Arial"/>
                <w:szCs w:val="24"/>
                <w:lang w:val="es-CO"/>
              </w:rPr>
              <w:t>Verificar que se haya adjuntado fotocopia de la cédula de ciudadanía, tarjeta profesional y certificado de antecedentes disciplinarios del contador de la campaña.</w:t>
            </w:r>
          </w:p>
          <w:p w:rsidR="00A9003D" w:rsidRPr="00470CE6" w:rsidRDefault="00A9003D" w:rsidP="006E3213">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Verificar que se haya adjuntado fotocopia legible de la cédula de ciudadanía del candidato.</w:t>
            </w:r>
          </w:p>
          <w:p w:rsidR="00A9003D" w:rsidRPr="00470CE6" w:rsidRDefault="00A9003D" w:rsidP="006E3213">
            <w:pPr>
              <w:numPr>
                <w:ilvl w:val="0"/>
                <w:numId w:val="19"/>
              </w:numPr>
              <w:tabs>
                <w:tab w:val="left" w:pos="192"/>
                <w:tab w:val="left" w:pos="252"/>
              </w:tabs>
              <w:spacing w:after="0" w:line="240" w:lineRule="auto"/>
              <w:ind w:right="252"/>
              <w:rPr>
                <w:rFonts w:cs="Arial"/>
                <w:szCs w:val="24"/>
                <w:lang w:val="es-CO"/>
              </w:rPr>
            </w:pPr>
            <w:r w:rsidRPr="00470CE6">
              <w:rPr>
                <w:rFonts w:cs="Arial"/>
                <w:szCs w:val="24"/>
                <w:lang w:val="es-CO"/>
              </w:rPr>
              <w:t xml:space="preserve">Verificar que se haya recibido </w:t>
            </w:r>
            <w:r w:rsidR="00470CE6" w:rsidRPr="00470CE6">
              <w:rPr>
                <w:rFonts w:cs="Arial"/>
                <w:szCs w:val="24"/>
                <w:lang w:val="es-CO"/>
              </w:rPr>
              <w:t>el Formulario</w:t>
            </w:r>
            <w:r w:rsidRPr="00470CE6">
              <w:rPr>
                <w:rFonts w:cs="Arial"/>
                <w:szCs w:val="24"/>
                <w:lang w:val="es-CO"/>
              </w:rPr>
              <w:t xml:space="preserve">.  </w:t>
            </w:r>
            <w:r w:rsidR="00470CE6" w:rsidRPr="00470CE6">
              <w:rPr>
                <w:rFonts w:cs="Arial"/>
                <w:szCs w:val="24"/>
                <w:lang w:val="es-CO"/>
              </w:rPr>
              <w:t>INFORME INDIVIDUAL DE</w:t>
            </w:r>
            <w:r w:rsidRPr="00470CE6">
              <w:rPr>
                <w:rFonts w:cs="Arial"/>
                <w:szCs w:val="24"/>
                <w:lang w:val="es-CO"/>
              </w:rPr>
              <w:t xml:space="preserve"> </w:t>
            </w:r>
            <w:r w:rsidR="00470CE6" w:rsidRPr="00470CE6">
              <w:rPr>
                <w:rFonts w:cs="Arial"/>
                <w:szCs w:val="24"/>
                <w:lang w:val="es-CO"/>
              </w:rPr>
              <w:t>INGRESOS Y</w:t>
            </w:r>
            <w:r w:rsidRPr="00470CE6">
              <w:rPr>
                <w:rFonts w:cs="Arial"/>
                <w:szCs w:val="24"/>
                <w:lang w:val="es-CO"/>
              </w:rPr>
              <w:t xml:space="preserve"> GASTOS DE LA CAMPAÑA en original debidamente diligenciado y firmado por el candidato y contador impreso en cuentas claras. De otra </w:t>
            </w:r>
            <w:r w:rsidR="00470CE6" w:rsidRPr="00470CE6">
              <w:rPr>
                <w:rFonts w:cs="Arial"/>
                <w:szCs w:val="24"/>
                <w:lang w:val="es-CO"/>
              </w:rPr>
              <w:t>parte,</w:t>
            </w:r>
            <w:r w:rsidRPr="00470CE6">
              <w:rPr>
                <w:rFonts w:cs="Arial"/>
                <w:szCs w:val="24"/>
                <w:lang w:val="es-CO"/>
              </w:rPr>
              <w:t xml:space="preserve"> se debe cruzar la información reportada con la registrada en el libro de ingresos y gastos.</w:t>
            </w:r>
          </w:p>
          <w:p w:rsidR="00A9003D" w:rsidRPr="00470CE6" w:rsidRDefault="00A9003D" w:rsidP="006E3213">
            <w:pPr>
              <w:numPr>
                <w:ilvl w:val="0"/>
                <w:numId w:val="19"/>
              </w:numPr>
              <w:spacing w:after="0" w:line="240" w:lineRule="auto"/>
              <w:ind w:right="252"/>
              <w:rPr>
                <w:rFonts w:cs="Arial"/>
                <w:szCs w:val="24"/>
                <w:lang w:val="es-CO"/>
              </w:rPr>
            </w:pPr>
            <w:r w:rsidRPr="00470CE6">
              <w:rPr>
                <w:rFonts w:cs="Arial"/>
                <w:szCs w:val="24"/>
                <w:lang w:val="es-CO"/>
              </w:rPr>
              <w:t xml:space="preserve">Verificar que se hayan recibido el original de </w:t>
            </w:r>
            <w:r w:rsidR="00470CE6" w:rsidRPr="00470CE6">
              <w:rPr>
                <w:rFonts w:cs="Arial"/>
                <w:szCs w:val="24"/>
                <w:lang w:val="es-CO"/>
              </w:rPr>
              <w:t>los siguientes</w:t>
            </w:r>
            <w:r w:rsidRPr="00470CE6">
              <w:rPr>
                <w:rFonts w:cs="Arial"/>
                <w:szCs w:val="24"/>
                <w:lang w:val="es-CO"/>
              </w:rPr>
              <w:t xml:space="preserve"> Anexos, Relación de recursos propios y contribuciones de los familiares   Relación de contribuciones o donaciones de los particulares, Relación de créditos del sector financiero, Relación de créditos en dinero de particulares, </w:t>
            </w:r>
            <w:r w:rsidR="00470CE6" w:rsidRPr="00470CE6">
              <w:rPr>
                <w:rFonts w:cs="Arial"/>
                <w:szCs w:val="24"/>
                <w:lang w:val="es-CO"/>
              </w:rPr>
              <w:t>Relación de</w:t>
            </w:r>
            <w:r w:rsidRPr="00470CE6">
              <w:rPr>
                <w:rFonts w:cs="Arial"/>
                <w:szCs w:val="24"/>
                <w:lang w:val="es-CO"/>
              </w:rPr>
              <w:t xml:space="preserve"> ayudas en especie valoradas a su precio comercial, Relación de recursos de la organización que inscribe la lista – aportes o créditos. Gastos de Propaganda Electoral y Obligaciones Pendientes de Pago. Estos formatos deben estar diligenciados y firmados por el candidato con número de </w:t>
            </w:r>
            <w:r w:rsidR="00470CE6" w:rsidRPr="00470CE6">
              <w:rPr>
                <w:rFonts w:cs="Arial"/>
                <w:szCs w:val="24"/>
                <w:lang w:val="es-CO"/>
              </w:rPr>
              <w:t>cédula y</w:t>
            </w:r>
            <w:r w:rsidRPr="00470CE6">
              <w:rPr>
                <w:rFonts w:cs="Arial"/>
                <w:szCs w:val="24"/>
                <w:lang w:val="es-CO"/>
              </w:rPr>
              <w:t xml:space="preserve"> el contador con el número de matrícula </w:t>
            </w:r>
            <w:r w:rsidR="009F2F4E" w:rsidRPr="00470CE6">
              <w:rPr>
                <w:rFonts w:cs="Arial"/>
                <w:szCs w:val="24"/>
                <w:lang w:val="es-CO"/>
              </w:rPr>
              <w:t>profesional en</w:t>
            </w:r>
            <w:r w:rsidRPr="00470CE6">
              <w:rPr>
                <w:rFonts w:cs="Arial"/>
                <w:szCs w:val="24"/>
                <w:lang w:val="es-CO"/>
              </w:rPr>
              <w:t xml:space="preserve"> original. Y el Gerente si llegase a Aplicar.</w:t>
            </w:r>
          </w:p>
          <w:p w:rsidR="00A9003D" w:rsidRPr="00470CE6" w:rsidRDefault="00A9003D" w:rsidP="006E3213">
            <w:pPr>
              <w:numPr>
                <w:ilvl w:val="0"/>
                <w:numId w:val="19"/>
              </w:numPr>
              <w:tabs>
                <w:tab w:val="left" w:pos="742"/>
              </w:tabs>
              <w:spacing w:after="0" w:line="240" w:lineRule="auto"/>
              <w:ind w:right="252" w:hanging="425"/>
              <w:rPr>
                <w:rFonts w:cs="Arial"/>
                <w:szCs w:val="24"/>
                <w:lang w:val="es-CO"/>
              </w:rPr>
            </w:pPr>
            <w:r w:rsidRPr="00470CE6">
              <w:rPr>
                <w:rFonts w:cs="Arial"/>
                <w:bCs/>
                <w:szCs w:val="24"/>
                <w:lang w:val="es-CO"/>
              </w:rPr>
              <w:t>Verificar que la información contenida en el formato y sus anexos, se encuentra debidamente diligenciada y clasificada de acuerdo a los artículos 20 y 21 de la Ley 130 de 1994, Resolución 0330 de 2007 y demás normas concordantes.</w:t>
            </w:r>
          </w:p>
          <w:p w:rsidR="00A9003D" w:rsidRPr="00470CE6" w:rsidRDefault="00A9003D" w:rsidP="006E3213">
            <w:pPr>
              <w:tabs>
                <w:tab w:val="left" w:pos="966"/>
                <w:tab w:val="left" w:pos="1127"/>
              </w:tabs>
              <w:spacing w:after="0"/>
              <w:rPr>
                <w:rFonts w:cs="Arial"/>
                <w:b/>
                <w:bCs/>
                <w:szCs w:val="24"/>
                <w:lang w:val="es-CO"/>
              </w:rPr>
            </w:pPr>
          </w:p>
        </w:tc>
      </w:tr>
      <w:tr w:rsidR="00A9003D" w:rsidRPr="00470CE6" w:rsidTr="006E3213">
        <w:trPr>
          <w:trHeight w:val="64"/>
          <w:jc w:val="center"/>
        </w:trPr>
        <w:tc>
          <w:tcPr>
            <w:tcW w:w="154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3. informa al candidato.</w:t>
            </w:r>
          </w:p>
        </w:tc>
        <w:tc>
          <w:tcPr>
            <w:tcW w:w="1842" w:type="dxa"/>
            <w:tcBorders>
              <w:top w:val="single" w:sz="4" w:space="0" w:color="000000"/>
              <w:left w:val="single" w:sz="4" w:space="0" w:color="000000"/>
              <w:bottom w:val="single" w:sz="4" w:space="0" w:color="000000"/>
              <w:right w:val="single" w:sz="4" w:space="0" w:color="000000"/>
            </w:tcBorders>
          </w:tcPr>
          <w:p w:rsidR="00A9003D" w:rsidRPr="00470CE6" w:rsidRDefault="00A9003D" w:rsidP="00297D4D">
            <w:pPr>
              <w:tabs>
                <w:tab w:val="left" w:pos="966"/>
                <w:tab w:val="left" w:pos="1127"/>
              </w:tabs>
              <w:jc w:val="center"/>
              <w:rPr>
                <w:rFonts w:cs="Arial"/>
                <w:bCs/>
                <w:color w:val="000000"/>
                <w:szCs w:val="24"/>
                <w:lang w:val="es-CO" w:eastAsia="es-CO"/>
              </w:rPr>
            </w:pPr>
            <w:r w:rsidRPr="00470CE6">
              <w:rPr>
                <w:rFonts w:cs="Arial"/>
                <w:bCs/>
                <w:color w:val="000000"/>
                <w:szCs w:val="24"/>
                <w:lang w:val="es-CO" w:eastAsia="es-CO"/>
              </w:rPr>
              <w:t xml:space="preserve">Auditor </w:t>
            </w:r>
            <w:r w:rsidR="00297D4D" w:rsidRPr="00470CE6">
              <w:rPr>
                <w:rFonts w:cs="Arial"/>
                <w:bCs/>
                <w:color w:val="000000"/>
                <w:szCs w:val="24"/>
                <w:lang w:val="es-CO" w:eastAsia="es-CO"/>
              </w:rPr>
              <w:t>externa</w:t>
            </w:r>
          </w:p>
        </w:tc>
        <w:tc>
          <w:tcPr>
            <w:tcW w:w="6220" w:type="dxa"/>
            <w:tcBorders>
              <w:top w:val="single" w:sz="4" w:space="0" w:color="000000"/>
              <w:left w:val="single" w:sz="4" w:space="0" w:color="000000"/>
              <w:bottom w:val="single" w:sz="4" w:space="0" w:color="000000"/>
              <w:right w:val="single" w:sz="4" w:space="0" w:color="000000"/>
            </w:tcBorders>
          </w:tcPr>
          <w:p w:rsidR="00A9003D" w:rsidRPr="00470CE6" w:rsidRDefault="00A9003D" w:rsidP="00470CE6">
            <w:pPr>
              <w:spacing w:after="0" w:line="240" w:lineRule="auto"/>
              <w:ind w:right="252"/>
              <w:rPr>
                <w:rFonts w:cs="Arial"/>
                <w:szCs w:val="24"/>
                <w:lang w:val="es-CO"/>
              </w:rPr>
            </w:pPr>
            <w:r w:rsidRPr="00470CE6">
              <w:rPr>
                <w:rFonts w:cs="Arial"/>
                <w:szCs w:val="24"/>
                <w:lang w:val="es-CO"/>
              </w:rPr>
              <w:t>Mediante comunicación telefónica, correo, mensaje de texto, correo electrónico se solicita y recomienda al candidato el envío de la documentación faltante.</w:t>
            </w:r>
          </w:p>
        </w:tc>
      </w:tr>
      <w:tr w:rsidR="00A9003D" w:rsidRPr="00470CE6" w:rsidTr="006E3213">
        <w:trPr>
          <w:trHeight w:val="64"/>
          <w:jc w:val="center"/>
        </w:trPr>
        <w:tc>
          <w:tcPr>
            <w:tcW w:w="154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 xml:space="preserve">4.adjunta información o documentos y entrega </w:t>
            </w:r>
          </w:p>
        </w:tc>
        <w:tc>
          <w:tcPr>
            <w:tcW w:w="1842"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tabs>
                <w:tab w:val="left" w:pos="966"/>
                <w:tab w:val="left" w:pos="1127"/>
              </w:tabs>
              <w:jc w:val="center"/>
              <w:rPr>
                <w:rFonts w:cs="Arial"/>
                <w:bCs/>
                <w:color w:val="000000"/>
                <w:szCs w:val="24"/>
                <w:lang w:val="es-CO" w:eastAsia="es-CO"/>
              </w:rPr>
            </w:pPr>
            <w:r w:rsidRPr="00470CE6">
              <w:rPr>
                <w:rFonts w:cs="Arial"/>
                <w:bCs/>
                <w:color w:val="000000"/>
                <w:szCs w:val="24"/>
                <w:lang w:val="es-CO" w:eastAsia="es-CO"/>
              </w:rPr>
              <w:t>Candidato</w:t>
            </w:r>
          </w:p>
        </w:tc>
        <w:tc>
          <w:tcPr>
            <w:tcW w:w="6220"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spacing w:after="0" w:line="240" w:lineRule="auto"/>
              <w:ind w:left="360" w:right="252" w:hanging="360"/>
              <w:rPr>
                <w:rFonts w:cs="Arial"/>
                <w:szCs w:val="24"/>
                <w:lang w:val="es-CO"/>
              </w:rPr>
            </w:pPr>
            <w:r w:rsidRPr="00470CE6">
              <w:rPr>
                <w:rFonts w:cs="Arial"/>
                <w:szCs w:val="24"/>
                <w:lang w:val="es-CO"/>
              </w:rPr>
              <w:t>El candidato adjunta los documentos soportes faltantes para su revisión.</w:t>
            </w:r>
          </w:p>
        </w:tc>
      </w:tr>
      <w:tr w:rsidR="00A9003D" w:rsidRPr="00470CE6" w:rsidTr="006E3213">
        <w:trPr>
          <w:trHeight w:val="64"/>
          <w:jc w:val="center"/>
        </w:trPr>
        <w:tc>
          <w:tcPr>
            <w:tcW w:w="154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5-dictamen</w:t>
            </w:r>
          </w:p>
          <w:p w:rsidR="00A9003D" w:rsidRPr="00470CE6" w:rsidRDefault="00A9003D" w:rsidP="006E3213">
            <w:pPr>
              <w:autoSpaceDE w:val="0"/>
              <w:autoSpaceDN w:val="0"/>
              <w:adjustRightInd w:val="0"/>
              <w:spacing w:line="288" w:lineRule="auto"/>
              <w:rPr>
                <w:rFonts w:cs="Arial"/>
                <w:bCs/>
                <w:color w:val="000000"/>
                <w:szCs w:val="24"/>
                <w:lang w:val="es-CO" w:eastAsia="es-CO"/>
              </w:rPr>
            </w:pPr>
          </w:p>
        </w:tc>
        <w:tc>
          <w:tcPr>
            <w:tcW w:w="1842" w:type="dxa"/>
            <w:tcBorders>
              <w:top w:val="single" w:sz="4" w:space="0" w:color="000000"/>
              <w:left w:val="single" w:sz="4" w:space="0" w:color="000000"/>
              <w:bottom w:val="single" w:sz="4" w:space="0" w:color="000000"/>
              <w:right w:val="single" w:sz="4" w:space="0" w:color="000000"/>
            </w:tcBorders>
          </w:tcPr>
          <w:p w:rsidR="00A9003D" w:rsidRPr="00470CE6" w:rsidRDefault="00A9003D" w:rsidP="00297D4D">
            <w:pPr>
              <w:tabs>
                <w:tab w:val="left" w:pos="966"/>
                <w:tab w:val="left" w:pos="1127"/>
              </w:tabs>
              <w:jc w:val="center"/>
              <w:rPr>
                <w:rFonts w:cs="Arial"/>
                <w:bCs/>
                <w:color w:val="000000"/>
                <w:szCs w:val="24"/>
                <w:lang w:val="es-CO" w:eastAsia="es-CO"/>
              </w:rPr>
            </w:pPr>
            <w:r w:rsidRPr="00470CE6">
              <w:rPr>
                <w:rFonts w:cs="Arial"/>
                <w:bCs/>
                <w:color w:val="000000"/>
                <w:szCs w:val="24"/>
                <w:lang w:val="es-CO" w:eastAsia="es-CO"/>
              </w:rPr>
              <w:t xml:space="preserve">Auditor </w:t>
            </w:r>
            <w:r w:rsidR="00297D4D" w:rsidRPr="00470CE6">
              <w:rPr>
                <w:rFonts w:cs="Arial"/>
                <w:bCs/>
                <w:color w:val="000000"/>
                <w:szCs w:val="24"/>
                <w:lang w:val="es-CO" w:eastAsia="es-CO"/>
              </w:rPr>
              <w:t>externa</w:t>
            </w:r>
          </w:p>
        </w:tc>
        <w:tc>
          <w:tcPr>
            <w:tcW w:w="6220"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spacing w:after="0" w:line="240" w:lineRule="auto"/>
              <w:ind w:left="360" w:right="252" w:hanging="360"/>
              <w:rPr>
                <w:rFonts w:cs="Arial"/>
                <w:szCs w:val="24"/>
                <w:lang w:val="es-CO"/>
              </w:rPr>
            </w:pPr>
            <w:r w:rsidRPr="00470CE6">
              <w:rPr>
                <w:rFonts w:cs="Arial"/>
                <w:szCs w:val="24"/>
                <w:lang w:val="es-CO"/>
              </w:rPr>
              <w:t xml:space="preserve">El auditor interno de acuerdo a la revisión, elabora el dictamen, lo firma y lo adjunta al informe. </w:t>
            </w:r>
          </w:p>
        </w:tc>
      </w:tr>
      <w:tr w:rsidR="00A9003D" w:rsidRPr="00470CE6" w:rsidTr="006E3213">
        <w:trPr>
          <w:trHeight w:val="64"/>
          <w:jc w:val="center"/>
        </w:trPr>
        <w:tc>
          <w:tcPr>
            <w:tcW w:w="154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line="288" w:lineRule="auto"/>
              <w:rPr>
                <w:rFonts w:cs="Arial"/>
                <w:bCs/>
                <w:color w:val="000000"/>
                <w:szCs w:val="24"/>
                <w:lang w:val="es-CO" w:eastAsia="es-CO"/>
              </w:rPr>
            </w:pPr>
            <w:r w:rsidRPr="00470CE6">
              <w:rPr>
                <w:rFonts w:cs="Arial"/>
                <w:bCs/>
                <w:color w:val="000000"/>
                <w:szCs w:val="24"/>
                <w:lang w:val="es-CO" w:eastAsia="es-CO"/>
              </w:rPr>
              <w:t>7.Se archiva</w:t>
            </w:r>
          </w:p>
          <w:p w:rsidR="00A9003D" w:rsidRPr="00470CE6" w:rsidRDefault="00A9003D" w:rsidP="006E3213">
            <w:pPr>
              <w:autoSpaceDE w:val="0"/>
              <w:autoSpaceDN w:val="0"/>
              <w:adjustRightInd w:val="0"/>
              <w:spacing w:line="288" w:lineRule="auto"/>
              <w:rPr>
                <w:rFonts w:cs="Arial"/>
                <w:bCs/>
                <w:color w:val="000000"/>
                <w:szCs w:val="24"/>
                <w:lang w:val="es-CO" w:eastAsia="es-CO"/>
              </w:rPr>
            </w:pPr>
          </w:p>
        </w:tc>
        <w:tc>
          <w:tcPr>
            <w:tcW w:w="1842" w:type="dxa"/>
            <w:tcBorders>
              <w:top w:val="single" w:sz="4" w:space="0" w:color="000000"/>
              <w:left w:val="single" w:sz="4" w:space="0" w:color="000000"/>
              <w:bottom w:val="single" w:sz="4" w:space="0" w:color="000000"/>
              <w:right w:val="single" w:sz="4" w:space="0" w:color="000000"/>
            </w:tcBorders>
          </w:tcPr>
          <w:p w:rsidR="00A9003D" w:rsidRPr="00470CE6" w:rsidRDefault="00A9003D" w:rsidP="00297D4D">
            <w:pPr>
              <w:tabs>
                <w:tab w:val="left" w:pos="966"/>
                <w:tab w:val="left" w:pos="1127"/>
              </w:tabs>
              <w:jc w:val="center"/>
              <w:rPr>
                <w:rFonts w:cs="Arial"/>
                <w:bCs/>
                <w:color w:val="000000"/>
                <w:szCs w:val="24"/>
                <w:lang w:val="es-CO" w:eastAsia="es-CO"/>
              </w:rPr>
            </w:pPr>
            <w:r w:rsidRPr="00470CE6">
              <w:rPr>
                <w:rFonts w:cs="Arial"/>
                <w:bCs/>
                <w:color w:val="000000"/>
                <w:szCs w:val="24"/>
                <w:lang w:val="es-CO" w:eastAsia="es-CO"/>
              </w:rPr>
              <w:t xml:space="preserve">Auditor </w:t>
            </w:r>
            <w:r w:rsidR="00297D4D" w:rsidRPr="00470CE6">
              <w:rPr>
                <w:rFonts w:cs="Arial"/>
                <w:bCs/>
                <w:color w:val="000000"/>
                <w:szCs w:val="24"/>
                <w:lang w:val="es-CO" w:eastAsia="es-CO"/>
              </w:rPr>
              <w:t>externa</w:t>
            </w:r>
          </w:p>
        </w:tc>
        <w:tc>
          <w:tcPr>
            <w:tcW w:w="6220"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spacing w:after="0" w:line="240" w:lineRule="auto"/>
              <w:ind w:left="360" w:right="252" w:hanging="360"/>
              <w:rPr>
                <w:rFonts w:cs="Arial"/>
                <w:szCs w:val="24"/>
                <w:lang w:val="es-CO"/>
              </w:rPr>
            </w:pPr>
            <w:r w:rsidRPr="00470CE6">
              <w:rPr>
                <w:rFonts w:cs="Arial"/>
                <w:szCs w:val="24"/>
                <w:lang w:val="es-CO"/>
              </w:rPr>
              <w:t>Archiva la documentación para su trámite.</w:t>
            </w:r>
          </w:p>
        </w:tc>
      </w:tr>
    </w:tbl>
    <w:p w:rsidR="00A9003D" w:rsidRPr="00470CE6" w:rsidRDefault="00A9003D" w:rsidP="00A9003D">
      <w:pPr>
        <w:jc w:val="left"/>
        <w:rPr>
          <w:rFonts w:cs="Arial"/>
          <w:szCs w:val="24"/>
        </w:rPr>
      </w:pPr>
    </w:p>
    <w:p w:rsidR="00A9003D" w:rsidRPr="00470CE6" w:rsidRDefault="00A9003D" w:rsidP="00156199">
      <w:pPr>
        <w:pStyle w:val="Ttulo3"/>
        <w:rPr>
          <w:rFonts w:ascii="Arial" w:hAnsi="Arial" w:cs="Arial"/>
          <w:szCs w:val="24"/>
        </w:rPr>
      </w:pPr>
      <w:bookmarkStart w:id="98" w:name="_Toc11867385"/>
      <w:r w:rsidRPr="00470CE6">
        <w:rPr>
          <w:rFonts w:ascii="Arial" w:hAnsi="Arial" w:cs="Arial"/>
          <w:szCs w:val="24"/>
        </w:rPr>
        <w:t>DIAGRAMA DE FLUJO</w:t>
      </w:r>
      <w:bookmarkEnd w:id="98"/>
    </w:p>
    <w:p w:rsidR="00A9003D" w:rsidRPr="00470CE6" w:rsidRDefault="002F6E97" w:rsidP="00A9003D">
      <w:pPr>
        <w:jc w:val="left"/>
        <w:rPr>
          <w:rFonts w:cs="Arial"/>
          <w:szCs w:val="24"/>
        </w:rPr>
      </w:pPr>
      <w:r w:rsidRPr="00470CE6">
        <w:rPr>
          <w:rFonts w:cs="Arial"/>
          <w:szCs w:val="24"/>
        </w:rPr>
        <w:object w:dxaOrig="9015" w:dyaOrig="11316">
          <v:shape id="_x0000_i1027" type="#_x0000_t75" style="width:390.75pt;height:399.75pt" o:ole="">
            <v:imagedata r:id="rId17" o:title=""/>
          </v:shape>
          <o:OLEObject Type="Embed" ProgID="Visio.Drawing.11" ShapeID="_x0000_i1027" DrawAspect="Content" ObjectID="_1622484834" r:id="rId18"/>
        </w:object>
      </w:r>
    </w:p>
    <w:p w:rsidR="00A9003D" w:rsidRDefault="00A9003D" w:rsidP="00A9003D">
      <w:pPr>
        <w:rPr>
          <w:rFonts w:cs="Arial"/>
          <w:szCs w:val="24"/>
        </w:rPr>
      </w:pPr>
    </w:p>
    <w:p w:rsidR="00470CE6" w:rsidRDefault="00470CE6" w:rsidP="00A9003D">
      <w:pPr>
        <w:rPr>
          <w:rFonts w:cs="Arial"/>
          <w:szCs w:val="24"/>
        </w:rPr>
      </w:pPr>
    </w:p>
    <w:p w:rsidR="00470CE6" w:rsidRDefault="00470CE6" w:rsidP="00A9003D">
      <w:pPr>
        <w:rPr>
          <w:rFonts w:cs="Arial"/>
          <w:szCs w:val="24"/>
        </w:rPr>
      </w:pPr>
    </w:p>
    <w:p w:rsidR="00470CE6" w:rsidRPr="00470CE6" w:rsidRDefault="00470CE6" w:rsidP="00A9003D">
      <w:pPr>
        <w:rPr>
          <w:rFonts w:cs="Arial"/>
          <w:szCs w:val="24"/>
        </w:rPr>
      </w:pPr>
    </w:p>
    <w:p w:rsidR="00A9003D" w:rsidRPr="00470CE6" w:rsidRDefault="00A9003D" w:rsidP="00A9003D">
      <w:pPr>
        <w:rPr>
          <w:rFonts w:cs="Arial"/>
          <w:szCs w:val="24"/>
        </w:rPr>
      </w:pPr>
    </w:p>
    <w:p w:rsidR="00A9003D" w:rsidRPr="00470CE6" w:rsidRDefault="00156199" w:rsidP="00A9003D">
      <w:pPr>
        <w:pStyle w:val="Ttulo2"/>
        <w:rPr>
          <w:rFonts w:ascii="Arial" w:hAnsi="Arial" w:cs="Arial"/>
          <w:sz w:val="24"/>
          <w:szCs w:val="24"/>
        </w:rPr>
      </w:pPr>
      <w:bookmarkStart w:id="99" w:name="_Toc11867386"/>
      <w:r w:rsidRPr="00470CE6">
        <w:rPr>
          <w:rFonts w:ascii="Arial" w:hAnsi="Arial" w:cs="Arial"/>
          <w:sz w:val="24"/>
          <w:szCs w:val="24"/>
        </w:rPr>
        <w:t xml:space="preserve">ACTIVIDADES </w:t>
      </w:r>
      <w:r w:rsidR="00470CE6" w:rsidRPr="00470CE6">
        <w:rPr>
          <w:rFonts w:ascii="Arial" w:hAnsi="Arial" w:cs="Arial"/>
          <w:sz w:val="24"/>
          <w:szCs w:val="24"/>
        </w:rPr>
        <w:t>DE PROCESOS</w:t>
      </w:r>
      <w:r w:rsidR="00A9003D" w:rsidRPr="00470CE6">
        <w:rPr>
          <w:rFonts w:ascii="Arial" w:hAnsi="Arial" w:cs="Arial"/>
          <w:sz w:val="24"/>
          <w:szCs w:val="24"/>
        </w:rPr>
        <w:t xml:space="preserve"> </w:t>
      </w:r>
      <w:r w:rsidR="00470CE6" w:rsidRPr="00470CE6">
        <w:rPr>
          <w:rFonts w:ascii="Arial" w:hAnsi="Arial" w:cs="Arial"/>
          <w:sz w:val="24"/>
          <w:szCs w:val="24"/>
        </w:rPr>
        <w:t>CERTIFICACION Y</w:t>
      </w:r>
      <w:r w:rsidR="00A9003D" w:rsidRPr="00470CE6">
        <w:rPr>
          <w:rFonts w:ascii="Arial" w:hAnsi="Arial" w:cs="Arial"/>
          <w:sz w:val="24"/>
          <w:szCs w:val="24"/>
        </w:rPr>
        <w:t xml:space="preserve"> PAGO DE LAS CUENTAS DE CAMPAÑA</w:t>
      </w:r>
      <w:bookmarkEnd w:id="99"/>
    </w:p>
    <w:p w:rsidR="00A9003D" w:rsidRPr="00470CE6" w:rsidRDefault="00A9003D" w:rsidP="00A9003D">
      <w:pPr>
        <w:pStyle w:val="Sinespaciado"/>
        <w:rPr>
          <w:rFonts w:cs="Arial"/>
          <w:szCs w:val="24"/>
        </w:rPr>
      </w:pPr>
    </w:p>
    <w:tbl>
      <w:tblPr>
        <w:tblW w:w="9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43"/>
        <w:gridCol w:w="2679"/>
        <w:gridCol w:w="4978"/>
      </w:tblGrid>
      <w:tr w:rsidR="00A9003D" w:rsidRPr="00470CE6" w:rsidTr="006E3213">
        <w:trPr>
          <w:trHeight w:val="423"/>
          <w:jc w:val="center"/>
        </w:trPr>
        <w:tc>
          <w:tcPr>
            <w:tcW w:w="1774"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ACTIVIDADES</w:t>
            </w:r>
          </w:p>
        </w:tc>
        <w:tc>
          <w:tcPr>
            <w:tcW w:w="2693"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RESPONSABLE</w:t>
            </w:r>
          </w:p>
        </w:tc>
        <w:tc>
          <w:tcPr>
            <w:tcW w:w="5033" w:type="dxa"/>
          </w:tcPr>
          <w:p w:rsidR="00A9003D" w:rsidRPr="00470CE6" w:rsidRDefault="00A9003D" w:rsidP="006E3213">
            <w:pPr>
              <w:tabs>
                <w:tab w:val="left" w:pos="966"/>
                <w:tab w:val="left" w:pos="1127"/>
              </w:tabs>
              <w:jc w:val="center"/>
              <w:rPr>
                <w:rFonts w:cs="Arial"/>
                <w:b/>
                <w:bCs/>
                <w:szCs w:val="24"/>
                <w:lang w:val="es-CO"/>
              </w:rPr>
            </w:pPr>
            <w:r w:rsidRPr="00470CE6">
              <w:rPr>
                <w:rFonts w:cs="Arial"/>
                <w:b/>
                <w:bCs/>
                <w:szCs w:val="24"/>
                <w:lang w:val="es-CO"/>
              </w:rPr>
              <w:t>DESCRIPCION</w:t>
            </w:r>
          </w:p>
        </w:tc>
      </w:tr>
      <w:tr w:rsidR="00A9003D" w:rsidRPr="00470CE6" w:rsidTr="006E3213">
        <w:trPr>
          <w:trHeight w:val="860"/>
          <w:jc w:val="center"/>
        </w:trPr>
        <w:tc>
          <w:tcPr>
            <w:tcW w:w="1774" w:type="dxa"/>
          </w:tcPr>
          <w:p w:rsidR="00A9003D" w:rsidRPr="00470CE6" w:rsidRDefault="00470CE6"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1, Revisa</w:t>
            </w:r>
            <w:r w:rsidR="00A9003D" w:rsidRPr="00470CE6">
              <w:rPr>
                <w:rFonts w:cs="Arial"/>
                <w:bCs/>
                <w:color w:val="000000"/>
                <w:szCs w:val="24"/>
                <w:lang w:val="es-CO" w:eastAsia="es-CO"/>
              </w:rPr>
              <w:t xml:space="preserve"> informes</w:t>
            </w:r>
          </w:p>
          <w:p w:rsidR="00A9003D" w:rsidRPr="00470CE6" w:rsidRDefault="00A9003D" w:rsidP="006E3213">
            <w:pPr>
              <w:autoSpaceDE w:val="0"/>
              <w:autoSpaceDN w:val="0"/>
              <w:adjustRightInd w:val="0"/>
              <w:spacing w:after="0" w:line="288" w:lineRule="auto"/>
              <w:rPr>
                <w:rFonts w:cs="Arial"/>
                <w:b/>
                <w:bCs/>
                <w:szCs w:val="24"/>
                <w:lang w:val="es-CO"/>
              </w:rPr>
            </w:pPr>
          </w:p>
        </w:tc>
        <w:tc>
          <w:tcPr>
            <w:tcW w:w="2693" w:type="dxa"/>
          </w:tcPr>
          <w:p w:rsidR="00A9003D" w:rsidRPr="00470CE6" w:rsidRDefault="00A9003D" w:rsidP="006E3213">
            <w:pPr>
              <w:tabs>
                <w:tab w:val="left" w:pos="966"/>
                <w:tab w:val="left" w:pos="1127"/>
              </w:tabs>
              <w:spacing w:after="0"/>
              <w:jc w:val="center"/>
              <w:rPr>
                <w:rFonts w:cs="Arial"/>
                <w:bCs/>
                <w:szCs w:val="24"/>
                <w:lang w:val="es-CO"/>
              </w:rPr>
            </w:pPr>
            <w:r w:rsidRPr="00470CE6">
              <w:rPr>
                <w:rFonts w:cs="Arial"/>
                <w:bCs/>
                <w:color w:val="000000"/>
                <w:szCs w:val="24"/>
                <w:lang w:val="es-CO" w:eastAsia="es-CO"/>
              </w:rPr>
              <w:t>Contadores Consejo Nacional Electoral</w:t>
            </w:r>
            <w:r w:rsidRPr="00470CE6">
              <w:rPr>
                <w:rFonts w:cs="Arial"/>
                <w:bCs/>
                <w:szCs w:val="24"/>
                <w:lang w:val="es-CO"/>
              </w:rPr>
              <w:t xml:space="preserve"> </w:t>
            </w:r>
          </w:p>
        </w:tc>
        <w:tc>
          <w:tcPr>
            <w:tcW w:w="5033" w:type="dxa"/>
          </w:tcPr>
          <w:p w:rsidR="00A9003D" w:rsidRPr="00470CE6" w:rsidRDefault="00A9003D" w:rsidP="006E3213">
            <w:pPr>
              <w:tabs>
                <w:tab w:val="left" w:pos="252"/>
              </w:tabs>
              <w:spacing w:after="0"/>
              <w:ind w:right="252"/>
              <w:rPr>
                <w:rFonts w:cs="Arial"/>
                <w:b/>
                <w:bCs/>
                <w:szCs w:val="24"/>
                <w:lang w:val="es-CO"/>
              </w:rPr>
            </w:pPr>
            <w:r w:rsidRPr="00470CE6">
              <w:rPr>
                <w:rFonts w:cs="Arial"/>
                <w:szCs w:val="24"/>
                <w:lang w:val="es-CO"/>
              </w:rPr>
              <w:t>Revisa el informe individual y consolidados  de los candidatos adjuntando los  anexos  , dictamen, y declaración de renuencia radicado en original por la Auditoria de Campañas del Partido Conservador y/o la Auditoría Externa según sea el caso</w:t>
            </w:r>
          </w:p>
        </w:tc>
      </w:tr>
      <w:tr w:rsidR="00A9003D" w:rsidRPr="00470CE6" w:rsidTr="006E3213">
        <w:trPr>
          <w:trHeight w:val="651"/>
          <w:jc w:val="center"/>
        </w:trPr>
        <w:tc>
          <w:tcPr>
            <w:tcW w:w="1774" w:type="dxa"/>
          </w:tcPr>
          <w:p w:rsidR="00A9003D" w:rsidRPr="00470CE6" w:rsidRDefault="00A9003D" w:rsidP="006E3213">
            <w:pPr>
              <w:autoSpaceDE w:val="0"/>
              <w:autoSpaceDN w:val="0"/>
              <w:adjustRightInd w:val="0"/>
              <w:spacing w:after="0" w:line="288" w:lineRule="auto"/>
              <w:rPr>
                <w:rFonts w:cs="Arial"/>
                <w:b/>
                <w:bCs/>
                <w:szCs w:val="24"/>
                <w:lang w:val="es-CO"/>
              </w:rPr>
            </w:pPr>
            <w:r w:rsidRPr="00470CE6">
              <w:rPr>
                <w:rFonts w:cs="Arial"/>
                <w:bCs/>
                <w:color w:val="000000"/>
                <w:szCs w:val="24"/>
                <w:lang w:val="es-CO" w:eastAsia="es-CO"/>
              </w:rPr>
              <w:t>2.Solicitud de correcciones y aclaraciones</w:t>
            </w:r>
          </w:p>
        </w:tc>
        <w:tc>
          <w:tcPr>
            <w:tcW w:w="2693" w:type="dxa"/>
          </w:tcPr>
          <w:p w:rsidR="00A9003D" w:rsidRPr="00470CE6" w:rsidRDefault="00A9003D" w:rsidP="006E3213">
            <w:pPr>
              <w:autoSpaceDE w:val="0"/>
              <w:autoSpaceDN w:val="0"/>
              <w:adjustRightInd w:val="0"/>
              <w:spacing w:line="288" w:lineRule="auto"/>
              <w:jc w:val="center"/>
              <w:rPr>
                <w:rFonts w:cs="Arial"/>
                <w:b/>
                <w:bCs/>
                <w:szCs w:val="24"/>
                <w:lang w:val="es-CO"/>
              </w:rPr>
            </w:pPr>
            <w:r w:rsidRPr="00470CE6">
              <w:rPr>
                <w:rFonts w:cs="Arial"/>
                <w:bCs/>
                <w:color w:val="000000"/>
                <w:szCs w:val="24"/>
                <w:lang w:val="es-CO" w:eastAsia="es-CO"/>
              </w:rPr>
              <w:t>Contadores Consejo Nacional Electoral</w:t>
            </w:r>
          </w:p>
        </w:tc>
        <w:tc>
          <w:tcPr>
            <w:tcW w:w="5033" w:type="dxa"/>
          </w:tcPr>
          <w:p w:rsidR="00A9003D" w:rsidRPr="00470CE6" w:rsidRDefault="00A9003D" w:rsidP="006E3213">
            <w:pPr>
              <w:tabs>
                <w:tab w:val="left" w:pos="966"/>
                <w:tab w:val="left" w:pos="1127"/>
              </w:tabs>
              <w:rPr>
                <w:rFonts w:cs="Arial"/>
                <w:b/>
                <w:bCs/>
                <w:szCs w:val="24"/>
                <w:lang w:val="es-CO"/>
              </w:rPr>
            </w:pPr>
            <w:r w:rsidRPr="00470CE6">
              <w:rPr>
                <w:rFonts w:cs="Arial"/>
                <w:szCs w:val="24"/>
                <w:lang w:val="es-CO"/>
              </w:rPr>
              <w:t>El contador del CONSEJO NACIONAL ELECTORAL oficiara solicitando  correcciones, aclaraciones y /o soportes a candidatos.</w:t>
            </w:r>
          </w:p>
        </w:tc>
      </w:tr>
      <w:tr w:rsidR="00A9003D" w:rsidRPr="00470CE6" w:rsidTr="006E3213">
        <w:trPr>
          <w:trHeight w:val="600"/>
          <w:jc w:val="center"/>
        </w:trPr>
        <w:tc>
          <w:tcPr>
            <w:tcW w:w="1774" w:type="dxa"/>
          </w:tcPr>
          <w:p w:rsidR="00A9003D" w:rsidRPr="00470CE6" w:rsidRDefault="00A9003D"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3.Respuesta de Observaciones al Dictamen</w:t>
            </w:r>
          </w:p>
          <w:p w:rsidR="00A9003D" w:rsidRPr="00470CE6" w:rsidRDefault="00A9003D" w:rsidP="006E3213">
            <w:pPr>
              <w:autoSpaceDE w:val="0"/>
              <w:autoSpaceDN w:val="0"/>
              <w:adjustRightInd w:val="0"/>
              <w:spacing w:after="0" w:line="288" w:lineRule="auto"/>
              <w:rPr>
                <w:rFonts w:cs="Arial"/>
                <w:bCs/>
                <w:color w:val="000000"/>
                <w:szCs w:val="24"/>
                <w:lang w:val="es-CO" w:eastAsia="es-CO"/>
              </w:rPr>
            </w:pPr>
          </w:p>
        </w:tc>
        <w:tc>
          <w:tcPr>
            <w:tcW w:w="2693" w:type="dxa"/>
          </w:tcPr>
          <w:p w:rsidR="00A9003D" w:rsidRPr="00470CE6" w:rsidRDefault="00A9003D" w:rsidP="00297D4D">
            <w:pPr>
              <w:autoSpaceDE w:val="0"/>
              <w:autoSpaceDN w:val="0"/>
              <w:adjustRightInd w:val="0"/>
              <w:spacing w:after="0" w:line="288" w:lineRule="auto"/>
              <w:jc w:val="center"/>
              <w:rPr>
                <w:rFonts w:cs="Arial"/>
                <w:bCs/>
                <w:color w:val="000000"/>
                <w:szCs w:val="24"/>
                <w:lang w:val="es-CO" w:eastAsia="es-CO"/>
              </w:rPr>
            </w:pPr>
            <w:r w:rsidRPr="00470CE6">
              <w:rPr>
                <w:rFonts w:cs="Arial"/>
                <w:bCs/>
                <w:color w:val="000000"/>
                <w:szCs w:val="24"/>
                <w:lang w:val="es-CO" w:eastAsia="es-CO"/>
              </w:rPr>
              <w:t xml:space="preserve">Auditoria de </w:t>
            </w:r>
            <w:r w:rsidR="00297D4D" w:rsidRPr="00470CE6">
              <w:rPr>
                <w:rFonts w:cs="Arial"/>
                <w:bCs/>
                <w:color w:val="000000"/>
                <w:szCs w:val="24"/>
                <w:lang w:val="es-CO" w:eastAsia="es-CO"/>
              </w:rPr>
              <w:t>Externa</w:t>
            </w:r>
          </w:p>
        </w:tc>
        <w:tc>
          <w:tcPr>
            <w:tcW w:w="5033" w:type="dxa"/>
          </w:tcPr>
          <w:p w:rsidR="00A9003D" w:rsidRPr="00470CE6" w:rsidRDefault="00A9003D" w:rsidP="006E3213">
            <w:pPr>
              <w:tabs>
                <w:tab w:val="left" w:pos="252"/>
              </w:tabs>
              <w:spacing w:after="0"/>
              <w:ind w:right="252"/>
              <w:rPr>
                <w:rFonts w:cs="Arial"/>
                <w:bCs/>
                <w:szCs w:val="24"/>
                <w:lang w:val="es-CO"/>
              </w:rPr>
            </w:pPr>
            <w:r w:rsidRPr="00470CE6">
              <w:rPr>
                <w:rFonts w:cs="Arial"/>
                <w:bCs/>
                <w:szCs w:val="24"/>
                <w:lang w:val="es-CO"/>
              </w:rPr>
              <w:t>Se solicita al candidato correcciones y/o aclaraciones al oficio enviado por el CONSEJO NACIONAL ELECTORAL, dando respuesta con las correcciones solicitadas, volviendo a revisar, dictaminar y reenviar con soportes.</w:t>
            </w:r>
          </w:p>
          <w:p w:rsidR="00A9003D" w:rsidRPr="00470CE6" w:rsidRDefault="00A9003D" w:rsidP="006E3213">
            <w:pPr>
              <w:tabs>
                <w:tab w:val="left" w:pos="252"/>
              </w:tabs>
              <w:spacing w:after="0"/>
              <w:ind w:right="252"/>
              <w:rPr>
                <w:rFonts w:cs="Arial"/>
                <w:bCs/>
                <w:szCs w:val="24"/>
                <w:lang w:val="es-CO"/>
              </w:rPr>
            </w:pPr>
          </w:p>
          <w:p w:rsidR="00A9003D" w:rsidRPr="00470CE6" w:rsidRDefault="00A9003D" w:rsidP="006E3213">
            <w:pPr>
              <w:tabs>
                <w:tab w:val="left" w:pos="252"/>
              </w:tabs>
              <w:spacing w:after="0"/>
              <w:ind w:right="252"/>
              <w:rPr>
                <w:rFonts w:cs="Arial"/>
                <w:szCs w:val="24"/>
                <w:lang w:val="es-CO"/>
              </w:rPr>
            </w:pPr>
            <w:r w:rsidRPr="00470CE6">
              <w:rPr>
                <w:rFonts w:cs="Arial"/>
                <w:bCs/>
                <w:szCs w:val="24"/>
                <w:lang w:val="es-CO"/>
              </w:rPr>
              <w:t xml:space="preserve"> </w:t>
            </w:r>
          </w:p>
        </w:tc>
      </w:tr>
      <w:tr w:rsidR="00A9003D" w:rsidRPr="00470CE6" w:rsidTr="006E3213">
        <w:trPr>
          <w:trHeight w:val="1098"/>
          <w:jc w:val="center"/>
        </w:trPr>
        <w:tc>
          <w:tcPr>
            <w:tcW w:w="1774" w:type="dxa"/>
          </w:tcPr>
          <w:p w:rsidR="00A9003D" w:rsidRPr="00470CE6" w:rsidRDefault="00A9003D"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 xml:space="preserve">3-1. Se elabora oficio declarándolo  </w:t>
            </w:r>
            <w:r w:rsidRPr="00470CE6">
              <w:rPr>
                <w:rFonts w:cs="Arial"/>
                <w:b/>
                <w:color w:val="000000"/>
                <w:szCs w:val="24"/>
                <w:lang w:val="es-CO" w:eastAsia="es-CO"/>
              </w:rPr>
              <w:t>renuente</w:t>
            </w:r>
          </w:p>
        </w:tc>
        <w:tc>
          <w:tcPr>
            <w:tcW w:w="2693" w:type="dxa"/>
          </w:tcPr>
          <w:p w:rsidR="00A9003D" w:rsidRPr="00470CE6" w:rsidRDefault="00A9003D" w:rsidP="006E3213">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Gerente administrativo</w:t>
            </w:r>
          </w:p>
        </w:tc>
        <w:tc>
          <w:tcPr>
            <w:tcW w:w="5033" w:type="dxa"/>
          </w:tcPr>
          <w:p w:rsidR="00A9003D" w:rsidRPr="00470CE6" w:rsidRDefault="00A9003D" w:rsidP="006E3213">
            <w:pPr>
              <w:tabs>
                <w:tab w:val="left" w:pos="252"/>
              </w:tabs>
              <w:ind w:right="252"/>
              <w:rPr>
                <w:rFonts w:cs="Arial"/>
                <w:szCs w:val="24"/>
                <w:lang w:val="es-CO"/>
              </w:rPr>
            </w:pPr>
            <w:r w:rsidRPr="00470CE6">
              <w:rPr>
                <w:rFonts w:cs="Arial"/>
                <w:bCs/>
                <w:szCs w:val="24"/>
                <w:lang w:val="es-CO"/>
              </w:rPr>
              <w:t>Si la inconsistencia es responsabilidad del candidato, se le da un tiempo de un mes después de registradas las elecciones, dejando evidencia de las gestiones adelantadas para la entrega de la información; Si el candidato finalmente no presenta el informe o no corrige, mediante oficio, se declara RENUENTE.</w:t>
            </w:r>
          </w:p>
        </w:tc>
      </w:tr>
      <w:tr w:rsidR="00A9003D" w:rsidRPr="00470CE6" w:rsidTr="006E3213">
        <w:trPr>
          <w:trHeight w:val="1098"/>
          <w:jc w:val="center"/>
        </w:trPr>
        <w:tc>
          <w:tcPr>
            <w:tcW w:w="177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4. Actualiza base de datos</w:t>
            </w:r>
          </w:p>
        </w:tc>
        <w:tc>
          <w:tcPr>
            <w:tcW w:w="2693" w:type="dxa"/>
            <w:tcBorders>
              <w:top w:val="single" w:sz="4" w:space="0" w:color="000000"/>
              <w:left w:val="single" w:sz="4" w:space="0" w:color="000000"/>
              <w:bottom w:val="single" w:sz="4" w:space="0" w:color="000000"/>
              <w:right w:val="single" w:sz="4" w:space="0" w:color="000000"/>
            </w:tcBorders>
          </w:tcPr>
          <w:p w:rsidR="00A9003D" w:rsidRPr="00470CE6" w:rsidRDefault="00297D4D" w:rsidP="00297D4D">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Auditoría</w:t>
            </w:r>
            <w:r w:rsidR="00A9003D" w:rsidRPr="00470CE6">
              <w:rPr>
                <w:rFonts w:cs="Arial"/>
                <w:bCs/>
                <w:color w:val="000000"/>
                <w:szCs w:val="24"/>
                <w:lang w:val="es-CO" w:eastAsia="es-CO"/>
              </w:rPr>
              <w:t xml:space="preserve"> </w:t>
            </w:r>
            <w:r w:rsidRPr="00470CE6">
              <w:rPr>
                <w:rFonts w:cs="Arial"/>
                <w:bCs/>
                <w:color w:val="000000"/>
                <w:szCs w:val="24"/>
                <w:lang w:val="es-CO" w:eastAsia="es-CO"/>
              </w:rPr>
              <w:t>externa</w:t>
            </w:r>
          </w:p>
        </w:tc>
        <w:tc>
          <w:tcPr>
            <w:tcW w:w="5033"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tabs>
                <w:tab w:val="left" w:pos="252"/>
              </w:tabs>
              <w:ind w:right="252"/>
              <w:rPr>
                <w:rFonts w:cs="Arial"/>
                <w:bCs/>
                <w:szCs w:val="24"/>
                <w:lang w:val="es-CO"/>
              </w:rPr>
            </w:pPr>
            <w:r w:rsidRPr="00470CE6">
              <w:rPr>
                <w:rFonts w:cs="Arial"/>
                <w:bCs/>
                <w:szCs w:val="24"/>
                <w:lang w:val="es-CO"/>
              </w:rPr>
              <w:t xml:space="preserve">Actualiza la base de </w:t>
            </w:r>
            <w:r w:rsidR="00470CE6" w:rsidRPr="00470CE6">
              <w:rPr>
                <w:rFonts w:cs="Arial"/>
                <w:bCs/>
                <w:szCs w:val="24"/>
                <w:lang w:val="es-CO"/>
              </w:rPr>
              <w:t>datos (</w:t>
            </w:r>
            <w:r w:rsidRPr="00470CE6">
              <w:rPr>
                <w:rFonts w:cs="Arial"/>
                <w:bCs/>
                <w:szCs w:val="24"/>
                <w:lang w:val="es-CO"/>
              </w:rPr>
              <w:t xml:space="preserve">en Excel), con los candidatos reportados como renuentes y el estado de cuentas. </w:t>
            </w:r>
          </w:p>
        </w:tc>
      </w:tr>
      <w:tr w:rsidR="00A9003D" w:rsidRPr="00470CE6" w:rsidTr="006E3213">
        <w:trPr>
          <w:trHeight w:val="1098"/>
          <w:jc w:val="center"/>
        </w:trPr>
        <w:tc>
          <w:tcPr>
            <w:tcW w:w="177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5. Archiva</w:t>
            </w:r>
          </w:p>
          <w:p w:rsidR="00A9003D" w:rsidRPr="00470CE6" w:rsidRDefault="00A9003D" w:rsidP="006E3213">
            <w:pPr>
              <w:autoSpaceDE w:val="0"/>
              <w:autoSpaceDN w:val="0"/>
              <w:adjustRightInd w:val="0"/>
              <w:spacing w:after="0" w:line="288" w:lineRule="auto"/>
              <w:rPr>
                <w:rFonts w:cs="Arial"/>
                <w:bCs/>
                <w:color w:val="000000"/>
                <w:szCs w:val="24"/>
                <w:lang w:val="es-CO" w:eastAsia="es-CO"/>
              </w:rPr>
            </w:pPr>
          </w:p>
        </w:tc>
        <w:tc>
          <w:tcPr>
            <w:tcW w:w="2693" w:type="dxa"/>
            <w:tcBorders>
              <w:top w:val="single" w:sz="4" w:space="0" w:color="000000"/>
              <w:left w:val="single" w:sz="4" w:space="0" w:color="000000"/>
              <w:bottom w:val="single" w:sz="4" w:space="0" w:color="000000"/>
              <w:right w:val="single" w:sz="4" w:space="0" w:color="000000"/>
            </w:tcBorders>
          </w:tcPr>
          <w:p w:rsidR="00A9003D" w:rsidRPr="00470CE6" w:rsidRDefault="00A9003D" w:rsidP="00297D4D">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 xml:space="preserve">Auditor </w:t>
            </w:r>
            <w:r w:rsidR="00297D4D" w:rsidRPr="00470CE6">
              <w:rPr>
                <w:rFonts w:cs="Arial"/>
                <w:bCs/>
                <w:color w:val="000000"/>
                <w:szCs w:val="24"/>
                <w:lang w:val="es-CO" w:eastAsia="es-CO"/>
              </w:rPr>
              <w:t>externa</w:t>
            </w:r>
          </w:p>
        </w:tc>
        <w:tc>
          <w:tcPr>
            <w:tcW w:w="5033"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tabs>
                <w:tab w:val="left" w:pos="252"/>
              </w:tabs>
              <w:ind w:right="252"/>
              <w:rPr>
                <w:rFonts w:cs="Arial"/>
                <w:bCs/>
                <w:szCs w:val="24"/>
                <w:lang w:val="es-CO"/>
              </w:rPr>
            </w:pPr>
            <w:r w:rsidRPr="00470CE6">
              <w:rPr>
                <w:rFonts w:cs="Arial"/>
                <w:bCs/>
                <w:szCs w:val="24"/>
                <w:lang w:val="es-CO"/>
              </w:rPr>
              <w:t>Archiva copia del  oficio en la correspondencia física y medio magnético.</w:t>
            </w:r>
          </w:p>
        </w:tc>
      </w:tr>
      <w:tr w:rsidR="00A9003D" w:rsidRPr="00470CE6" w:rsidTr="006E3213">
        <w:trPr>
          <w:trHeight w:val="1098"/>
          <w:jc w:val="center"/>
        </w:trPr>
        <w:tc>
          <w:tcPr>
            <w:tcW w:w="1774"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after="0" w:line="288" w:lineRule="auto"/>
              <w:rPr>
                <w:rFonts w:cs="Arial"/>
                <w:bCs/>
                <w:color w:val="000000"/>
                <w:szCs w:val="24"/>
                <w:lang w:val="es-CO" w:eastAsia="es-CO"/>
              </w:rPr>
            </w:pPr>
            <w:r w:rsidRPr="00470CE6">
              <w:rPr>
                <w:rFonts w:cs="Arial"/>
                <w:bCs/>
                <w:color w:val="000000"/>
                <w:szCs w:val="24"/>
                <w:lang w:val="es-CO" w:eastAsia="es-CO"/>
              </w:rPr>
              <w:t>6.expide  la resolución y solicita recursos</w:t>
            </w:r>
          </w:p>
        </w:tc>
        <w:tc>
          <w:tcPr>
            <w:tcW w:w="2693"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autoSpaceDE w:val="0"/>
              <w:autoSpaceDN w:val="0"/>
              <w:adjustRightInd w:val="0"/>
              <w:spacing w:line="288" w:lineRule="auto"/>
              <w:jc w:val="center"/>
              <w:rPr>
                <w:rFonts w:cs="Arial"/>
                <w:bCs/>
                <w:color w:val="000000"/>
                <w:szCs w:val="24"/>
                <w:lang w:val="es-CO" w:eastAsia="es-CO"/>
              </w:rPr>
            </w:pPr>
            <w:r w:rsidRPr="00470CE6">
              <w:rPr>
                <w:rFonts w:cs="Arial"/>
                <w:bCs/>
                <w:color w:val="000000"/>
                <w:szCs w:val="24"/>
                <w:lang w:val="es-CO" w:eastAsia="es-CO"/>
              </w:rPr>
              <w:t>Fondo de campaña</w:t>
            </w:r>
          </w:p>
        </w:tc>
        <w:tc>
          <w:tcPr>
            <w:tcW w:w="5033" w:type="dxa"/>
            <w:tcBorders>
              <w:top w:val="single" w:sz="4" w:space="0" w:color="000000"/>
              <w:left w:val="single" w:sz="4" w:space="0" w:color="000000"/>
              <w:bottom w:val="single" w:sz="4" w:space="0" w:color="000000"/>
              <w:right w:val="single" w:sz="4" w:space="0" w:color="000000"/>
            </w:tcBorders>
          </w:tcPr>
          <w:p w:rsidR="00A9003D" w:rsidRPr="00470CE6" w:rsidRDefault="00A9003D" w:rsidP="006E3213">
            <w:pPr>
              <w:tabs>
                <w:tab w:val="left" w:pos="252"/>
              </w:tabs>
              <w:ind w:right="252"/>
              <w:rPr>
                <w:rFonts w:cs="Arial"/>
                <w:bCs/>
                <w:szCs w:val="24"/>
                <w:lang w:val="es-CO"/>
              </w:rPr>
            </w:pPr>
            <w:r w:rsidRPr="00470CE6">
              <w:rPr>
                <w:rFonts w:cs="Arial"/>
                <w:bCs/>
                <w:szCs w:val="24"/>
                <w:lang w:val="es-CO"/>
              </w:rPr>
              <w:t>El CONSEJO NACIONAL ELECTORAL, expide la resolución y solicita a la REGISTRADURÍA  NACIONAL el desembolso de la resolución correspondiente.</w:t>
            </w:r>
          </w:p>
        </w:tc>
      </w:tr>
    </w:tbl>
    <w:p w:rsidR="00470CE6" w:rsidRDefault="00A9003D" w:rsidP="00470CE6">
      <w:pPr>
        <w:pStyle w:val="Ttulo3"/>
        <w:jc w:val="left"/>
        <w:rPr>
          <w:rFonts w:ascii="Arial" w:hAnsi="Arial" w:cs="Arial"/>
          <w:szCs w:val="24"/>
        </w:rPr>
      </w:pPr>
      <w:bookmarkStart w:id="100" w:name="_Toc11867387"/>
      <w:r w:rsidRPr="00470CE6">
        <w:rPr>
          <w:rFonts w:ascii="Arial" w:hAnsi="Arial" w:cs="Arial"/>
          <w:szCs w:val="24"/>
        </w:rPr>
        <w:t>DIAGRAMA DE FLUJO</w:t>
      </w:r>
      <w:bookmarkEnd w:id="100"/>
    </w:p>
    <w:p w:rsidR="00A9003D" w:rsidRPr="00470CE6" w:rsidRDefault="004E4B35" w:rsidP="00470CE6">
      <w:pPr>
        <w:pStyle w:val="Ttulo3"/>
        <w:jc w:val="center"/>
        <w:rPr>
          <w:rFonts w:ascii="Arial" w:hAnsi="Arial" w:cs="Arial"/>
          <w:szCs w:val="24"/>
        </w:rPr>
      </w:pPr>
      <w:r w:rsidRPr="00470CE6">
        <w:rPr>
          <w:rFonts w:ascii="Arial" w:hAnsi="Arial" w:cs="Arial"/>
          <w:noProof/>
          <w:szCs w:val="24"/>
          <w:lang w:eastAsia="es-ES"/>
        </w:rPr>
        <w:drawing>
          <wp:inline distT="0" distB="0" distL="0" distR="0">
            <wp:extent cx="4580502" cy="62865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099" cy="6287319"/>
                    </a:xfrm>
                    <a:prstGeom prst="rect">
                      <a:avLst/>
                    </a:prstGeom>
                    <a:noFill/>
                    <a:ln>
                      <a:noFill/>
                    </a:ln>
                  </pic:spPr>
                </pic:pic>
              </a:graphicData>
            </a:graphic>
          </wp:inline>
        </w:drawing>
      </w:r>
    </w:p>
    <w:p w:rsidR="00AC69DF" w:rsidRPr="00470CE6" w:rsidRDefault="00AC69DF" w:rsidP="00AC69DF">
      <w:pPr>
        <w:jc w:val="center"/>
        <w:rPr>
          <w:rFonts w:cs="Arial"/>
          <w:szCs w:val="24"/>
        </w:rPr>
      </w:pPr>
    </w:p>
    <w:p w:rsidR="000B063F" w:rsidRPr="00470CE6" w:rsidRDefault="000B063F" w:rsidP="000B063F">
      <w:pPr>
        <w:tabs>
          <w:tab w:val="left" w:pos="252"/>
        </w:tabs>
        <w:spacing w:after="0" w:line="240" w:lineRule="auto"/>
        <w:ind w:left="252" w:right="252"/>
        <w:rPr>
          <w:rFonts w:cs="Arial"/>
          <w:szCs w:val="24"/>
        </w:rPr>
      </w:pPr>
    </w:p>
    <w:p w:rsidR="00E139A0" w:rsidRPr="00470CE6" w:rsidRDefault="00E139A0" w:rsidP="00A55AAA">
      <w:pPr>
        <w:rPr>
          <w:rFonts w:cs="Arial"/>
          <w:szCs w:val="24"/>
        </w:rPr>
      </w:pPr>
    </w:p>
    <w:p w:rsidR="002E5300" w:rsidRPr="00470CE6" w:rsidRDefault="002E5300" w:rsidP="002E5300">
      <w:pPr>
        <w:pStyle w:val="Ttulo1"/>
        <w:rPr>
          <w:rFonts w:ascii="Arial" w:hAnsi="Arial" w:cs="Arial"/>
          <w:sz w:val="24"/>
          <w:szCs w:val="24"/>
        </w:rPr>
      </w:pPr>
      <w:bookmarkStart w:id="101" w:name="_Toc11867388"/>
      <w:r w:rsidRPr="00470CE6">
        <w:rPr>
          <w:rFonts w:ascii="Arial" w:hAnsi="Arial" w:cs="Arial"/>
          <w:sz w:val="24"/>
          <w:szCs w:val="24"/>
        </w:rPr>
        <w:t>PROCESO MANEJO Y CUSTODIA ARCHIVO</w:t>
      </w:r>
      <w:bookmarkEnd w:id="101"/>
    </w:p>
    <w:p w:rsidR="002E5300" w:rsidRPr="00470CE6" w:rsidRDefault="002E5300" w:rsidP="002E5300">
      <w:pPr>
        <w:pStyle w:val="Ttulo2"/>
        <w:rPr>
          <w:rFonts w:ascii="Arial" w:hAnsi="Arial" w:cs="Arial"/>
          <w:sz w:val="24"/>
          <w:szCs w:val="24"/>
        </w:rPr>
      </w:pPr>
      <w:bookmarkStart w:id="102" w:name="_Toc11867389"/>
      <w:r w:rsidRPr="00470CE6">
        <w:rPr>
          <w:rFonts w:ascii="Arial" w:hAnsi="Arial" w:cs="Arial"/>
          <w:sz w:val="24"/>
          <w:szCs w:val="24"/>
        </w:rPr>
        <w:t>OBJETIVO</w:t>
      </w:r>
      <w:bookmarkEnd w:id="102"/>
    </w:p>
    <w:p w:rsidR="002E5300" w:rsidRPr="00470CE6" w:rsidRDefault="002E5300" w:rsidP="002E5300">
      <w:pPr>
        <w:rPr>
          <w:rFonts w:cs="Arial"/>
          <w:szCs w:val="24"/>
        </w:rPr>
      </w:pPr>
      <w:r w:rsidRPr="00470CE6">
        <w:rPr>
          <w:rFonts w:cs="Arial"/>
          <w:szCs w:val="24"/>
        </w:rPr>
        <w:t xml:space="preserve">Otros requerimientos de orden legal, que se deben tener en cuenta, atendiendo </w:t>
      </w:r>
      <w:r w:rsidR="009F2F4E" w:rsidRPr="00470CE6">
        <w:rPr>
          <w:rFonts w:cs="Arial"/>
          <w:szCs w:val="24"/>
        </w:rPr>
        <w:t>a lo</w:t>
      </w:r>
      <w:r w:rsidRPr="00470CE6">
        <w:rPr>
          <w:rFonts w:cs="Arial"/>
          <w:szCs w:val="24"/>
        </w:rPr>
        <w:t xml:space="preserve"> solicitado específicamente en la norma que lo regula.</w:t>
      </w:r>
    </w:p>
    <w:p w:rsidR="002E5300" w:rsidRPr="00470CE6" w:rsidRDefault="002E5300" w:rsidP="002E5300">
      <w:pPr>
        <w:pStyle w:val="Ttulo2"/>
        <w:rPr>
          <w:rFonts w:ascii="Arial" w:hAnsi="Arial" w:cs="Arial"/>
          <w:sz w:val="24"/>
          <w:szCs w:val="24"/>
          <w:lang w:val="es-CO"/>
        </w:rPr>
      </w:pPr>
      <w:bookmarkStart w:id="103" w:name="_Toc11867390"/>
      <w:r w:rsidRPr="00470CE6">
        <w:rPr>
          <w:rFonts w:ascii="Arial" w:hAnsi="Arial" w:cs="Arial"/>
          <w:sz w:val="24"/>
          <w:szCs w:val="24"/>
          <w:lang w:val="es-CO"/>
        </w:rPr>
        <w:t>RESPONSABLE: JEFE DE ARCHIVO</w:t>
      </w:r>
      <w:bookmarkEnd w:id="103"/>
    </w:p>
    <w:p w:rsidR="002E5300" w:rsidRPr="00470CE6" w:rsidRDefault="002E5300" w:rsidP="002E5300">
      <w:pPr>
        <w:pStyle w:val="Prrafodelista"/>
        <w:numPr>
          <w:ilvl w:val="0"/>
          <w:numId w:val="10"/>
        </w:numPr>
        <w:rPr>
          <w:rFonts w:cs="Arial"/>
          <w:szCs w:val="24"/>
          <w:lang w:val="es-CO" w:eastAsia="es-ES"/>
        </w:rPr>
      </w:pPr>
      <w:r w:rsidRPr="00470CE6">
        <w:rPr>
          <w:rFonts w:cs="Arial"/>
          <w:szCs w:val="24"/>
          <w:lang w:val="es-CO" w:eastAsia="es-ES"/>
        </w:rPr>
        <w:t>Los libros, facturas, comprobantes de contabilidad y demás documentos que soporten la información financiera y contable de las campañas electorales, deben permanecer de manera física, en los archivos del partido, hasta tanto se realice la auditoría externa señalada en el artículo 49 de la ley 130 de 1.994 y a partir de tal fecha por cinco (5) años más y después de este término por diez (10) años en medio magnético.</w:t>
      </w:r>
    </w:p>
    <w:p w:rsidR="002E5300" w:rsidRPr="00470CE6" w:rsidRDefault="002E5300" w:rsidP="002E5300">
      <w:pPr>
        <w:pStyle w:val="Prrafodelista"/>
        <w:numPr>
          <w:ilvl w:val="0"/>
          <w:numId w:val="10"/>
        </w:numPr>
        <w:rPr>
          <w:rFonts w:cs="Arial"/>
          <w:szCs w:val="24"/>
          <w:lang w:val="es-CO" w:eastAsia="es-ES"/>
        </w:rPr>
      </w:pPr>
      <w:r w:rsidRPr="00470CE6">
        <w:rPr>
          <w:rFonts w:cs="Arial"/>
          <w:szCs w:val="24"/>
          <w:lang w:val="es-CO" w:eastAsia="es-ES"/>
        </w:rPr>
        <w:t xml:space="preserve">El CONSEJO NACIONAL ELECTORAL y los entes de control y vigilancia, podrán adelantar en todo momento, </w:t>
      </w:r>
      <w:r w:rsidR="00470CE6" w:rsidRPr="00470CE6">
        <w:rPr>
          <w:rFonts w:cs="Arial"/>
          <w:szCs w:val="24"/>
          <w:lang w:val="es-CO" w:eastAsia="es-ES"/>
        </w:rPr>
        <w:t>auditorias o</w:t>
      </w:r>
      <w:r w:rsidRPr="00470CE6">
        <w:rPr>
          <w:rFonts w:cs="Arial"/>
          <w:szCs w:val="24"/>
          <w:lang w:val="es-CO" w:eastAsia="es-ES"/>
        </w:rPr>
        <w:t xml:space="preserve"> revisorías sobre los ingresos y gastos de la financiación de las campañas, lo que implica tener un archivo actualizado de todos los soportes contables.</w:t>
      </w:r>
    </w:p>
    <w:p w:rsidR="002E5300" w:rsidRPr="00470CE6" w:rsidRDefault="002E5300" w:rsidP="002E5300">
      <w:pPr>
        <w:pStyle w:val="Prrafodelista"/>
        <w:numPr>
          <w:ilvl w:val="0"/>
          <w:numId w:val="10"/>
        </w:numPr>
        <w:rPr>
          <w:rFonts w:cs="Arial"/>
          <w:szCs w:val="24"/>
          <w:lang w:val="es-CO" w:eastAsia="es-ES"/>
        </w:rPr>
      </w:pPr>
      <w:r w:rsidRPr="00470CE6">
        <w:rPr>
          <w:rFonts w:cs="Arial"/>
          <w:szCs w:val="24"/>
          <w:lang w:val="es-CO" w:eastAsia="es-ES"/>
        </w:rPr>
        <w:t xml:space="preserve">Organización y custodia del archivo documental correspondiente a </w:t>
      </w:r>
      <w:r w:rsidR="00470CE6" w:rsidRPr="00470CE6">
        <w:rPr>
          <w:rFonts w:cs="Arial"/>
          <w:szCs w:val="24"/>
          <w:lang w:val="es-CO" w:eastAsia="es-ES"/>
        </w:rPr>
        <w:t>los candidatos</w:t>
      </w:r>
      <w:r w:rsidRPr="00470CE6">
        <w:rPr>
          <w:rFonts w:cs="Arial"/>
          <w:szCs w:val="24"/>
          <w:lang w:val="es-CO" w:eastAsia="es-ES"/>
        </w:rPr>
        <w:t xml:space="preserve"> avalados, que debe permanecer en la sede del partido.  </w:t>
      </w:r>
    </w:p>
    <w:p w:rsidR="002E5300" w:rsidRPr="00470CE6" w:rsidRDefault="002E5300" w:rsidP="002E5300">
      <w:pPr>
        <w:pStyle w:val="Prrafodelista"/>
        <w:numPr>
          <w:ilvl w:val="0"/>
          <w:numId w:val="10"/>
        </w:numPr>
        <w:rPr>
          <w:rFonts w:cs="Arial"/>
          <w:szCs w:val="24"/>
          <w:lang w:val="es-CO" w:eastAsia="es-ES"/>
        </w:rPr>
      </w:pPr>
      <w:r w:rsidRPr="00470CE6">
        <w:rPr>
          <w:rFonts w:cs="Arial"/>
          <w:szCs w:val="24"/>
          <w:lang w:val="es-CO" w:eastAsia="es-ES"/>
        </w:rPr>
        <w:t>Dejar constancia en cada carpeta, de la gestión adelantada para el saneamiento documental.</w:t>
      </w:r>
    </w:p>
    <w:p w:rsidR="007D4E0A" w:rsidRPr="00470CE6" w:rsidRDefault="007D4E0A">
      <w:pPr>
        <w:jc w:val="left"/>
        <w:rPr>
          <w:rFonts w:eastAsiaTheme="majorEastAsia" w:cs="Arial"/>
          <w:b/>
          <w:color w:val="1F497D" w:themeColor="text2"/>
          <w:szCs w:val="24"/>
        </w:rPr>
      </w:pPr>
      <w:r w:rsidRPr="00470CE6">
        <w:rPr>
          <w:rFonts w:cs="Arial"/>
          <w:szCs w:val="24"/>
        </w:rPr>
        <w:br w:type="page"/>
      </w:r>
    </w:p>
    <w:p w:rsidR="002E5300" w:rsidRPr="00470CE6" w:rsidRDefault="002E5300" w:rsidP="002E5300">
      <w:pPr>
        <w:pStyle w:val="Ttulo1"/>
        <w:rPr>
          <w:rFonts w:ascii="Arial" w:hAnsi="Arial" w:cs="Arial"/>
          <w:sz w:val="24"/>
          <w:szCs w:val="24"/>
        </w:rPr>
      </w:pPr>
      <w:bookmarkStart w:id="104" w:name="_Toc11867391"/>
      <w:r w:rsidRPr="00470CE6">
        <w:rPr>
          <w:rFonts w:ascii="Arial" w:hAnsi="Arial" w:cs="Arial"/>
          <w:sz w:val="24"/>
          <w:szCs w:val="24"/>
        </w:rPr>
        <w:t>FORMATOS CONSEJO NACIONAL ELECTORAL</w:t>
      </w:r>
      <w:bookmarkEnd w:id="104"/>
    </w:p>
    <w:p w:rsidR="002E5300" w:rsidRPr="00470CE6" w:rsidRDefault="000C1296" w:rsidP="000C1296">
      <w:pPr>
        <w:pStyle w:val="Ttulo2"/>
        <w:rPr>
          <w:rFonts w:ascii="Arial" w:hAnsi="Arial" w:cs="Arial"/>
          <w:sz w:val="24"/>
          <w:szCs w:val="24"/>
        </w:rPr>
      </w:pPr>
      <w:bookmarkStart w:id="105" w:name="_Toc11867392"/>
      <w:r w:rsidRPr="00470CE6">
        <w:rPr>
          <w:rFonts w:ascii="Arial" w:hAnsi="Arial" w:cs="Arial"/>
          <w:sz w:val="24"/>
          <w:szCs w:val="24"/>
        </w:rPr>
        <w:t>5</w:t>
      </w:r>
      <w:r w:rsidR="002E5300" w:rsidRPr="00470CE6">
        <w:rPr>
          <w:rFonts w:ascii="Arial" w:hAnsi="Arial" w:cs="Arial"/>
          <w:sz w:val="24"/>
          <w:szCs w:val="24"/>
        </w:rPr>
        <w:t>B     Informa individual de ingresos y gastos de la campaña</w:t>
      </w:r>
      <w:bookmarkEnd w:id="105"/>
    </w:p>
    <w:p w:rsidR="007D4E0A" w:rsidRPr="00470CE6" w:rsidRDefault="007D4E0A" w:rsidP="002E5300">
      <w:pPr>
        <w:rPr>
          <w:rFonts w:cs="Arial"/>
          <w:b/>
          <w:bCs/>
          <w:szCs w:val="24"/>
          <w:lang w:val="es-CO"/>
        </w:rPr>
      </w:pPr>
      <w:r w:rsidRPr="00470CE6">
        <w:rPr>
          <w:rFonts w:cs="Arial"/>
          <w:noProof/>
          <w:szCs w:val="24"/>
          <w:lang w:eastAsia="es-ES"/>
        </w:rPr>
        <w:drawing>
          <wp:inline distT="0" distB="0" distL="0" distR="0" wp14:anchorId="68E9DFB2" wp14:editId="6F378CB9">
            <wp:extent cx="5318353" cy="6477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17444" cy="6475893"/>
                    </a:xfrm>
                    <a:prstGeom prst="rect">
                      <a:avLst/>
                    </a:prstGeom>
                    <a:noFill/>
                    <a:ln>
                      <a:noFill/>
                    </a:ln>
                  </pic:spPr>
                </pic:pic>
              </a:graphicData>
            </a:graphic>
          </wp:inline>
        </w:drawing>
      </w:r>
    </w:p>
    <w:p w:rsidR="007D4E0A" w:rsidRPr="00470CE6" w:rsidRDefault="007D4E0A" w:rsidP="00470CE6">
      <w:pPr>
        <w:jc w:val="left"/>
        <w:rPr>
          <w:rFonts w:cs="Arial"/>
          <w:szCs w:val="24"/>
          <w:lang w:val="es-CO"/>
        </w:rPr>
      </w:pPr>
      <w:r w:rsidRPr="00470CE6">
        <w:rPr>
          <w:rFonts w:cs="Arial"/>
          <w:b/>
          <w:szCs w:val="24"/>
          <w:lang w:val="es-CO"/>
        </w:rPr>
        <w:br w:type="page"/>
      </w:r>
      <w:bookmarkStart w:id="106" w:name="_Toc11867393"/>
      <w:r w:rsidR="002E5300" w:rsidRPr="00470CE6">
        <w:rPr>
          <w:rFonts w:cs="Arial"/>
          <w:szCs w:val="24"/>
          <w:lang w:val="es-CO"/>
        </w:rPr>
        <w:t xml:space="preserve">5.1 B     </w:t>
      </w:r>
      <w:r w:rsidRPr="00470CE6">
        <w:rPr>
          <w:rFonts w:cs="Arial"/>
          <w:szCs w:val="24"/>
          <w:lang w:val="es-CO"/>
        </w:rPr>
        <w:t>réditos o aportes que provengan del patrimonio de los candidatos, de sus cónyuges o de sus compañeros permanentes, o de sus parientes</w:t>
      </w:r>
      <w:bookmarkEnd w:id="106"/>
    </w:p>
    <w:p w:rsidR="007D4E0A" w:rsidRPr="00470CE6" w:rsidRDefault="007D4E0A" w:rsidP="002E5300">
      <w:pPr>
        <w:rPr>
          <w:rFonts w:cs="Arial"/>
          <w:szCs w:val="24"/>
          <w:lang w:val="es-CO"/>
        </w:rPr>
      </w:pPr>
      <w:r w:rsidRPr="00470CE6">
        <w:rPr>
          <w:rFonts w:cs="Arial"/>
          <w:noProof/>
          <w:szCs w:val="24"/>
          <w:lang w:eastAsia="es-ES"/>
        </w:rPr>
        <w:drawing>
          <wp:inline distT="0" distB="0" distL="0" distR="0" wp14:anchorId="710BA508" wp14:editId="66C719C4">
            <wp:extent cx="5038725" cy="2957538"/>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45805" cy="2961693"/>
                    </a:xfrm>
                    <a:prstGeom prst="rect">
                      <a:avLst/>
                    </a:prstGeom>
                    <a:noFill/>
                    <a:ln>
                      <a:noFill/>
                    </a:ln>
                  </pic:spPr>
                </pic:pic>
              </a:graphicData>
            </a:graphic>
          </wp:inline>
        </w:drawing>
      </w:r>
    </w:p>
    <w:p w:rsidR="002E5300" w:rsidRPr="00470CE6" w:rsidRDefault="002E5300" w:rsidP="000C1296">
      <w:pPr>
        <w:pStyle w:val="Ttulo3"/>
        <w:rPr>
          <w:rFonts w:ascii="Arial" w:hAnsi="Arial" w:cs="Arial"/>
          <w:szCs w:val="24"/>
          <w:lang w:val="es-CO"/>
        </w:rPr>
      </w:pPr>
      <w:bookmarkStart w:id="107" w:name="_Toc11867394"/>
      <w:r w:rsidRPr="00470CE6">
        <w:rPr>
          <w:rFonts w:ascii="Arial" w:hAnsi="Arial" w:cs="Arial"/>
          <w:szCs w:val="24"/>
          <w:lang w:val="es-CO"/>
        </w:rPr>
        <w:t xml:space="preserve">5.2 B     </w:t>
      </w:r>
      <w:r w:rsidR="007D4E0A" w:rsidRPr="00470CE6">
        <w:rPr>
          <w:rFonts w:ascii="Arial" w:hAnsi="Arial" w:cs="Arial"/>
          <w:szCs w:val="24"/>
          <w:lang w:val="es-CO"/>
        </w:rPr>
        <w:t>Contribuciones, donaciones y créditos, en dinero o especie, que realicen los particulares</w:t>
      </w:r>
      <w:bookmarkEnd w:id="107"/>
    </w:p>
    <w:p w:rsidR="007D4E0A" w:rsidRPr="00470CE6" w:rsidRDefault="00662323" w:rsidP="002E5300">
      <w:pPr>
        <w:rPr>
          <w:rFonts w:cs="Arial"/>
          <w:szCs w:val="24"/>
          <w:lang w:val="es-CO"/>
        </w:rPr>
      </w:pPr>
      <w:r w:rsidRPr="00470CE6">
        <w:rPr>
          <w:rFonts w:cs="Arial"/>
          <w:noProof/>
          <w:szCs w:val="24"/>
          <w:lang w:eastAsia="es-ES"/>
        </w:rPr>
        <w:drawing>
          <wp:inline distT="0" distB="0" distL="0" distR="0" wp14:anchorId="3909DDFB" wp14:editId="4A95B65B">
            <wp:extent cx="5614587" cy="342686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3425364"/>
                    </a:xfrm>
                    <a:prstGeom prst="rect">
                      <a:avLst/>
                    </a:prstGeom>
                    <a:noFill/>
                    <a:ln>
                      <a:noFill/>
                    </a:ln>
                  </pic:spPr>
                </pic:pic>
              </a:graphicData>
            </a:graphic>
          </wp:inline>
        </w:drawing>
      </w:r>
    </w:p>
    <w:p w:rsidR="00662323" w:rsidRPr="00470CE6" w:rsidRDefault="00662323" w:rsidP="002E5300">
      <w:pPr>
        <w:rPr>
          <w:rFonts w:cs="Arial"/>
          <w:b/>
          <w:szCs w:val="24"/>
          <w:lang w:val="es-CO"/>
        </w:rPr>
      </w:pPr>
    </w:p>
    <w:p w:rsidR="002E5300" w:rsidRPr="00470CE6" w:rsidRDefault="002E5300" w:rsidP="000C1296">
      <w:pPr>
        <w:pStyle w:val="Ttulo3"/>
        <w:rPr>
          <w:rFonts w:ascii="Arial" w:hAnsi="Arial" w:cs="Arial"/>
          <w:szCs w:val="24"/>
          <w:lang w:val="es-CO"/>
        </w:rPr>
      </w:pPr>
      <w:bookmarkStart w:id="108" w:name="_Toc11867395"/>
      <w:r w:rsidRPr="00470CE6">
        <w:rPr>
          <w:rFonts w:ascii="Arial" w:hAnsi="Arial" w:cs="Arial"/>
          <w:szCs w:val="24"/>
          <w:lang w:val="es-CO"/>
        </w:rPr>
        <w:t xml:space="preserve">5.3 B     </w:t>
      </w:r>
      <w:r w:rsidR="007D4E0A" w:rsidRPr="00470CE6">
        <w:rPr>
          <w:rFonts w:ascii="Arial" w:hAnsi="Arial" w:cs="Arial"/>
          <w:szCs w:val="24"/>
          <w:lang w:val="es-CO"/>
        </w:rPr>
        <w:t>Créditos obtenidos en entidades financieras legalmente autorizadas</w:t>
      </w:r>
      <w:bookmarkEnd w:id="108"/>
    </w:p>
    <w:p w:rsidR="007D4E0A" w:rsidRPr="00470CE6" w:rsidRDefault="007D4E0A" w:rsidP="002E5300">
      <w:pPr>
        <w:rPr>
          <w:rFonts w:cs="Arial"/>
          <w:szCs w:val="24"/>
          <w:lang w:val="es-CO"/>
        </w:rPr>
      </w:pPr>
      <w:r w:rsidRPr="00470CE6">
        <w:rPr>
          <w:rFonts w:cs="Arial"/>
          <w:noProof/>
          <w:szCs w:val="24"/>
          <w:lang w:eastAsia="es-ES"/>
        </w:rPr>
        <w:drawing>
          <wp:inline distT="0" distB="0" distL="0" distR="0" wp14:anchorId="2367AD2E" wp14:editId="5B6B8078">
            <wp:extent cx="5613163" cy="320467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2130" cy="3204083"/>
                    </a:xfrm>
                    <a:prstGeom prst="rect">
                      <a:avLst/>
                    </a:prstGeom>
                    <a:noFill/>
                    <a:ln>
                      <a:noFill/>
                    </a:ln>
                  </pic:spPr>
                </pic:pic>
              </a:graphicData>
            </a:graphic>
          </wp:inline>
        </w:drawing>
      </w:r>
    </w:p>
    <w:p w:rsidR="00662323" w:rsidRPr="00470CE6" w:rsidRDefault="00662323" w:rsidP="002E5300">
      <w:pPr>
        <w:rPr>
          <w:rFonts w:cs="Arial"/>
          <w:b/>
          <w:szCs w:val="24"/>
          <w:lang w:val="es-CO"/>
        </w:rPr>
      </w:pPr>
    </w:p>
    <w:p w:rsidR="002E5300" w:rsidRPr="00470CE6" w:rsidRDefault="002E5300" w:rsidP="000C1296">
      <w:pPr>
        <w:pStyle w:val="Ttulo3"/>
        <w:rPr>
          <w:rFonts w:ascii="Arial" w:hAnsi="Arial" w:cs="Arial"/>
          <w:szCs w:val="24"/>
          <w:lang w:val="es-CO"/>
        </w:rPr>
      </w:pPr>
      <w:bookmarkStart w:id="109" w:name="_Toc11867396"/>
      <w:r w:rsidRPr="00470CE6">
        <w:rPr>
          <w:rFonts w:ascii="Arial" w:hAnsi="Arial" w:cs="Arial"/>
          <w:szCs w:val="24"/>
          <w:lang w:val="es-CO"/>
        </w:rPr>
        <w:t xml:space="preserve">5.4 B     </w:t>
      </w:r>
      <w:r w:rsidR="007D4E0A" w:rsidRPr="00470CE6">
        <w:rPr>
          <w:rFonts w:ascii="Arial" w:hAnsi="Arial" w:cs="Arial"/>
          <w:szCs w:val="24"/>
          <w:lang w:val="es-CO"/>
        </w:rPr>
        <w:t xml:space="preserve">Financiación estatal </w:t>
      </w:r>
      <w:r w:rsidR="00662323" w:rsidRPr="00470CE6">
        <w:rPr>
          <w:rFonts w:ascii="Arial" w:hAnsi="Arial" w:cs="Arial"/>
          <w:szCs w:val="24"/>
          <w:lang w:val="es-CO"/>
        </w:rPr>
        <w:t>–</w:t>
      </w:r>
      <w:r w:rsidR="007D4E0A" w:rsidRPr="00470CE6">
        <w:rPr>
          <w:rFonts w:ascii="Arial" w:hAnsi="Arial" w:cs="Arial"/>
          <w:szCs w:val="24"/>
          <w:lang w:val="es-CO"/>
        </w:rPr>
        <w:t xml:space="preserve"> Anticipos</w:t>
      </w:r>
      <w:bookmarkEnd w:id="109"/>
    </w:p>
    <w:p w:rsidR="00662323" w:rsidRPr="00470CE6" w:rsidRDefault="00662323" w:rsidP="002E5300">
      <w:pPr>
        <w:rPr>
          <w:rFonts w:cs="Arial"/>
          <w:szCs w:val="24"/>
          <w:lang w:val="es-CO"/>
        </w:rPr>
      </w:pPr>
      <w:r w:rsidRPr="00470CE6">
        <w:rPr>
          <w:rFonts w:cs="Arial"/>
          <w:noProof/>
          <w:szCs w:val="24"/>
          <w:lang w:eastAsia="es-ES"/>
        </w:rPr>
        <w:drawing>
          <wp:inline distT="0" distB="0" distL="0" distR="0" wp14:anchorId="557ECB53" wp14:editId="7C4B1474">
            <wp:extent cx="5606587" cy="3409772"/>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2130" cy="3413143"/>
                    </a:xfrm>
                    <a:prstGeom prst="rect">
                      <a:avLst/>
                    </a:prstGeom>
                    <a:noFill/>
                    <a:ln>
                      <a:noFill/>
                    </a:ln>
                  </pic:spPr>
                </pic:pic>
              </a:graphicData>
            </a:graphic>
          </wp:inline>
        </w:drawing>
      </w:r>
    </w:p>
    <w:p w:rsidR="00662323" w:rsidRPr="00470CE6" w:rsidRDefault="00662323">
      <w:pPr>
        <w:jc w:val="left"/>
        <w:rPr>
          <w:rFonts w:cs="Arial"/>
          <w:b/>
          <w:szCs w:val="24"/>
          <w:lang w:val="es-CO"/>
        </w:rPr>
      </w:pPr>
      <w:r w:rsidRPr="00470CE6">
        <w:rPr>
          <w:rFonts w:cs="Arial"/>
          <w:b/>
          <w:szCs w:val="24"/>
          <w:lang w:val="es-CO"/>
        </w:rPr>
        <w:br w:type="page"/>
      </w:r>
    </w:p>
    <w:p w:rsidR="007D4E0A" w:rsidRPr="00470CE6" w:rsidRDefault="002E5300" w:rsidP="000C1296">
      <w:pPr>
        <w:pStyle w:val="Ttulo3"/>
        <w:rPr>
          <w:rFonts w:ascii="Arial" w:hAnsi="Arial" w:cs="Arial"/>
          <w:szCs w:val="24"/>
          <w:lang w:val="es-CO"/>
        </w:rPr>
      </w:pPr>
      <w:bookmarkStart w:id="110" w:name="_Toc11867397"/>
      <w:r w:rsidRPr="00470CE6">
        <w:rPr>
          <w:rFonts w:ascii="Arial" w:hAnsi="Arial" w:cs="Arial"/>
          <w:szCs w:val="24"/>
          <w:lang w:val="es-CO"/>
        </w:rPr>
        <w:t xml:space="preserve">5.5 B     </w:t>
      </w:r>
      <w:r w:rsidR="007D4E0A" w:rsidRPr="00470CE6">
        <w:rPr>
          <w:rFonts w:ascii="Arial" w:hAnsi="Arial" w:cs="Arial"/>
          <w:szCs w:val="24"/>
          <w:lang w:val="es-CO"/>
        </w:rPr>
        <w:t>Recursos propios de origen privado que los Partidos y Movimientos Políticos destinen para el financiamiento de las campañas en las que participen (Transferencias)</w:t>
      </w:r>
      <w:bookmarkEnd w:id="110"/>
    </w:p>
    <w:p w:rsidR="00662323" w:rsidRPr="00470CE6" w:rsidRDefault="00662323" w:rsidP="002E5300">
      <w:pPr>
        <w:rPr>
          <w:rFonts w:cs="Arial"/>
          <w:szCs w:val="24"/>
          <w:lang w:val="es-CO"/>
        </w:rPr>
      </w:pPr>
      <w:r w:rsidRPr="00470CE6">
        <w:rPr>
          <w:rFonts w:cs="Arial"/>
          <w:noProof/>
          <w:szCs w:val="24"/>
          <w:lang w:eastAsia="es-ES"/>
        </w:rPr>
        <w:drawing>
          <wp:inline distT="0" distB="0" distL="0" distR="0" wp14:anchorId="3041F91B" wp14:editId="6DFE6091">
            <wp:extent cx="5614587" cy="2931207"/>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2929924"/>
                    </a:xfrm>
                    <a:prstGeom prst="rect">
                      <a:avLst/>
                    </a:prstGeom>
                    <a:noFill/>
                    <a:ln>
                      <a:noFill/>
                    </a:ln>
                  </pic:spPr>
                </pic:pic>
              </a:graphicData>
            </a:graphic>
          </wp:inline>
        </w:drawing>
      </w:r>
    </w:p>
    <w:p w:rsidR="00CF445E" w:rsidRPr="00470CE6" w:rsidRDefault="002E5300" w:rsidP="000C1296">
      <w:pPr>
        <w:pStyle w:val="Ttulo3"/>
        <w:rPr>
          <w:rFonts w:ascii="Arial" w:hAnsi="Arial" w:cs="Arial"/>
          <w:szCs w:val="24"/>
          <w:lang w:val="es-CO"/>
        </w:rPr>
      </w:pPr>
      <w:bookmarkStart w:id="111" w:name="_Toc11867398"/>
      <w:r w:rsidRPr="00470CE6">
        <w:rPr>
          <w:rFonts w:ascii="Arial" w:hAnsi="Arial" w:cs="Arial"/>
          <w:szCs w:val="24"/>
          <w:lang w:val="es-CO"/>
        </w:rPr>
        <w:t xml:space="preserve">5.6 B    </w:t>
      </w:r>
      <w:r w:rsidR="007D4E0A" w:rsidRPr="00470CE6">
        <w:rPr>
          <w:rFonts w:ascii="Arial" w:hAnsi="Arial" w:cs="Arial"/>
          <w:szCs w:val="24"/>
          <w:lang w:val="es-CO"/>
        </w:rPr>
        <w:t>Obligaciones Pendientes De Pago</w:t>
      </w:r>
      <w:bookmarkEnd w:id="111"/>
    </w:p>
    <w:p w:rsidR="00662323" w:rsidRPr="00470CE6" w:rsidRDefault="00662323" w:rsidP="00CF445E">
      <w:pPr>
        <w:rPr>
          <w:rFonts w:cs="Arial"/>
          <w:b/>
          <w:szCs w:val="24"/>
          <w:lang w:val="es-CO"/>
        </w:rPr>
      </w:pPr>
      <w:r w:rsidRPr="00470CE6">
        <w:rPr>
          <w:rFonts w:cs="Arial"/>
          <w:noProof/>
          <w:szCs w:val="24"/>
          <w:lang w:eastAsia="es-ES"/>
        </w:rPr>
        <w:drawing>
          <wp:inline distT="0" distB="0" distL="0" distR="0" wp14:anchorId="1F885647" wp14:editId="4C62B26A">
            <wp:extent cx="5614586" cy="323031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2130" cy="3228897"/>
                    </a:xfrm>
                    <a:prstGeom prst="rect">
                      <a:avLst/>
                    </a:prstGeom>
                    <a:noFill/>
                    <a:ln>
                      <a:noFill/>
                    </a:ln>
                  </pic:spPr>
                </pic:pic>
              </a:graphicData>
            </a:graphic>
          </wp:inline>
        </w:drawing>
      </w:r>
    </w:p>
    <w:p w:rsidR="00662323" w:rsidRPr="00470CE6" w:rsidRDefault="00662323" w:rsidP="00CF445E">
      <w:pPr>
        <w:rPr>
          <w:rFonts w:cs="Arial"/>
          <w:b/>
          <w:szCs w:val="24"/>
          <w:lang w:val="es-CO"/>
        </w:rPr>
      </w:pPr>
    </w:p>
    <w:p w:rsidR="00662323" w:rsidRPr="00470CE6" w:rsidRDefault="00662323" w:rsidP="00CF445E">
      <w:pPr>
        <w:rPr>
          <w:rFonts w:cs="Arial"/>
          <w:b/>
          <w:szCs w:val="24"/>
          <w:lang w:val="es-CO"/>
        </w:rPr>
      </w:pPr>
    </w:p>
    <w:p w:rsidR="007D4E0A" w:rsidRPr="00470CE6" w:rsidRDefault="007D4E0A" w:rsidP="000C1296">
      <w:pPr>
        <w:pStyle w:val="Ttulo3"/>
        <w:rPr>
          <w:rFonts w:ascii="Arial" w:hAnsi="Arial" w:cs="Arial"/>
          <w:szCs w:val="24"/>
          <w:lang w:val="es-CO"/>
        </w:rPr>
      </w:pPr>
      <w:bookmarkStart w:id="112" w:name="_Toc11867399"/>
      <w:r w:rsidRPr="00470CE6">
        <w:rPr>
          <w:rFonts w:ascii="Arial" w:hAnsi="Arial" w:cs="Arial"/>
          <w:szCs w:val="24"/>
          <w:lang w:val="es-CO"/>
        </w:rPr>
        <w:t xml:space="preserve">5.7B </w:t>
      </w:r>
      <w:r w:rsidR="00470CE6" w:rsidRPr="00470CE6">
        <w:rPr>
          <w:rFonts w:ascii="Arial" w:hAnsi="Arial" w:cs="Arial"/>
          <w:szCs w:val="24"/>
          <w:lang w:val="es-CO"/>
        </w:rPr>
        <w:tab/>
        <w:t xml:space="preserve"> Propaganda</w:t>
      </w:r>
      <w:r w:rsidRPr="00470CE6">
        <w:rPr>
          <w:rFonts w:ascii="Arial" w:hAnsi="Arial" w:cs="Arial"/>
          <w:szCs w:val="24"/>
          <w:lang w:val="es-CO"/>
        </w:rPr>
        <w:t xml:space="preserve"> Electoral</w:t>
      </w:r>
      <w:bookmarkEnd w:id="112"/>
    </w:p>
    <w:p w:rsidR="007D4E0A" w:rsidRPr="00470CE6" w:rsidRDefault="00662323" w:rsidP="00CF445E">
      <w:pPr>
        <w:rPr>
          <w:rFonts w:cs="Arial"/>
          <w:szCs w:val="24"/>
          <w:lang w:val="es-CO"/>
        </w:rPr>
      </w:pPr>
      <w:r w:rsidRPr="00470CE6">
        <w:rPr>
          <w:rFonts w:cs="Arial"/>
          <w:noProof/>
          <w:szCs w:val="24"/>
          <w:lang w:eastAsia="es-ES"/>
        </w:rPr>
        <w:drawing>
          <wp:inline distT="0" distB="0" distL="0" distR="0" wp14:anchorId="5C746A5C" wp14:editId="79213657">
            <wp:extent cx="5610789" cy="336704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2130" cy="3367847"/>
                    </a:xfrm>
                    <a:prstGeom prst="rect">
                      <a:avLst/>
                    </a:prstGeom>
                    <a:noFill/>
                    <a:ln>
                      <a:noFill/>
                    </a:ln>
                  </pic:spPr>
                </pic:pic>
              </a:graphicData>
            </a:graphic>
          </wp:inline>
        </w:drawing>
      </w:r>
    </w:p>
    <w:p w:rsidR="006339E5" w:rsidRPr="00470CE6" w:rsidRDefault="006339E5" w:rsidP="00CF445E">
      <w:pPr>
        <w:rPr>
          <w:rFonts w:cs="Arial"/>
          <w:szCs w:val="24"/>
        </w:rPr>
      </w:pPr>
    </w:p>
    <w:p w:rsidR="006339E5" w:rsidRPr="00470CE6" w:rsidRDefault="006339E5" w:rsidP="006339E5">
      <w:pPr>
        <w:rPr>
          <w:rFonts w:cs="Arial"/>
          <w:szCs w:val="24"/>
        </w:rPr>
      </w:pPr>
    </w:p>
    <w:p w:rsidR="006339E5" w:rsidRPr="00470CE6" w:rsidRDefault="006339E5" w:rsidP="006339E5">
      <w:pPr>
        <w:rPr>
          <w:rFonts w:cs="Arial"/>
          <w:szCs w:val="24"/>
        </w:rPr>
      </w:pPr>
    </w:p>
    <w:p w:rsidR="006339E5" w:rsidRPr="00470CE6" w:rsidRDefault="006339E5" w:rsidP="006339E5">
      <w:pPr>
        <w:rPr>
          <w:rFonts w:cs="Arial"/>
          <w:szCs w:val="24"/>
        </w:rPr>
      </w:pPr>
    </w:p>
    <w:p w:rsidR="006339E5" w:rsidRPr="00470CE6" w:rsidRDefault="006339E5" w:rsidP="006339E5">
      <w:pPr>
        <w:tabs>
          <w:tab w:val="left" w:pos="2301"/>
        </w:tabs>
        <w:rPr>
          <w:rFonts w:cs="Arial"/>
          <w:szCs w:val="24"/>
        </w:rPr>
      </w:pPr>
      <w:r w:rsidRPr="00470CE6">
        <w:rPr>
          <w:rFonts w:cs="Arial"/>
          <w:szCs w:val="24"/>
        </w:rPr>
        <w:tab/>
      </w:r>
    </w:p>
    <w:p w:rsidR="006339E5" w:rsidRPr="00470CE6" w:rsidRDefault="006339E5" w:rsidP="006339E5">
      <w:pPr>
        <w:tabs>
          <w:tab w:val="left" w:pos="2301"/>
        </w:tabs>
        <w:rPr>
          <w:rFonts w:cs="Arial"/>
          <w:szCs w:val="24"/>
        </w:rPr>
      </w:pPr>
    </w:p>
    <w:p w:rsidR="006339E5" w:rsidRPr="00470CE6" w:rsidRDefault="006339E5" w:rsidP="006339E5">
      <w:pPr>
        <w:tabs>
          <w:tab w:val="left" w:pos="2301"/>
        </w:tabs>
        <w:rPr>
          <w:rFonts w:cs="Arial"/>
          <w:szCs w:val="24"/>
        </w:rPr>
      </w:pPr>
    </w:p>
    <w:p w:rsidR="006339E5" w:rsidRPr="00470CE6" w:rsidRDefault="006339E5" w:rsidP="006339E5">
      <w:pPr>
        <w:tabs>
          <w:tab w:val="left" w:pos="2301"/>
        </w:tabs>
        <w:rPr>
          <w:rFonts w:cs="Arial"/>
          <w:szCs w:val="24"/>
        </w:rPr>
      </w:pPr>
    </w:p>
    <w:p w:rsidR="006339E5" w:rsidRPr="00470CE6" w:rsidRDefault="006339E5" w:rsidP="006339E5">
      <w:pPr>
        <w:tabs>
          <w:tab w:val="left" w:pos="2301"/>
        </w:tabs>
        <w:rPr>
          <w:rFonts w:cs="Arial"/>
          <w:szCs w:val="24"/>
        </w:rPr>
      </w:pPr>
    </w:p>
    <w:p w:rsidR="006339E5" w:rsidRDefault="006339E5" w:rsidP="000C1296">
      <w:pPr>
        <w:pStyle w:val="Ttulo2"/>
        <w:rPr>
          <w:rFonts w:ascii="Arial" w:hAnsi="Arial" w:cs="Arial"/>
          <w:sz w:val="24"/>
          <w:szCs w:val="24"/>
        </w:rPr>
      </w:pPr>
      <w:bookmarkStart w:id="113" w:name="_Toc11867400"/>
      <w:r w:rsidRPr="00470CE6">
        <w:rPr>
          <w:rFonts w:ascii="Arial" w:hAnsi="Arial" w:cs="Arial"/>
          <w:sz w:val="24"/>
          <w:szCs w:val="24"/>
        </w:rPr>
        <w:t>7B Informe Integral De Ingresos Y Gastos De La Campaña</w:t>
      </w:r>
      <w:bookmarkEnd w:id="113"/>
    </w:p>
    <w:p w:rsidR="00470CE6" w:rsidRPr="00470CE6" w:rsidRDefault="00470CE6" w:rsidP="00470CE6"/>
    <w:p w:rsidR="007D4E0A" w:rsidRPr="00470CE6" w:rsidRDefault="006339E5" w:rsidP="00CF445E">
      <w:pPr>
        <w:rPr>
          <w:rFonts w:cs="Arial"/>
          <w:szCs w:val="24"/>
          <w:lang w:val="es-CO"/>
        </w:rPr>
      </w:pPr>
      <w:r w:rsidRPr="00470CE6">
        <w:rPr>
          <w:rFonts w:cs="Arial"/>
          <w:noProof/>
          <w:szCs w:val="24"/>
          <w:lang w:eastAsia="es-ES"/>
        </w:rPr>
        <w:drawing>
          <wp:inline distT="0" distB="0" distL="0" distR="0" wp14:anchorId="01991A56" wp14:editId="6993F828">
            <wp:extent cx="4660603" cy="6238875"/>
            <wp:effectExtent l="0" t="0" r="698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62088" cy="6240863"/>
                    </a:xfrm>
                    <a:prstGeom prst="rect">
                      <a:avLst/>
                    </a:prstGeom>
                    <a:noFill/>
                    <a:ln>
                      <a:noFill/>
                    </a:ln>
                  </pic:spPr>
                </pic:pic>
              </a:graphicData>
            </a:graphic>
          </wp:inline>
        </w:drawing>
      </w:r>
    </w:p>
    <w:p w:rsidR="00662323" w:rsidRPr="00470CE6" w:rsidRDefault="00662323" w:rsidP="00CF445E">
      <w:pPr>
        <w:rPr>
          <w:rFonts w:cs="Arial"/>
          <w:szCs w:val="24"/>
          <w:lang w:val="es-CO"/>
        </w:rPr>
      </w:pPr>
    </w:p>
    <w:p w:rsidR="00CF445E" w:rsidRPr="00470CE6" w:rsidRDefault="000C1296" w:rsidP="000C1296">
      <w:pPr>
        <w:pStyle w:val="Ttulo3"/>
        <w:rPr>
          <w:rFonts w:ascii="Arial" w:hAnsi="Arial" w:cs="Arial"/>
          <w:szCs w:val="24"/>
        </w:rPr>
      </w:pPr>
      <w:bookmarkStart w:id="114" w:name="_Toc11867401"/>
      <w:r w:rsidRPr="00470CE6">
        <w:rPr>
          <w:rFonts w:ascii="Arial" w:hAnsi="Arial" w:cs="Arial"/>
          <w:szCs w:val="24"/>
        </w:rPr>
        <w:t>7.1B Relación De Candidatos Que No Rindieron El Informe Individual De Ingresos Y Gastos De Sus Campañas</w:t>
      </w:r>
      <w:bookmarkEnd w:id="114"/>
    </w:p>
    <w:p w:rsidR="000C1296" w:rsidRPr="00470CE6" w:rsidRDefault="000C1296" w:rsidP="000C1296">
      <w:pPr>
        <w:rPr>
          <w:rFonts w:cs="Arial"/>
          <w:szCs w:val="24"/>
        </w:rPr>
      </w:pPr>
    </w:p>
    <w:p w:rsidR="006339E5" w:rsidRPr="00470CE6" w:rsidRDefault="006339E5" w:rsidP="00CF445E">
      <w:pPr>
        <w:rPr>
          <w:rFonts w:cs="Arial"/>
          <w:szCs w:val="24"/>
        </w:rPr>
      </w:pPr>
      <w:r w:rsidRPr="00470CE6">
        <w:rPr>
          <w:rFonts w:cs="Arial"/>
          <w:noProof/>
          <w:szCs w:val="24"/>
          <w:lang w:eastAsia="es-ES"/>
        </w:rPr>
        <w:drawing>
          <wp:inline distT="0" distB="0" distL="0" distR="0" wp14:anchorId="1A7A63CF" wp14:editId="6453C447">
            <wp:extent cx="5614587" cy="3025211"/>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2130" cy="3023887"/>
                    </a:xfrm>
                    <a:prstGeom prst="rect">
                      <a:avLst/>
                    </a:prstGeom>
                    <a:noFill/>
                    <a:ln>
                      <a:noFill/>
                    </a:ln>
                  </pic:spPr>
                </pic:pic>
              </a:graphicData>
            </a:graphic>
          </wp:inline>
        </w:drawing>
      </w:r>
    </w:p>
    <w:p w:rsidR="00CF445E" w:rsidRPr="00470CE6" w:rsidRDefault="006339E5" w:rsidP="000C1296">
      <w:pPr>
        <w:pStyle w:val="Ttulo3"/>
        <w:rPr>
          <w:rFonts w:ascii="Arial" w:hAnsi="Arial" w:cs="Arial"/>
          <w:szCs w:val="24"/>
        </w:rPr>
      </w:pPr>
      <w:bookmarkStart w:id="115" w:name="_Toc11867402"/>
      <w:r w:rsidRPr="00470CE6">
        <w:rPr>
          <w:rFonts w:ascii="Arial" w:hAnsi="Arial" w:cs="Arial"/>
          <w:szCs w:val="24"/>
        </w:rPr>
        <w:t>7.2 B Contribuciones, donaciones y créditos, en dinero o especie, que realicen los particulares</w:t>
      </w:r>
      <w:bookmarkEnd w:id="115"/>
    </w:p>
    <w:p w:rsidR="00CF445E" w:rsidRPr="00470CE6" w:rsidRDefault="006339E5" w:rsidP="00CF445E">
      <w:pPr>
        <w:rPr>
          <w:rFonts w:cs="Arial"/>
          <w:szCs w:val="24"/>
        </w:rPr>
      </w:pPr>
      <w:r w:rsidRPr="00470CE6">
        <w:rPr>
          <w:rFonts w:cs="Arial"/>
          <w:noProof/>
          <w:szCs w:val="24"/>
          <w:lang w:eastAsia="es-ES"/>
        </w:rPr>
        <w:drawing>
          <wp:inline distT="0" distB="0" distL="0" distR="0" wp14:anchorId="02637BCF" wp14:editId="3D9172FD">
            <wp:extent cx="5612130" cy="340447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2130" cy="3404475"/>
                    </a:xfrm>
                    <a:prstGeom prst="rect">
                      <a:avLst/>
                    </a:prstGeom>
                    <a:noFill/>
                    <a:ln>
                      <a:noFill/>
                    </a:ln>
                  </pic:spPr>
                </pic:pic>
              </a:graphicData>
            </a:graphic>
          </wp:inline>
        </w:drawing>
      </w:r>
    </w:p>
    <w:p w:rsidR="006339E5" w:rsidRPr="00470CE6" w:rsidRDefault="006339E5" w:rsidP="006339E5">
      <w:pPr>
        <w:rPr>
          <w:rFonts w:cs="Arial"/>
          <w:szCs w:val="24"/>
        </w:rPr>
      </w:pPr>
    </w:p>
    <w:p w:rsidR="00CF445E" w:rsidRPr="00470CE6" w:rsidRDefault="006339E5" w:rsidP="000C1296">
      <w:pPr>
        <w:pStyle w:val="Ttulo3"/>
        <w:rPr>
          <w:rFonts w:ascii="Arial" w:hAnsi="Arial" w:cs="Arial"/>
          <w:szCs w:val="24"/>
        </w:rPr>
      </w:pPr>
      <w:bookmarkStart w:id="116" w:name="_Toc11867403"/>
      <w:r w:rsidRPr="00470CE6">
        <w:rPr>
          <w:rFonts w:ascii="Arial" w:hAnsi="Arial" w:cs="Arial"/>
          <w:szCs w:val="24"/>
        </w:rPr>
        <w:t>7.3B Créditos obtenidos en entidades financieras legalmente autorizadas</w:t>
      </w:r>
      <w:bookmarkEnd w:id="116"/>
    </w:p>
    <w:p w:rsidR="006339E5" w:rsidRPr="00470CE6" w:rsidRDefault="006339E5" w:rsidP="006339E5">
      <w:pPr>
        <w:rPr>
          <w:rFonts w:cs="Arial"/>
          <w:szCs w:val="24"/>
        </w:rPr>
      </w:pPr>
      <w:r w:rsidRPr="00470CE6">
        <w:rPr>
          <w:rFonts w:cs="Arial"/>
          <w:noProof/>
          <w:szCs w:val="24"/>
          <w:lang w:eastAsia="es-ES"/>
        </w:rPr>
        <w:drawing>
          <wp:inline distT="0" distB="0" distL="0" distR="0" wp14:anchorId="66906936" wp14:editId="4D21213F">
            <wp:extent cx="5613628" cy="328158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2130" cy="3280709"/>
                    </a:xfrm>
                    <a:prstGeom prst="rect">
                      <a:avLst/>
                    </a:prstGeom>
                    <a:noFill/>
                    <a:ln>
                      <a:noFill/>
                    </a:ln>
                  </pic:spPr>
                </pic:pic>
              </a:graphicData>
            </a:graphic>
          </wp:inline>
        </w:drawing>
      </w:r>
    </w:p>
    <w:p w:rsidR="006339E5" w:rsidRPr="00470CE6" w:rsidRDefault="006339E5" w:rsidP="000C1296">
      <w:pPr>
        <w:pStyle w:val="Ttulo3"/>
        <w:rPr>
          <w:rFonts w:ascii="Arial" w:hAnsi="Arial" w:cs="Arial"/>
          <w:szCs w:val="24"/>
        </w:rPr>
      </w:pPr>
      <w:bookmarkStart w:id="117" w:name="_Toc11867404"/>
      <w:r w:rsidRPr="00470CE6">
        <w:rPr>
          <w:rFonts w:ascii="Arial" w:hAnsi="Arial" w:cs="Arial"/>
          <w:szCs w:val="24"/>
        </w:rPr>
        <w:t xml:space="preserve">7.4B </w:t>
      </w:r>
      <w:r w:rsidR="00CD302D" w:rsidRPr="00470CE6">
        <w:rPr>
          <w:rFonts w:ascii="Arial" w:hAnsi="Arial" w:cs="Arial"/>
          <w:szCs w:val="24"/>
        </w:rPr>
        <w:t>Financiación Estatal – Anticipos</w:t>
      </w:r>
      <w:bookmarkEnd w:id="117"/>
    </w:p>
    <w:p w:rsidR="00CD302D" w:rsidRPr="00470CE6" w:rsidRDefault="00CD302D" w:rsidP="006339E5">
      <w:pPr>
        <w:rPr>
          <w:rFonts w:cs="Arial"/>
          <w:szCs w:val="24"/>
        </w:rPr>
      </w:pPr>
      <w:r w:rsidRPr="00470CE6">
        <w:rPr>
          <w:rFonts w:cs="Arial"/>
          <w:noProof/>
          <w:szCs w:val="24"/>
          <w:lang w:eastAsia="es-ES"/>
        </w:rPr>
        <w:drawing>
          <wp:inline distT="0" distB="0" distL="0" distR="0" wp14:anchorId="74DCFF29" wp14:editId="5D35C4A7">
            <wp:extent cx="5612130" cy="3535265"/>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12130" cy="3535265"/>
                    </a:xfrm>
                    <a:prstGeom prst="rect">
                      <a:avLst/>
                    </a:prstGeom>
                    <a:noFill/>
                    <a:ln>
                      <a:noFill/>
                    </a:ln>
                  </pic:spPr>
                </pic:pic>
              </a:graphicData>
            </a:graphic>
          </wp:inline>
        </w:drawing>
      </w:r>
    </w:p>
    <w:p w:rsidR="006339E5" w:rsidRPr="00470CE6" w:rsidRDefault="00CD302D" w:rsidP="000C1296">
      <w:pPr>
        <w:pStyle w:val="Ttulo3"/>
        <w:rPr>
          <w:rFonts w:ascii="Arial" w:hAnsi="Arial" w:cs="Arial"/>
          <w:szCs w:val="24"/>
        </w:rPr>
      </w:pPr>
      <w:bookmarkStart w:id="118" w:name="_Toc11867405"/>
      <w:r w:rsidRPr="00470CE6">
        <w:rPr>
          <w:rFonts w:ascii="Arial" w:hAnsi="Arial" w:cs="Arial"/>
          <w:szCs w:val="24"/>
        </w:rPr>
        <w:t>7.5 B Recursos propios de origen privado que los Partidos y Movimientos Políticos destinen para el financiamiento de las campañas en las que participen</w:t>
      </w:r>
      <w:bookmarkEnd w:id="118"/>
    </w:p>
    <w:p w:rsidR="000C1296" w:rsidRPr="00470CE6" w:rsidRDefault="000C1296" w:rsidP="006339E5">
      <w:pPr>
        <w:rPr>
          <w:rFonts w:cs="Arial"/>
          <w:szCs w:val="24"/>
        </w:rPr>
      </w:pPr>
    </w:p>
    <w:p w:rsidR="00CD302D" w:rsidRPr="00470CE6" w:rsidRDefault="00CD302D" w:rsidP="006339E5">
      <w:pPr>
        <w:rPr>
          <w:rFonts w:cs="Arial"/>
          <w:szCs w:val="24"/>
        </w:rPr>
      </w:pPr>
      <w:r w:rsidRPr="00470CE6">
        <w:rPr>
          <w:rFonts w:cs="Arial"/>
          <w:noProof/>
          <w:szCs w:val="24"/>
          <w:lang w:eastAsia="es-ES"/>
        </w:rPr>
        <w:drawing>
          <wp:inline distT="0" distB="0" distL="0" distR="0" wp14:anchorId="696B9645" wp14:editId="5F70B713">
            <wp:extent cx="5604889" cy="28457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2130" cy="2849427"/>
                    </a:xfrm>
                    <a:prstGeom prst="rect">
                      <a:avLst/>
                    </a:prstGeom>
                    <a:noFill/>
                    <a:ln>
                      <a:noFill/>
                    </a:ln>
                  </pic:spPr>
                </pic:pic>
              </a:graphicData>
            </a:graphic>
          </wp:inline>
        </w:drawing>
      </w:r>
    </w:p>
    <w:p w:rsidR="006339E5" w:rsidRPr="00470CE6" w:rsidRDefault="00CD302D" w:rsidP="000C1296">
      <w:pPr>
        <w:pStyle w:val="Ttulo3"/>
        <w:rPr>
          <w:rFonts w:ascii="Arial" w:hAnsi="Arial" w:cs="Arial"/>
          <w:szCs w:val="24"/>
        </w:rPr>
      </w:pPr>
      <w:bookmarkStart w:id="119" w:name="_Toc11867406"/>
      <w:r w:rsidRPr="00470CE6">
        <w:rPr>
          <w:rFonts w:ascii="Arial" w:hAnsi="Arial" w:cs="Arial"/>
          <w:szCs w:val="24"/>
        </w:rPr>
        <w:t>7.6B Relación De Ingresos Y Gastos Reportados Por Cada Uno De Los Candidatos A La Organización Política</w:t>
      </w:r>
      <w:bookmarkEnd w:id="119"/>
    </w:p>
    <w:p w:rsidR="00CD302D" w:rsidRPr="00470CE6" w:rsidRDefault="00CD302D" w:rsidP="006339E5">
      <w:pPr>
        <w:rPr>
          <w:rFonts w:cs="Arial"/>
          <w:szCs w:val="24"/>
        </w:rPr>
      </w:pPr>
      <w:r w:rsidRPr="00470CE6">
        <w:rPr>
          <w:rFonts w:cs="Arial"/>
          <w:noProof/>
          <w:szCs w:val="24"/>
          <w:lang w:eastAsia="es-ES"/>
        </w:rPr>
        <w:drawing>
          <wp:inline distT="0" distB="0" distL="0" distR="0" wp14:anchorId="16E1F3CD" wp14:editId="7552C454">
            <wp:extent cx="5612130" cy="349595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2130" cy="3495950"/>
                    </a:xfrm>
                    <a:prstGeom prst="rect">
                      <a:avLst/>
                    </a:prstGeom>
                    <a:noFill/>
                    <a:ln>
                      <a:noFill/>
                    </a:ln>
                  </pic:spPr>
                </pic:pic>
              </a:graphicData>
            </a:graphic>
          </wp:inline>
        </w:drawing>
      </w:r>
    </w:p>
    <w:p w:rsidR="00CD302D" w:rsidRPr="00470CE6" w:rsidRDefault="00CD302D" w:rsidP="000C1296">
      <w:pPr>
        <w:pStyle w:val="Ttulo3"/>
        <w:rPr>
          <w:rFonts w:ascii="Arial" w:hAnsi="Arial" w:cs="Arial"/>
          <w:szCs w:val="24"/>
        </w:rPr>
      </w:pPr>
      <w:bookmarkStart w:id="120" w:name="_Toc11867407"/>
      <w:r w:rsidRPr="00470CE6">
        <w:rPr>
          <w:rFonts w:ascii="Arial" w:hAnsi="Arial" w:cs="Arial"/>
          <w:szCs w:val="24"/>
        </w:rPr>
        <w:t>7.7B Obligaciones Pendientes De Pago</w:t>
      </w:r>
      <w:bookmarkEnd w:id="120"/>
    </w:p>
    <w:p w:rsidR="00CD302D" w:rsidRPr="00470CE6" w:rsidRDefault="00CD302D" w:rsidP="00CD302D">
      <w:pPr>
        <w:pStyle w:val="Sinespaciado"/>
        <w:rPr>
          <w:rFonts w:cs="Arial"/>
          <w:szCs w:val="24"/>
        </w:rPr>
      </w:pPr>
    </w:p>
    <w:p w:rsidR="00CD302D" w:rsidRPr="00470CE6" w:rsidRDefault="00CD302D" w:rsidP="00A645B1">
      <w:pPr>
        <w:pStyle w:val="Sinespaciado"/>
        <w:jc w:val="center"/>
        <w:rPr>
          <w:rFonts w:cs="Arial"/>
          <w:b/>
          <w:szCs w:val="24"/>
        </w:rPr>
      </w:pPr>
      <w:r w:rsidRPr="00470CE6">
        <w:rPr>
          <w:rFonts w:cs="Arial"/>
          <w:noProof/>
          <w:szCs w:val="24"/>
          <w:lang w:eastAsia="es-ES"/>
        </w:rPr>
        <w:drawing>
          <wp:inline distT="0" distB="0" distL="0" distR="0" wp14:anchorId="3F75F6E5" wp14:editId="2B8D8968">
            <wp:extent cx="5229225" cy="2941344"/>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36432" cy="2945398"/>
                    </a:xfrm>
                    <a:prstGeom prst="rect">
                      <a:avLst/>
                    </a:prstGeom>
                    <a:noFill/>
                    <a:ln>
                      <a:noFill/>
                    </a:ln>
                  </pic:spPr>
                </pic:pic>
              </a:graphicData>
            </a:graphic>
          </wp:inline>
        </w:drawing>
      </w:r>
    </w:p>
    <w:p w:rsidR="00CD302D" w:rsidRPr="00470CE6" w:rsidRDefault="00CD302D" w:rsidP="00CD302D">
      <w:pPr>
        <w:pStyle w:val="Sinespaciado"/>
        <w:rPr>
          <w:rFonts w:cs="Arial"/>
          <w:b/>
          <w:szCs w:val="24"/>
        </w:rPr>
      </w:pPr>
      <w:r w:rsidRPr="00470CE6">
        <w:rPr>
          <w:rFonts w:cs="Arial"/>
          <w:b/>
          <w:szCs w:val="24"/>
        </w:rPr>
        <w:t xml:space="preserve"> </w:t>
      </w:r>
    </w:p>
    <w:p w:rsidR="00CD302D" w:rsidRPr="00470CE6" w:rsidRDefault="00CD302D" w:rsidP="000C1296">
      <w:pPr>
        <w:pStyle w:val="Ttulo3"/>
        <w:rPr>
          <w:rFonts w:ascii="Arial" w:hAnsi="Arial" w:cs="Arial"/>
          <w:szCs w:val="24"/>
        </w:rPr>
      </w:pPr>
      <w:bookmarkStart w:id="121" w:name="_Toc11867408"/>
      <w:r w:rsidRPr="00470CE6">
        <w:rPr>
          <w:rFonts w:ascii="Arial" w:hAnsi="Arial" w:cs="Arial"/>
          <w:szCs w:val="24"/>
        </w:rPr>
        <w:t>7.8B Acuerdo Reposición Estatal De Gastos</w:t>
      </w:r>
      <w:bookmarkEnd w:id="121"/>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r w:rsidRPr="00470CE6">
        <w:rPr>
          <w:rFonts w:cs="Arial"/>
          <w:noProof/>
          <w:szCs w:val="24"/>
          <w:lang w:eastAsia="es-ES"/>
        </w:rPr>
        <w:drawing>
          <wp:inline distT="0" distB="0" distL="0" distR="0" wp14:anchorId="68E36E56" wp14:editId="780CBF11">
            <wp:extent cx="5612130" cy="3535265"/>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12130" cy="3535265"/>
                    </a:xfrm>
                    <a:prstGeom prst="rect">
                      <a:avLst/>
                    </a:prstGeom>
                    <a:noFill/>
                    <a:ln>
                      <a:noFill/>
                    </a:ln>
                  </pic:spPr>
                </pic:pic>
              </a:graphicData>
            </a:graphic>
          </wp:inline>
        </w:drawing>
      </w:r>
    </w:p>
    <w:p w:rsidR="00CD302D" w:rsidRPr="00470CE6" w:rsidRDefault="00CD302D" w:rsidP="00CF445E">
      <w:pPr>
        <w:pStyle w:val="Sinespaciado"/>
        <w:jc w:val="center"/>
        <w:rPr>
          <w:rFonts w:cs="Arial"/>
          <w:b/>
          <w:szCs w:val="24"/>
        </w:rPr>
      </w:pPr>
    </w:p>
    <w:p w:rsidR="00CD302D" w:rsidRDefault="00CD302D" w:rsidP="000C1296">
      <w:pPr>
        <w:rPr>
          <w:rFonts w:cs="Arial"/>
          <w:szCs w:val="24"/>
        </w:rPr>
      </w:pPr>
    </w:p>
    <w:p w:rsidR="00A645B1" w:rsidRDefault="00A645B1" w:rsidP="000C1296">
      <w:pPr>
        <w:rPr>
          <w:rFonts w:cs="Arial"/>
          <w:szCs w:val="24"/>
        </w:rPr>
      </w:pPr>
    </w:p>
    <w:p w:rsidR="00A645B1" w:rsidRDefault="00A645B1" w:rsidP="000C1296">
      <w:pPr>
        <w:rPr>
          <w:rFonts w:cs="Arial"/>
          <w:szCs w:val="24"/>
        </w:rPr>
      </w:pPr>
    </w:p>
    <w:p w:rsidR="00A645B1" w:rsidRDefault="00A645B1" w:rsidP="000C1296">
      <w:pPr>
        <w:rPr>
          <w:rFonts w:cs="Arial"/>
          <w:szCs w:val="24"/>
        </w:rPr>
      </w:pPr>
    </w:p>
    <w:p w:rsidR="00A645B1" w:rsidRDefault="00A645B1" w:rsidP="000C1296">
      <w:pPr>
        <w:rPr>
          <w:rFonts w:cs="Arial"/>
          <w:szCs w:val="24"/>
        </w:rPr>
      </w:pPr>
    </w:p>
    <w:p w:rsidR="00A645B1" w:rsidRDefault="00A645B1" w:rsidP="000C1296">
      <w:pPr>
        <w:rPr>
          <w:rFonts w:cs="Arial"/>
          <w:szCs w:val="24"/>
        </w:rPr>
      </w:pPr>
    </w:p>
    <w:p w:rsidR="00A645B1" w:rsidRDefault="00A645B1" w:rsidP="000C1296">
      <w:pPr>
        <w:rPr>
          <w:rFonts w:cs="Arial"/>
          <w:szCs w:val="24"/>
        </w:rPr>
      </w:pPr>
    </w:p>
    <w:p w:rsidR="00A645B1" w:rsidRPr="00470CE6" w:rsidRDefault="00A645B1" w:rsidP="000C1296">
      <w:pPr>
        <w:rPr>
          <w:rFonts w:cs="Arial"/>
          <w:szCs w:val="24"/>
        </w:rPr>
      </w:pPr>
    </w:p>
    <w:p w:rsidR="00CD302D" w:rsidRPr="00470CE6" w:rsidRDefault="00CD302D" w:rsidP="000C1296">
      <w:pPr>
        <w:pStyle w:val="Ttulo3"/>
        <w:rPr>
          <w:rFonts w:ascii="Arial" w:hAnsi="Arial" w:cs="Arial"/>
          <w:szCs w:val="24"/>
        </w:rPr>
      </w:pPr>
      <w:bookmarkStart w:id="122" w:name="_Toc11867409"/>
      <w:r w:rsidRPr="00470CE6">
        <w:rPr>
          <w:rFonts w:ascii="Arial" w:hAnsi="Arial" w:cs="Arial"/>
          <w:szCs w:val="24"/>
        </w:rPr>
        <w:t>7.9B Propaganda Electoral</w:t>
      </w:r>
      <w:bookmarkEnd w:id="122"/>
    </w:p>
    <w:p w:rsidR="00CD302D" w:rsidRPr="00470CE6" w:rsidRDefault="00CD302D" w:rsidP="00CD302D">
      <w:pPr>
        <w:pStyle w:val="Sinespaciado"/>
        <w:jc w:val="left"/>
        <w:rPr>
          <w:rFonts w:cs="Arial"/>
          <w:szCs w:val="24"/>
        </w:rPr>
      </w:pPr>
    </w:p>
    <w:p w:rsidR="00CD302D" w:rsidRPr="00470CE6" w:rsidRDefault="00CD302D" w:rsidP="00CD302D">
      <w:pPr>
        <w:pStyle w:val="Sinespaciado"/>
        <w:jc w:val="left"/>
        <w:rPr>
          <w:rFonts w:cs="Arial"/>
          <w:b/>
          <w:szCs w:val="24"/>
        </w:rPr>
      </w:pPr>
      <w:r w:rsidRPr="00470CE6">
        <w:rPr>
          <w:rFonts w:cs="Arial"/>
          <w:noProof/>
          <w:szCs w:val="24"/>
          <w:lang w:eastAsia="es-ES"/>
        </w:rPr>
        <w:drawing>
          <wp:inline distT="0" distB="0" distL="0" distR="0" wp14:anchorId="4934B297" wp14:editId="05B437E1">
            <wp:extent cx="5612130" cy="353526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2130" cy="3535265"/>
                    </a:xfrm>
                    <a:prstGeom prst="rect">
                      <a:avLst/>
                    </a:prstGeom>
                    <a:noFill/>
                    <a:ln>
                      <a:noFill/>
                    </a:ln>
                  </pic:spPr>
                </pic:pic>
              </a:graphicData>
            </a:graphic>
          </wp:inline>
        </w:drawing>
      </w:r>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p w:rsidR="00EC60E5" w:rsidRPr="00470CE6" w:rsidRDefault="00EC60E5" w:rsidP="00CF445E">
      <w:pPr>
        <w:pStyle w:val="Sinespaciado"/>
        <w:jc w:val="center"/>
        <w:rPr>
          <w:rFonts w:cs="Arial"/>
          <w:b/>
          <w:szCs w:val="24"/>
        </w:rPr>
      </w:pPr>
    </w:p>
    <w:p w:rsidR="00E708A7" w:rsidRPr="00470CE6" w:rsidRDefault="00E708A7" w:rsidP="00CF445E">
      <w:pPr>
        <w:pStyle w:val="Sinespaciado"/>
        <w:jc w:val="center"/>
        <w:rPr>
          <w:rFonts w:cs="Arial"/>
          <w:b/>
          <w:szCs w:val="24"/>
        </w:rPr>
      </w:pPr>
    </w:p>
    <w:p w:rsidR="00E708A7" w:rsidRPr="00470CE6" w:rsidRDefault="00E708A7" w:rsidP="00CF445E">
      <w:pPr>
        <w:pStyle w:val="Sinespaciado"/>
        <w:jc w:val="center"/>
        <w:rPr>
          <w:rFonts w:cs="Arial"/>
          <w:b/>
          <w:szCs w:val="24"/>
        </w:rPr>
      </w:pPr>
    </w:p>
    <w:p w:rsidR="00E708A7" w:rsidRPr="00470CE6" w:rsidRDefault="00E708A7" w:rsidP="00CF445E">
      <w:pPr>
        <w:pStyle w:val="Sinespaciado"/>
        <w:jc w:val="center"/>
        <w:rPr>
          <w:rFonts w:cs="Arial"/>
          <w:b/>
          <w:szCs w:val="24"/>
        </w:rPr>
      </w:pPr>
    </w:p>
    <w:p w:rsidR="00E708A7" w:rsidRPr="00470CE6" w:rsidRDefault="00E708A7" w:rsidP="00607517">
      <w:pPr>
        <w:pStyle w:val="Sinespaciado"/>
        <w:ind w:left="708"/>
        <w:jc w:val="center"/>
        <w:rPr>
          <w:rFonts w:cs="Arial"/>
          <w:b/>
          <w:szCs w:val="24"/>
        </w:rPr>
      </w:pPr>
    </w:p>
    <w:p w:rsidR="00EC60E5" w:rsidRDefault="00EC60E5"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Default="00A645B1" w:rsidP="00CF445E">
      <w:pPr>
        <w:pStyle w:val="Sinespaciado"/>
        <w:jc w:val="center"/>
        <w:rPr>
          <w:rFonts w:cs="Arial"/>
          <w:b/>
          <w:szCs w:val="24"/>
        </w:rPr>
      </w:pPr>
    </w:p>
    <w:p w:rsidR="00A645B1" w:rsidRPr="00470CE6" w:rsidRDefault="00A645B1" w:rsidP="00CF445E">
      <w:pPr>
        <w:pStyle w:val="Sinespaciado"/>
        <w:jc w:val="center"/>
        <w:rPr>
          <w:rFonts w:cs="Arial"/>
          <w:b/>
          <w:szCs w:val="24"/>
        </w:rPr>
      </w:pPr>
    </w:p>
    <w:p w:rsidR="00EC60E5" w:rsidRPr="00470CE6" w:rsidRDefault="00EC60E5"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p w:rsidR="00CD302D" w:rsidRPr="00470CE6" w:rsidRDefault="00CD302D" w:rsidP="00CF445E">
      <w:pPr>
        <w:pStyle w:val="Sinespaciado"/>
        <w:jc w:val="center"/>
        <w:rPr>
          <w:rFonts w:cs="Arial"/>
          <w:b/>
          <w:szCs w:val="24"/>
        </w:rPr>
      </w:pPr>
    </w:p>
    <w:sectPr w:rsidR="00CD302D" w:rsidRPr="00470CE6" w:rsidSect="00DE52B6">
      <w:headerReference w:type="default" r:id="rId38"/>
      <w:footerReference w:type="default" r:id="rId3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4C28" w:rsidRDefault="007C4C28" w:rsidP="00BA5E70">
      <w:pPr>
        <w:spacing w:after="0" w:line="240" w:lineRule="auto"/>
      </w:pPr>
      <w:r>
        <w:separator/>
      </w:r>
    </w:p>
  </w:endnote>
  <w:endnote w:type="continuationSeparator" w:id="0">
    <w:p w:rsidR="007C4C28" w:rsidRDefault="007C4C28" w:rsidP="00BA5E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90984670"/>
      <w:docPartObj>
        <w:docPartGallery w:val="Page Numbers (Bottom of Page)"/>
        <w:docPartUnique/>
      </w:docPartObj>
    </w:sdtPr>
    <w:sdtEndPr/>
    <w:sdtContent>
      <w:p w:rsidR="00A645B1" w:rsidRDefault="00A645B1" w:rsidP="00470CE6">
        <w:pPr>
          <w:pStyle w:val="Piedepgina"/>
          <w:jc w:val="center"/>
        </w:pPr>
        <w:r>
          <w:rPr>
            <w:noProof/>
            <w:lang w:eastAsia="es-ES"/>
          </w:rPr>
          <w:drawing>
            <wp:anchor distT="0" distB="0" distL="114300" distR="114300" simplePos="0" relativeHeight="251296768" behindDoc="1" locked="0" layoutInCell="1" allowOverlap="1" wp14:anchorId="61FE4867" wp14:editId="732C8410">
              <wp:simplePos x="0" y="0"/>
              <wp:positionH relativeFrom="column">
                <wp:posOffset>-508635</wp:posOffset>
              </wp:positionH>
              <wp:positionV relativeFrom="paragraph">
                <wp:posOffset>60960</wp:posOffset>
              </wp:positionV>
              <wp:extent cx="6477000" cy="694055"/>
              <wp:effectExtent l="0" t="0" r="0" b="0"/>
              <wp:wrapThrough wrapText="bothSides">
                <wp:wrapPolygon edited="0">
                  <wp:start x="0" y="0"/>
                  <wp:lineTo x="0" y="20750"/>
                  <wp:lineTo x="21536" y="20750"/>
                  <wp:lineTo x="21536" y="0"/>
                  <wp:lineTo x="0" y="0"/>
                </wp:wrapPolygon>
              </wp:wrapThrough>
              <wp:docPr id="131" name="Imagen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6477000" cy="694055"/>
                      </a:xfrm>
                      <a:prstGeom prst="rect">
                        <a:avLst/>
                      </a:prstGeom>
                      <a:noFill/>
                    </pic:spPr>
                  </pic:pic>
                </a:graphicData>
              </a:graphic>
              <wp14:sizeRelH relativeFrom="page">
                <wp14:pctWidth>0</wp14:pctWidth>
              </wp14:sizeRelH>
              <wp14:sizeRelV relativeFrom="page">
                <wp14:pctHeight>0</wp14:pctHeight>
              </wp14:sizeRelV>
            </wp:anchor>
          </w:drawing>
        </w:r>
        <w:r>
          <w:tab/>
        </w:r>
        <w:r>
          <w:tab/>
        </w:r>
        <w:r>
          <w:tab/>
        </w:r>
        <w:r>
          <w:fldChar w:fldCharType="begin"/>
        </w:r>
        <w:r>
          <w:instrText>PAGE   \* MERGEFORMAT</w:instrText>
        </w:r>
        <w:r>
          <w:fldChar w:fldCharType="separate"/>
        </w:r>
        <w:r w:rsidR="00C21642">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4C28" w:rsidRDefault="007C4C28" w:rsidP="00BA5E70">
      <w:pPr>
        <w:spacing w:after="0" w:line="240" w:lineRule="auto"/>
      </w:pPr>
      <w:r>
        <w:separator/>
      </w:r>
    </w:p>
  </w:footnote>
  <w:footnote w:type="continuationSeparator" w:id="0">
    <w:p w:rsidR="007C4C28" w:rsidRDefault="007C4C28" w:rsidP="00BA5E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45B1" w:rsidRDefault="00A645B1" w:rsidP="00810413">
    <w:pPr>
      <w:pStyle w:val="Encabezado"/>
      <w:jc w:val="center"/>
      <w:rPr>
        <w:noProof/>
        <w:sz w:val="20"/>
        <w:lang w:eastAsia="es-ES"/>
      </w:rPr>
    </w:pPr>
  </w:p>
  <w:p w:rsidR="00A645B1" w:rsidRDefault="00C21642" w:rsidP="00470CE6">
    <w:pPr>
      <w:pStyle w:val="Encabezado"/>
      <w:jc w:val="left"/>
      <w:rPr>
        <w:sz w:val="20"/>
      </w:rPr>
    </w:pPr>
    <w:r>
      <w:rPr>
        <w:noProof/>
        <w:lang w:eastAsia="es-ES"/>
      </w:rPr>
      <w:drawing>
        <wp:inline distT="0" distB="0" distL="0" distR="0" wp14:anchorId="27FABFD6" wp14:editId="599E34A8">
          <wp:extent cx="1566545" cy="838200"/>
          <wp:effectExtent l="0" t="0" r="0" b="0"/>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stretch>
                    <a:fillRect/>
                  </a:stretch>
                </pic:blipFill>
                <pic:spPr>
                  <a:xfrm>
                    <a:off x="0" y="0"/>
                    <a:ext cx="1566545" cy="838200"/>
                  </a:xfrm>
                  <a:prstGeom prst="rect">
                    <a:avLst/>
                  </a:prstGeom>
                </pic:spPr>
              </pic:pic>
            </a:graphicData>
          </a:graphic>
        </wp:inline>
      </w:drawing>
    </w:r>
  </w:p>
  <w:p w:rsidR="00A645B1" w:rsidRDefault="00A645B1" w:rsidP="00470CE6">
    <w:pPr>
      <w:pStyle w:val="Encabezado"/>
      <w:jc w:val="left"/>
      <w:rPr>
        <w:sz w:val="20"/>
      </w:rPr>
    </w:pPr>
  </w:p>
  <w:p w:rsidR="00A645B1" w:rsidRPr="00494565" w:rsidRDefault="00A645B1" w:rsidP="00470CE6">
    <w:pPr>
      <w:pStyle w:val="Encabezado"/>
      <w:jc w:val="lef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in;height:3in" o:bullet="t">
        <v:imagedata r:id="rId1" o:title=""/>
      </v:shape>
    </w:pict>
  </w:numPicBullet>
  <w:abstractNum w:abstractNumId="0" w15:restartNumberingAfterBreak="0">
    <w:nsid w:val="02517D86"/>
    <w:multiLevelType w:val="hybridMultilevel"/>
    <w:tmpl w:val="B0BCD01C"/>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9424FD0"/>
    <w:multiLevelType w:val="hybridMultilevel"/>
    <w:tmpl w:val="0C1615D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B2D737D"/>
    <w:multiLevelType w:val="hybridMultilevel"/>
    <w:tmpl w:val="9184EC6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BD3506B"/>
    <w:multiLevelType w:val="hybridMultilevel"/>
    <w:tmpl w:val="6032D23A"/>
    <w:lvl w:ilvl="0" w:tplc="D73A7BDE">
      <w:start w:val="9"/>
      <w:numFmt w:val="bullet"/>
      <w:lvlText w:val=""/>
      <w:lvlJc w:val="left"/>
      <w:pPr>
        <w:tabs>
          <w:tab w:val="num" w:pos="757"/>
        </w:tabs>
        <w:ind w:left="737" w:hanging="340"/>
      </w:pPr>
      <w:rPr>
        <w:rFonts w:ascii="Symbol" w:hAnsi="Symbol" w:hint="default"/>
      </w:rPr>
    </w:lvl>
    <w:lvl w:ilvl="1" w:tplc="0C0A000F">
      <w:start w:val="1"/>
      <w:numFmt w:val="decimal"/>
      <w:lvlText w:val="%2."/>
      <w:lvlJc w:val="left"/>
      <w:pPr>
        <w:tabs>
          <w:tab w:val="num" w:pos="1077"/>
        </w:tabs>
        <w:ind w:left="1077" w:hanging="510"/>
      </w:pPr>
      <w:rPr>
        <w:rFonts w:hint="default"/>
      </w:rPr>
    </w:lvl>
    <w:lvl w:ilvl="2" w:tplc="D73A7BDE">
      <w:start w:val="9"/>
      <w:numFmt w:val="bullet"/>
      <w:lvlText w:val=""/>
      <w:lvlJc w:val="left"/>
      <w:pPr>
        <w:tabs>
          <w:tab w:val="num" w:pos="2160"/>
        </w:tabs>
        <w:ind w:left="2140" w:hanging="340"/>
      </w:pPr>
      <w:rPr>
        <w:rFonts w:ascii="Symbol" w:hAnsi="Symbol"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0716E19"/>
    <w:multiLevelType w:val="hybridMultilevel"/>
    <w:tmpl w:val="17FEB858"/>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5" w15:restartNumberingAfterBreak="0">
    <w:nsid w:val="120873BB"/>
    <w:multiLevelType w:val="hybridMultilevel"/>
    <w:tmpl w:val="FB463C68"/>
    <w:lvl w:ilvl="0" w:tplc="281C14E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12550983"/>
    <w:multiLevelType w:val="hybridMultilevel"/>
    <w:tmpl w:val="680ABAFA"/>
    <w:lvl w:ilvl="0" w:tplc="99A00ACA">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36F2B42"/>
    <w:multiLevelType w:val="hybridMultilevel"/>
    <w:tmpl w:val="67521F80"/>
    <w:lvl w:ilvl="0" w:tplc="99A00ACA">
      <w:start w:val="1"/>
      <w:numFmt w:val="decimal"/>
      <w:lvlText w:val="%1"/>
      <w:lvlJc w:val="left"/>
      <w:pPr>
        <w:ind w:left="720" w:hanging="360"/>
      </w:pPr>
      <w:rPr>
        <w:rFont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1434310E"/>
    <w:multiLevelType w:val="hybridMultilevel"/>
    <w:tmpl w:val="58AC11E0"/>
    <w:lvl w:ilvl="0" w:tplc="080A0005">
      <w:start w:val="1"/>
      <w:numFmt w:val="bullet"/>
      <w:lvlText w:val=""/>
      <w:lvlJc w:val="left"/>
      <w:pPr>
        <w:ind w:left="1775" w:hanging="360"/>
      </w:pPr>
      <w:rPr>
        <w:rFonts w:ascii="Wingdings" w:hAnsi="Wingdings" w:hint="default"/>
      </w:rPr>
    </w:lvl>
    <w:lvl w:ilvl="1" w:tplc="080A0003" w:tentative="1">
      <w:start w:val="1"/>
      <w:numFmt w:val="bullet"/>
      <w:lvlText w:val="o"/>
      <w:lvlJc w:val="left"/>
      <w:pPr>
        <w:ind w:left="2495" w:hanging="360"/>
      </w:pPr>
      <w:rPr>
        <w:rFonts w:ascii="Courier New" w:hAnsi="Courier New" w:cs="Courier New" w:hint="default"/>
      </w:rPr>
    </w:lvl>
    <w:lvl w:ilvl="2" w:tplc="080A0005" w:tentative="1">
      <w:start w:val="1"/>
      <w:numFmt w:val="bullet"/>
      <w:lvlText w:val=""/>
      <w:lvlJc w:val="left"/>
      <w:pPr>
        <w:ind w:left="3215" w:hanging="360"/>
      </w:pPr>
      <w:rPr>
        <w:rFonts w:ascii="Wingdings" w:hAnsi="Wingdings" w:hint="default"/>
      </w:rPr>
    </w:lvl>
    <w:lvl w:ilvl="3" w:tplc="080A0001" w:tentative="1">
      <w:start w:val="1"/>
      <w:numFmt w:val="bullet"/>
      <w:lvlText w:val=""/>
      <w:lvlJc w:val="left"/>
      <w:pPr>
        <w:ind w:left="3935" w:hanging="360"/>
      </w:pPr>
      <w:rPr>
        <w:rFonts w:ascii="Symbol" w:hAnsi="Symbol" w:hint="default"/>
      </w:rPr>
    </w:lvl>
    <w:lvl w:ilvl="4" w:tplc="080A0003" w:tentative="1">
      <w:start w:val="1"/>
      <w:numFmt w:val="bullet"/>
      <w:lvlText w:val="o"/>
      <w:lvlJc w:val="left"/>
      <w:pPr>
        <w:ind w:left="4655" w:hanging="360"/>
      </w:pPr>
      <w:rPr>
        <w:rFonts w:ascii="Courier New" w:hAnsi="Courier New" w:cs="Courier New" w:hint="default"/>
      </w:rPr>
    </w:lvl>
    <w:lvl w:ilvl="5" w:tplc="080A0005" w:tentative="1">
      <w:start w:val="1"/>
      <w:numFmt w:val="bullet"/>
      <w:lvlText w:val=""/>
      <w:lvlJc w:val="left"/>
      <w:pPr>
        <w:ind w:left="5375" w:hanging="360"/>
      </w:pPr>
      <w:rPr>
        <w:rFonts w:ascii="Wingdings" w:hAnsi="Wingdings" w:hint="default"/>
      </w:rPr>
    </w:lvl>
    <w:lvl w:ilvl="6" w:tplc="080A0001" w:tentative="1">
      <w:start w:val="1"/>
      <w:numFmt w:val="bullet"/>
      <w:lvlText w:val=""/>
      <w:lvlJc w:val="left"/>
      <w:pPr>
        <w:ind w:left="6095" w:hanging="360"/>
      </w:pPr>
      <w:rPr>
        <w:rFonts w:ascii="Symbol" w:hAnsi="Symbol" w:hint="default"/>
      </w:rPr>
    </w:lvl>
    <w:lvl w:ilvl="7" w:tplc="080A0003" w:tentative="1">
      <w:start w:val="1"/>
      <w:numFmt w:val="bullet"/>
      <w:lvlText w:val="o"/>
      <w:lvlJc w:val="left"/>
      <w:pPr>
        <w:ind w:left="6815" w:hanging="360"/>
      </w:pPr>
      <w:rPr>
        <w:rFonts w:ascii="Courier New" w:hAnsi="Courier New" w:cs="Courier New" w:hint="default"/>
      </w:rPr>
    </w:lvl>
    <w:lvl w:ilvl="8" w:tplc="080A0005" w:tentative="1">
      <w:start w:val="1"/>
      <w:numFmt w:val="bullet"/>
      <w:lvlText w:val=""/>
      <w:lvlJc w:val="left"/>
      <w:pPr>
        <w:ind w:left="7535" w:hanging="360"/>
      </w:pPr>
      <w:rPr>
        <w:rFonts w:ascii="Wingdings" w:hAnsi="Wingdings" w:hint="default"/>
      </w:rPr>
    </w:lvl>
  </w:abstractNum>
  <w:abstractNum w:abstractNumId="9" w15:restartNumberingAfterBreak="0">
    <w:nsid w:val="1A8F1702"/>
    <w:multiLevelType w:val="hybridMultilevel"/>
    <w:tmpl w:val="BE86A2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1AE0467C"/>
    <w:multiLevelType w:val="hybridMultilevel"/>
    <w:tmpl w:val="A4D06CC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1B4B3793"/>
    <w:multiLevelType w:val="hybridMultilevel"/>
    <w:tmpl w:val="7D6AE6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1FDA23D2"/>
    <w:multiLevelType w:val="hybridMultilevel"/>
    <w:tmpl w:val="D80609D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208838F0"/>
    <w:multiLevelType w:val="hybridMultilevel"/>
    <w:tmpl w:val="3216CAC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2377469A"/>
    <w:multiLevelType w:val="hybridMultilevel"/>
    <w:tmpl w:val="6B564DD8"/>
    <w:lvl w:ilvl="0" w:tplc="9E5497C6">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25F67E39"/>
    <w:multiLevelType w:val="hybridMultilevel"/>
    <w:tmpl w:val="68CA78B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290B4D48"/>
    <w:multiLevelType w:val="hybridMultilevel"/>
    <w:tmpl w:val="238C2CB0"/>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2A623DED"/>
    <w:multiLevelType w:val="hybridMultilevel"/>
    <w:tmpl w:val="F3B4C6C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8" w15:restartNumberingAfterBreak="0">
    <w:nsid w:val="2B3E15FE"/>
    <w:multiLevelType w:val="hybridMultilevel"/>
    <w:tmpl w:val="2AF68484"/>
    <w:lvl w:ilvl="0" w:tplc="281C14E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9" w15:restartNumberingAfterBreak="0">
    <w:nsid w:val="2BE47CFE"/>
    <w:multiLevelType w:val="hybridMultilevel"/>
    <w:tmpl w:val="C16283C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0A84BD9"/>
    <w:multiLevelType w:val="multilevel"/>
    <w:tmpl w:val="14044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10975BF"/>
    <w:multiLevelType w:val="hybridMultilevel"/>
    <w:tmpl w:val="06A09B4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31960383"/>
    <w:multiLevelType w:val="hybridMultilevel"/>
    <w:tmpl w:val="EE18ADDE"/>
    <w:lvl w:ilvl="0" w:tplc="281C14EC">
      <w:start w:val="1"/>
      <w:numFmt w:val="decimal"/>
      <w:lvlText w:val="%1"/>
      <w:lvlJc w:val="left"/>
      <w:pPr>
        <w:ind w:left="1065" w:hanging="705"/>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31AA0778"/>
    <w:multiLevelType w:val="hybridMultilevel"/>
    <w:tmpl w:val="4A389A10"/>
    <w:lvl w:ilvl="0" w:tplc="240A000F">
      <w:start w:val="1"/>
      <w:numFmt w:val="decimal"/>
      <w:lvlText w:val="%1."/>
      <w:lvlJc w:val="left"/>
      <w:pPr>
        <w:ind w:left="360" w:hanging="360"/>
      </w:pPr>
    </w:lvl>
    <w:lvl w:ilvl="1" w:tplc="240A0019" w:tentative="1">
      <w:start w:val="1"/>
      <w:numFmt w:val="lowerLetter"/>
      <w:lvlText w:val="%2."/>
      <w:lvlJc w:val="left"/>
      <w:pPr>
        <w:ind w:left="873" w:hanging="360"/>
      </w:pPr>
    </w:lvl>
    <w:lvl w:ilvl="2" w:tplc="240A001B" w:tentative="1">
      <w:start w:val="1"/>
      <w:numFmt w:val="lowerRoman"/>
      <w:lvlText w:val="%3."/>
      <w:lvlJc w:val="right"/>
      <w:pPr>
        <w:ind w:left="1593" w:hanging="180"/>
      </w:pPr>
    </w:lvl>
    <w:lvl w:ilvl="3" w:tplc="240A000F" w:tentative="1">
      <w:start w:val="1"/>
      <w:numFmt w:val="decimal"/>
      <w:lvlText w:val="%4."/>
      <w:lvlJc w:val="left"/>
      <w:pPr>
        <w:ind w:left="2313" w:hanging="360"/>
      </w:pPr>
    </w:lvl>
    <w:lvl w:ilvl="4" w:tplc="240A0019" w:tentative="1">
      <w:start w:val="1"/>
      <w:numFmt w:val="lowerLetter"/>
      <w:lvlText w:val="%5."/>
      <w:lvlJc w:val="left"/>
      <w:pPr>
        <w:ind w:left="3033" w:hanging="360"/>
      </w:pPr>
    </w:lvl>
    <w:lvl w:ilvl="5" w:tplc="240A001B" w:tentative="1">
      <w:start w:val="1"/>
      <w:numFmt w:val="lowerRoman"/>
      <w:lvlText w:val="%6."/>
      <w:lvlJc w:val="right"/>
      <w:pPr>
        <w:ind w:left="3753" w:hanging="180"/>
      </w:pPr>
    </w:lvl>
    <w:lvl w:ilvl="6" w:tplc="240A000F" w:tentative="1">
      <w:start w:val="1"/>
      <w:numFmt w:val="decimal"/>
      <w:lvlText w:val="%7."/>
      <w:lvlJc w:val="left"/>
      <w:pPr>
        <w:ind w:left="4473" w:hanging="360"/>
      </w:pPr>
    </w:lvl>
    <w:lvl w:ilvl="7" w:tplc="240A0019" w:tentative="1">
      <w:start w:val="1"/>
      <w:numFmt w:val="lowerLetter"/>
      <w:lvlText w:val="%8."/>
      <w:lvlJc w:val="left"/>
      <w:pPr>
        <w:ind w:left="5193" w:hanging="360"/>
      </w:pPr>
    </w:lvl>
    <w:lvl w:ilvl="8" w:tplc="240A001B" w:tentative="1">
      <w:start w:val="1"/>
      <w:numFmt w:val="lowerRoman"/>
      <w:lvlText w:val="%9."/>
      <w:lvlJc w:val="right"/>
      <w:pPr>
        <w:ind w:left="5913" w:hanging="180"/>
      </w:pPr>
    </w:lvl>
  </w:abstractNum>
  <w:abstractNum w:abstractNumId="24" w15:restartNumberingAfterBreak="0">
    <w:nsid w:val="34F43CA6"/>
    <w:multiLevelType w:val="hybridMultilevel"/>
    <w:tmpl w:val="E6EA5D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381842A0"/>
    <w:multiLevelType w:val="hybridMultilevel"/>
    <w:tmpl w:val="7EBEAD1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6" w15:restartNumberingAfterBreak="0">
    <w:nsid w:val="3E7F4CAE"/>
    <w:multiLevelType w:val="hybridMultilevel"/>
    <w:tmpl w:val="D93A437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7" w15:restartNumberingAfterBreak="0">
    <w:nsid w:val="3EEE7D16"/>
    <w:multiLevelType w:val="hybridMultilevel"/>
    <w:tmpl w:val="2A4C03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44441AA6"/>
    <w:multiLevelType w:val="hybridMultilevel"/>
    <w:tmpl w:val="06EE3FB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9" w15:restartNumberingAfterBreak="0">
    <w:nsid w:val="44A36D59"/>
    <w:multiLevelType w:val="hybridMultilevel"/>
    <w:tmpl w:val="806087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6881AE6"/>
    <w:multiLevelType w:val="hybridMultilevel"/>
    <w:tmpl w:val="5A725AE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1" w15:restartNumberingAfterBreak="0">
    <w:nsid w:val="4697575F"/>
    <w:multiLevelType w:val="hybridMultilevel"/>
    <w:tmpl w:val="2692013A"/>
    <w:lvl w:ilvl="0" w:tplc="240A0001">
      <w:start w:val="1"/>
      <w:numFmt w:val="bullet"/>
      <w:lvlText w:val=""/>
      <w:lvlJc w:val="left"/>
      <w:pPr>
        <w:ind w:left="720" w:hanging="360"/>
      </w:pPr>
      <w:rPr>
        <w:rFonts w:ascii="Symbol" w:hAnsi="Symbol" w:hint="default"/>
      </w:rPr>
    </w:lvl>
    <w:lvl w:ilvl="1" w:tplc="583455BE">
      <w:numFmt w:val="bullet"/>
      <w:lvlText w:val="•"/>
      <w:lvlJc w:val="left"/>
      <w:pPr>
        <w:ind w:left="1785" w:hanging="705"/>
      </w:pPr>
      <w:rPr>
        <w:rFonts w:ascii="Arial" w:eastAsia="Calibri" w:hAnsi="Arial" w:cs="Aria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2" w15:restartNumberingAfterBreak="0">
    <w:nsid w:val="477E611A"/>
    <w:multiLevelType w:val="hybridMultilevel"/>
    <w:tmpl w:val="BEB6C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4DB27AB2"/>
    <w:multiLevelType w:val="hybridMultilevel"/>
    <w:tmpl w:val="A864A9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4" w15:restartNumberingAfterBreak="0">
    <w:nsid w:val="50080EED"/>
    <w:multiLevelType w:val="hybridMultilevel"/>
    <w:tmpl w:val="403CAC3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59776F3D"/>
    <w:multiLevelType w:val="hybridMultilevel"/>
    <w:tmpl w:val="B06A7F5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6" w15:restartNumberingAfterBreak="0">
    <w:nsid w:val="616064E4"/>
    <w:multiLevelType w:val="hybridMultilevel"/>
    <w:tmpl w:val="9860335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670D19DD"/>
    <w:multiLevelType w:val="hybridMultilevel"/>
    <w:tmpl w:val="EE4689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8" w15:restartNumberingAfterBreak="0">
    <w:nsid w:val="739B5798"/>
    <w:multiLevelType w:val="hybridMultilevel"/>
    <w:tmpl w:val="73C613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76C0640E"/>
    <w:multiLevelType w:val="hybridMultilevel"/>
    <w:tmpl w:val="7EF03AB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8DE3386"/>
    <w:multiLevelType w:val="hybridMultilevel"/>
    <w:tmpl w:val="C476556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AB42785"/>
    <w:multiLevelType w:val="hybridMultilevel"/>
    <w:tmpl w:val="8AFC5132"/>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34"/>
  </w:num>
  <w:num w:numId="2">
    <w:abstractNumId w:val="26"/>
  </w:num>
  <w:num w:numId="3">
    <w:abstractNumId w:val="19"/>
  </w:num>
  <w:num w:numId="4">
    <w:abstractNumId w:val="40"/>
  </w:num>
  <w:num w:numId="5">
    <w:abstractNumId w:val="37"/>
  </w:num>
  <w:num w:numId="6">
    <w:abstractNumId w:val="25"/>
  </w:num>
  <w:num w:numId="7">
    <w:abstractNumId w:val="4"/>
  </w:num>
  <w:num w:numId="8">
    <w:abstractNumId w:val="3"/>
  </w:num>
  <w:num w:numId="9">
    <w:abstractNumId w:val="35"/>
  </w:num>
  <w:num w:numId="10">
    <w:abstractNumId w:val="33"/>
  </w:num>
  <w:num w:numId="11">
    <w:abstractNumId w:val="38"/>
  </w:num>
  <w:num w:numId="12">
    <w:abstractNumId w:val="31"/>
  </w:num>
  <w:num w:numId="13">
    <w:abstractNumId w:val="9"/>
  </w:num>
  <w:num w:numId="14">
    <w:abstractNumId w:val="24"/>
  </w:num>
  <w:num w:numId="15">
    <w:abstractNumId w:val="12"/>
  </w:num>
  <w:num w:numId="16">
    <w:abstractNumId w:val="41"/>
  </w:num>
  <w:num w:numId="17">
    <w:abstractNumId w:val="10"/>
  </w:num>
  <w:num w:numId="18">
    <w:abstractNumId w:val="20"/>
  </w:num>
  <w:num w:numId="19">
    <w:abstractNumId w:val="23"/>
  </w:num>
  <w:num w:numId="20">
    <w:abstractNumId w:val="28"/>
  </w:num>
  <w:num w:numId="21">
    <w:abstractNumId w:val="6"/>
  </w:num>
  <w:num w:numId="22">
    <w:abstractNumId w:val="7"/>
  </w:num>
  <w:num w:numId="23">
    <w:abstractNumId w:val="17"/>
  </w:num>
  <w:num w:numId="24">
    <w:abstractNumId w:val="0"/>
  </w:num>
  <w:num w:numId="25">
    <w:abstractNumId w:val="13"/>
  </w:num>
  <w:num w:numId="26">
    <w:abstractNumId w:val="15"/>
  </w:num>
  <w:num w:numId="27">
    <w:abstractNumId w:val="32"/>
  </w:num>
  <w:num w:numId="28">
    <w:abstractNumId w:val="39"/>
  </w:num>
  <w:num w:numId="29">
    <w:abstractNumId w:val="36"/>
  </w:num>
  <w:num w:numId="30">
    <w:abstractNumId w:val="21"/>
  </w:num>
  <w:num w:numId="31">
    <w:abstractNumId w:val="8"/>
  </w:num>
  <w:num w:numId="32">
    <w:abstractNumId w:val="29"/>
  </w:num>
  <w:num w:numId="33">
    <w:abstractNumId w:val="2"/>
  </w:num>
  <w:num w:numId="34">
    <w:abstractNumId w:val="16"/>
  </w:num>
  <w:num w:numId="35">
    <w:abstractNumId w:val="5"/>
  </w:num>
  <w:num w:numId="36">
    <w:abstractNumId w:val="11"/>
  </w:num>
  <w:num w:numId="37">
    <w:abstractNumId w:val="27"/>
  </w:num>
  <w:num w:numId="38">
    <w:abstractNumId w:val="30"/>
  </w:num>
  <w:num w:numId="39">
    <w:abstractNumId w:val="22"/>
  </w:num>
  <w:num w:numId="40">
    <w:abstractNumId w:val="18"/>
  </w:num>
  <w:num w:numId="41">
    <w:abstractNumId w:val="1"/>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2896"/>
    <w:rsid w:val="00001B30"/>
    <w:rsid w:val="0000272A"/>
    <w:rsid w:val="00002915"/>
    <w:rsid w:val="00007F72"/>
    <w:rsid w:val="00047595"/>
    <w:rsid w:val="00055B7B"/>
    <w:rsid w:val="0006536A"/>
    <w:rsid w:val="00066574"/>
    <w:rsid w:val="00071939"/>
    <w:rsid w:val="00072DC5"/>
    <w:rsid w:val="00073119"/>
    <w:rsid w:val="000B063F"/>
    <w:rsid w:val="000B41CD"/>
    <w:rsid w:val="000C1296"/>
    <w:rsid w:val="000F29A2"/>
    <w:rsid w:val="00122291"/>
    <w:rsid w:val="00132F6F"/>
    <w:rsid w:val="00133CB7"/>
    <w:rsid w:val="00141006"/>
    <w:rsid w:val="0014467E"/>
    <w:rsid w:val="001463AD"/>
    <w:rsid w:val="00154166"/>
    <w:rsid w:val="00156199"/>
    <w:rsid w:val="0015702F"/>
    <w:rsid w:val="00162C70"/>
    <w:rsid w:val="001637B3"/>
    <w:rsid w:val="00170BC5"/>
    <w:rsid w:val="00184060"/>
    <w:rsid w:val="0019700B"/>
    <w:rsid w:val="001B1843"/>
    <w:rsid w:val="001B639A"/>
    <w:rsid w:val="001C42B7"/>
    <w:rsid w:val="001E78A8"/>
    <w:rsid w:val="001F174B"/>
    <w:rsid w:val="001F1D96"/>
    <w:rsid w:val="00217CE1"/>
    <w:rsid w:val="00222C91"/>
    <w:rsid w:val="00224C92"/>
    <w:rsid w:val="00265C32"/>
    <w:rsid w:val="00280A95"/>
    <w:rsid w:val="00281DE8"/>
    <w:rsid w:val="002904CB"/>
    <w:rsid w:val="00297B58"/>
    <w:rsid w:val="00297D4D"/>
    <w:rsid w:val="002A0745"/>
    <w:rsid w:val="002C5DBE"/>
    <w:rsid w:val="002D332D"/>
    <w:rsid w:val="002E1C12"/>
    <w:rsid w:val="002E5300"/>
    <w:rsid w:val="002E79F6"/>
    <w:rsid w:val="002F00C5"/>
    <w:rsid w:val="002F6E97"/>
    <w:rsid w:val="003003D1"/>
    <w:rsid w:val="00304640"/>
    <w:rsid w:val="00320DD3"/>
    <w:rsid w:val="003211AB"/>
    <w:rsid w:val="00327068"/>
    <w:rsid w:val="00340746"/>
    <w:rsid w:val="00341AC3"/>
    <w:rsid w:val="00377342"/>
    <w:rsid w:val="00382459"/>
    <w:rsid w:val="0038259A"/>
    <w:rsid w:val="00393499"/>
    <w:rsid w:val="003969BB"/>
    <w:rsid w:val="003A5DED"/>
    <w:rsid w:val="003A6510"/>
    <w:rsid w:val="003C6F42"/>
    <w:rsid w:val="003E5981"/>
    <w:rsid w:val="003E7412"/>
    <w:rsid w:val="003F29FF"/>
    <w:rsid w:val="0043218E"/>
    <w:rsid w:val="00470CE6"/>
    <w:rsid w:val="00471320"/>
    <w:rsid w:val="00494565"/>
    <w:rsid w:val="004A5221"/>
    <w:rsid w:val="004A75ED"/>
    <w:rsid w:val="004B0240"/>
    <w:rsid w:val="004B304A"/>
    <w:rsid w:val="004B30B1"/>
    <w:rsid w:val="004B552E"/>
    <w:rsid w:val="004E4B35"/>
    <w:rsid w:val="004F1072"/>
    <w:rsid w:val="00510299"/>
    <w:rsid w:val="00513135"/>
    <w:rsid w:val="00525378"/>
    <w:rsid w:val="0053456A"/>
    <w:rsid w:val="00535B31"/>
    <w:rsid w:val="00563897"/>
    <w:rsid w:val="00564054"/>
    <w:rsid w:val="0059445A"/>
    <w:rsid w:val="005A69A4"/>
    <w:rsid w:val="005B1AC2"/>
    <w:rsid w:val="005C34DC"/>
    <w:rsid w:val="005C53B5"/>
    <w:rsid w:val="005D2175"/>
    <w:rsid w:val="005E648B"/>
    <w:rsid w:val="005F099D"/>
    <w:rsid w:val="00602C76"/>
    <w:rsid w:val="0060596E"/>
    <w:rsid w:val="00607517"/>
    <w:rsid w:val="006165AA"/>
    <w:rsid w:val="00623A1D"/>
    <w:rsid w:val="00624FA3"/>
    <w:rsid w:val="006333A5"/>
    <w:rsid w:val="006339E5"/>
    <w:rsid w:val="006462DE"/>
    <w:rsid w:val="00654D67"/>
    <w:rsid w:val="006618F4"/>
    <w:rsid w:val="00662323"/>
    <w:rsid w:val="006773E0"/>
    <w:rsid w:val="006817B4"/>
    <w:rsid w:val="00685E0E"/>
    <w:rsid w:val="006A1CDD"/>
    <w:rsid w:val="006D5A69"/>
    <w:rsid w:val="006E3213"/>
    <w:rsid w:val="006E74E2"/>
    <w:rsid w:val="00700DA1"/>
    <w:rsid w:val="0070774B"/>
    <w:rsid w:val="00711113"/>
    <w:rsid w:val="00722E6F"/>
    <w:rsid w:val="00737F7C"/>
    <w:rsid w:val="00742047"/>
    <w:rsid w:val="007733AF"/>
    <w:rsid w:val="00776B5B"/>
    <w:rsid w:val="00784A09"/>
    <w:rsid w:val="0078502A"/>
    <w:rsid w:val="0079052B"/>
    <w:rsid w:val="007A6E6C"/>
    <w:rsid w:val="007B5637"/>
    <w:rsid w:val="007C4C28"/>
    <w:rsid w:val="007C6FC6"/>
    <w:rsid w:val="007D2EE8"/>
    <w:rsid w:val="007D4E0A"/>
    <w:rsid w:val="00803E4D"/>
    <w:rsid w:val="00805FB5"/>
    <w:rsid w:val="00810413"/>
    <w:rsid w:val="00817280"/>
    <w:rsid w:val="008246F8"/>
    <w:rsid w:val="00841A78"/>
    <w:rsid w:val="00856F70"/>
    <w:rsid w:val="00882290"/>
    <w:rsid w:val="00882C96"/>
    <w:rsid w:val="008B17C4"/>
    <w:rsid w:val="008C578E"/>
    <w:rsid w:val="008D1A4D"/>
    <w:rsid w:val="008D22E5"/>
    <w:rsid w:val="008D2B4B"/>
    <w:rsid w:val="008D6B7D"/>
    <w:rsid w:val="008E407C"/>
    <w:rsid w:val="008E46E1"/>
    <w:rsid w:val="00916584"/>
    <w:rsid w:val="00920449"/>
    <w:rsid w:val="00923E9C"/>
    <w:rsid w:val="00925F30"/>
    <w:rsid w:val="00944F8A"/>
    <w:rsid w:val="00945BD7"/>
    <w:rsid w:val="00946BEE"/>
    <w:rsid w:val="009635E5"/>
    <w:rsid w:val="00976C99"/>
    <w:rsid w:val="00983156"/>
    <w:rsid w:val="009A397A"/>
    <w:rsid w:val="009B2896"/>
    <w:rsid w:val="009B7D9B"/>
    <w:rsid w:val="009C1A1D"/>
    <w:rsid w:val="009E4128"/>
    <w:rsid w:val="009F2F4E"/>
    <w:rsid w:val="009F324F"/>
    <w:rsid w:val="009F50D5"/>
    <w:rsid w:val="00A151C5"/>
    <w:rsid w:val="00A329F4"/>
    <w:rsid w:val="00A35D6B"/>
    <w:rsid w:val="00A50961"/>
    <w:rsid w:val="00A51AC6"/>
    <w:rsid w:val="00A54C49"/>
    <w:rsid w:val="00A55AAA"/>
    <w:rsid w:val="00A645B1"/>
    <w:rsid w:val="00A82541"/>
    <w:rsid w:val="00A8788A"/>
    <w:rsid w:val="00A9003D"/>
    <w:rsid w:val="00A9469C"/>
    <w:rsid w:val="00AA1A00"/>
    <w:rsid w:val="00AA4873"/>
    <w:rsid w:val="00AB1165"/>
    <w:rsid w:val="00AB1862"/>
    <w:rsid w:val="00AC69DF"/>
    <w:rsid w:val="00AD42BF"/>
    <w:rsid w:val="00AD7A3B"/>
    <w:rsid w:val="00AE1085"/>
    <w:rsid w:val="00AF21ED"/>
    <w:rsid w:val="00AF334C"/>
    <w:rsid w:val="00B06D54"/>
    <w:rsid w:val="00B07364"/>
    <w:rsid w:val="00B1532C"/>
    <w:rsid w:val="00B248A7"/>
    <w:rsid w:val="00B26D2D"/>
    <w:rsid w:val="00B319ED"/>
    <w:rsid w:val="00B347AC"/>
    <w:rsid w:val="00B37547"/>
    <w:rsid w:val="00B55726"/>
    <w:rsid w:val="00B61526"/>
    <w:rsid w:val="00B9022B"/>
    <w:rsid w:val="00BA0AF5"/>
    <w:rsid w:val="00BA2906"/>
    <w:rsid w:val="00BA4948"/>
    <w:rsid w:val="00BA5E70"/>
    <w:rsid w:val="00BD4F37"/>
    <w:rsid w:val="00C00154"/>
    <w:rsid w:val="00C012EE"/>
    <w:rsid w:val="00C06F61"/>
    <w:rsid w:val="00C208D7"/>
    <w:rsid w:val="00C21642"/>
    <w:rsid w:val="00C32336"/>
    <w:rsid w:val="00C36D21"/>
    <w:rsid w:val="00C5403C"/>
    <w:rsid w:val="00C604D3"/>
    <w:rsid w:val="00C65717"/>
    <w:rsid w:val="00C776F9"/>
    <w:rsid w:val="00C81661"/>
    <w:rsid w:val="00C866AA"/>
    <w:rsid w:val="00C90EA7"/>
    <w:rsid w:val="00C9295D"/>
    <w:rsid w:val="00C934DA"/>
    <w:rsid w:val="00C93AAE"/>
    <w:rsid w:val="00C95907"/>
    <w:rsid w:val="00CA0B9F"/>
    <w:rsid w:val="00CA34A7"/>
    <w:rsid w:val="00CB4C86"/>
    <w:rsid w:val="00CC0AA0"/>
    <w:rsid w:val="00CD0A58"/>
    <w:rsid w:val="00CD15A3"/>
    <w:rsid w:val="00CD302D"/>
    <w:rsid w:val="00CD37BB"/>
    <w:rsid w:val="00CD497E"/>
    <w:rsid w:val="00CF445E"/>
    <w:rsid w:val="00D0732F"/>
    <w:rsid w:val="00D240E3"/>
    <w:rsid w:val="00D40E3E"/>
    <w:rsid w:val="00D8138E"/>
    <w:rsid w:val="00D847DE"/>
    <w:rsid w:val="00D84ADE"/>
    <w:rsid w:val="00DA6C42"/>
    <w:rsid w:val="00DB7C1F"/>
    <w:rsid w:val="00DC6A42"/>
    <w:rsid w:val="00DD253E"/>
    <w:rsid w:val="00DE52B6"/>
    <w:rsid w:val="00DF07D5"/>
    <w:rsid w:val="00E0739B"/>
    <w:rsid w:val="00E07FC8"/>
    <w:rsid w:val="00E139A0"/>
    <w:rsid w:val="00E24504"/>
    <w:rsid w:val="00E261A2"/>
    <w:rsid w:val="00E41D36"/>
    <w:rsid w:val="00E47950"/>
    <w:rsid w:val="00E622A2"/>
    <w:rsid w:val="00E708A7"/>
    <w:rsid w:val="00E72FED"/>
    <w:rsid w:val="00E91EC0"/>
    <w:rsid w:val="00E95C07"/>
    <w:rsid w:val="00EA2E24"/>
    <w:rsid w:val="00EB2880"/>
    <w:rsid w:val="00EC06E4"/>
    <w:rsid w:val="00EC4833"/>
    <w:rsid w:val="00EC60E5"/>
    <w:rsid w:val="00EE6241"/>
    <w:rsid w:val="00EF43C7"/>
    <w:rsid w:val="00F02A41"/>
    <w:rsid w:val="00F11B90"/>
    <w:rsid w:val="00F33595"/>
    <w:rsid w:val="00F41036"/>
    <w:rsid w:val="00F47D08"/>
    <w:rsid w:val="00F47F3E"/>
    <w:rsid w:val="00F53B19"/>
    <w:rsid w:val="00F606EC"/>
    <w:rsid w:val="00F71435"/>
    <w:rsid w:val="00F72F66"/>
    <w:rsid w:val="00F77449"/>
    <w:rsid w:val="00F924D5"/>
    <w:rsid w:val="00FB49E8"/>
    <w:rsid w:val="00FD4E74"/>
    <w:rsid w:val="00FD5F1F"/>
    <w:rsid w:val="00FF22D8"/>
  </w:rsids>
  <m:mathPr>
    <m:mathFont m:val="Cambria Math"/>
    <m:brkBin m:val="before"/>
    <m:brkBinSub m:val="--"/>
    <m:smallFrac m:val="0"/>
    <m:dispDef/>
    <m:lMargin m:val="0"/>
    <m:rMargin m:val="0"/>
    <m:defJc m:val="centerGroup"/>
    <m:wrapIndent m:val="1440"/>
    <m:intLim m:val="subSup"/>
    <m:naryLim m:val="undOvr"/>
  </m:mathPr>
  <w:themeFontLang w:val="es-CO"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DDC3095-5176-42CE-9FD6-18F35B7A4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2896"/>
    <w:pPr>
      <w:jc w:val="both"/>
    </w:pPr>
    <w:rPr>
      <w:rFonts w:ascii="Arial" w:eastAsia="Calibri" w:hAnsi="Arial" w:cs="Times New Roman"/>
      <w:sz w:val="24"/>
      <w:lang w:val="es-ES"/>
    </w:rPr>
  </w:style>
  <w:style w:type="paragraph" w:styleId="Ttulo1">
    <w:name w:val="heading 1"/>
    <w:basedOn w:val="Normal"/>
    <w:next w:val="Normal"/>
    <w:link w:val="Ttulo1Car"/>
    <w:qFormat/>
    <w:rsid w:val="0006536A"/>
    <w:pPr>
      <w:keepNext/>
      <w:keepLines/>
      <w:spacing w:before="240" w:after="0"/>
      <w:jc w:val="center"/>
      <w:outlineLvl w:val="0"/>
    </w:pPr>
    <w:rPr>
      <w:rFonts w:asciiTheme="majorHAnsi" w:eastAsiaTheme="majorEastAsia" w:hAnsiTheme="majorHAnsi" w:cstheme="majorBidi"/>
      <w:b/>
      <w:color w:val="1F497D" w:themeColor="text2"/>
      <w:sz w:val="32"/>
      <w:szCs w:val="32"/>
    </w:rPr>
  </w:style>
  <w:style w:type="paragraph" w:styleId="Ttulo2">
    <w:name w:val="heading 2"/>
    <w:basedOn w:val="Normal"/>
    <w:next w:val="Normal"/>
    <w:link w:val="Ttulo2Car"/>
    <w:uiPriority w:val="9"/>
    <w:unhideWhenUsed/>
    <w:qFormat/>
    <w:rsid w:val="0006536A"/>
    <w:pPr>
      <w:keepNext/>
      <w:keepLines/>
      <w:spacing w:before="200" w:after="0"/>
      <w:outlineLvl w:val="1"/>
    </w:pPr>
    <w:rPr>
      <w:rFonts w:asciiTheme="majorHAnsi" w:eastAsiaTheme="majorEastAsia" w:hAnsiTheme="majorHAnsi" w:cstheme="majorBidi"/>
      <w:b/>
      <w:bCs/>
      <w:sz w:val="26"/>
      <w:szCs w:val="26"/>
    </w:rPr>
  </w:style>
  <w:style w:type="paragraph" w:styleId="Ttulo3">
    <w:name w:val="heading 3"/>
    <w:basedOn w:val="Normal"/>
    <w:next w:val="Normal"/>
    <w:link w:val="Ttulo3Car"/>
    <w:uiPriority w:val="9"/>
    <w:unhideWhenUsed/>
    <w:qFormat/>
    <w:rsid w:val="0006536A"/>
    <w:pPr>
      <w:keepNext/>
      <w:keepLines/>
      <w:spacing w:before="200" w:after="0"/>
      <w:outlineLvl w:val="2"/>
    </w:pPr>
    <w:rPr>
      <w:rFonts w:asciiTheme="majorHAnsi" w:eastAsiaTheme="majorEastAsia" w:hAnsiTheme="majorHAnsi" w:cstheme="majorBidi"/>
      <w:b/>
      <w:bCs/>
    </w:rPr>
  </w:style>
  <w:style w:type="paragraph" w:styleId="Ttulo4">
    <w:name w:val="heading 4"/>
    <w:basedOn w:val="Normal"/>
    <w:next w:val="Normal"/>
    <w:link w:val="Ttulo4Car"/>
    <w:uiPriority w:val="9"/>
    <w:semiHidden/>
    <w:unhideWhenUsed/>
    <w:qFormat/>
    <w:rsid w:val="00C06F61"/>
    <w:pPr>
      <w:keepNext/>
      <w:keepLines/>
      <w:spacing w:before="200" w:after="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iPriority w:val="9"/>
    <w:semiHidden/>
    <w:unhideWhenUsed/>
    <w:qFormat/>
    <w:rsid w:val="00FD4E74"/>
    <w:pPr>
      <w:keepNext/>
      <w:keepLines/>
      <w:spacing w:before="200" w:after="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5C34DC"/>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06536A"/>
    <w:rPr>
      <w:rFonts w:asciiTheme="majorHAnsi" w:eastAsiaTheme="majorEastAsia" w:hAnsiTheme="majorHAnsi" w:cstheme="majorBidi"/>
      <w:b/>
      <w:color w:val="1F497D" w:themeColor="text2"/>
      <w:sz w:val="32"/>
      <w:szCs w:val="32"/>
      <w:lang w:val="es-ES"/>
    </w:rPr>
  </w:style>
  <w:style w:type="character" w:customStyle="1" w:styleId="Ttulo2Car">
    <w:name w:val="Título 2 Car"/>
    <w:basedOn w:val="Fuentedeprrafopredeter"/>
    <w:link w:val="Ttulo2"/>
    <w:uiPriority w:val="9"/>
    <w:rsid w:val="0006536A"/>
    <w:rPr>
      <w:rFonts w:asciiTheme="majorHAnsi" w:eastAsiaTheme="majorEastAsia" w:hAnsiTheme="majorHAnsi" w:cstheme="majorBidi"/>
      <w:b/>
      <w:bCs/>
      <w:sz w:val="26"/>
      <w:szCs w:val="26"/>
      <w:lang w:val="es-ES"/>
    </w:rPr>
  </w:style>
  <w:style w:type="character" w:customStyle="1" w:styleId="Ttulo3Car">
    <w:name w:val="Título 3 Car"/>
    <w:basedOn w:val="Fuentedeprrafopredeter"/>
    <w:link w:val="Ttulo3"/>
    <w:uiPriority w:val="9"/>
    <w:rsid w:val="0006536A"/>
    <w:rPr>
      <w:rFonts w:asciiTheme="majorHAnsi" w:eastAsiaTheme="majorEastAsia" w:hAnsiTheme="majorHAnsi" w:cstheme="majorBidi"/>
      <w:b/>
      <w:bCs/>
      <w:sz w:val="24"/>
      <w:lang w:val="es-ES"/>
    </w:rPr>
  </w:style>
  <w:style w:type="character" w:customStyle="1" w:styleId="Ttulo4Car">
    <w:name w:val="Título 4 Car"/>
    <w:basedOn w:val="Fuentedeprrafopredeter"/>
    <w:link w:val="Ttulo4"/>
    <w:uiPriority w:val="9"/>
    <w:semiHidden/>
    <w:rsid w:val="00C06F61"/>
    <w:rPr>
      <w:rFonts w:asciiTheme="majorHAnsi" w:eastAsiaTheme="majorEastAsia" w:hAnsiTheme="majorHAnsi" w:cstheme="majorBidi"/>
      <w:b/>
      <w:bCs/>
      <w:i/>
      <w:iCs/>
      <w:color w:val="4F81BD" w:themeColor="accent1"/>
      <w:sz w:val="24"/>
      <w:lang w:val="es-ES"/>
    </w:rPr>
  </w:style>
  <w:style w:type="character" w:customStyle="1" w:styleId="Ttulo5Car">
    <w:name w:val="Título 5 Car"/>
    <w:basedOn w:val="Fuentedeprrafopredeter"/>
    <w:link w:val="Ttulo5"/>
    <w:uiPriority w:val="9"/>
    <w:semiHidden/>
    <w:rsid w:val="00FD4E74"/>
    <w:rPr>
      <w:rFonts w:asciiTheme="majorHAnsi" w:eastAsiaTheme="majorEastAsia" w:hAnsiTheme="majorHAnsi" w:cstheme="majorBidi"/>
      <w:color w:val="243F60" w:themeColor="accent1" w:themeShade="7F"/>
      <w:sz w:val="24"/>
      <w:lang w:val="es-ES"/>
    </w:rPr>
  </w:style>
  <w:style w:type="character" w:customStyle="1" w:styleId="Ttulo6Car">
    <w:name w:val="Título 6 Car"/>
    <w:basedOn w:val="Fuentedeprrafopredeter"/>
    <w:link w:val="Ttulo6"/>
    <w:uiPriority w:val="9"/>
    <w:semiHidden/>
    <w:rsid w:val="005C34DC"/>
    <w:rPr>
      <w:rFonts w:asciiTheme="majorHAnsi" w:eastAsiaTheme="majorEastAsia" w:hAnsiTheme="majorHAnsi" w:cstheme="majorBidi"/>
      <w:i/>
      <w:iCs/>
      <w:color w:val="243F60" w:themeColor="accent1" w:themeShade="7F"/>
      <w:sz w:val="24"/>
      <w:lang w:val="es-ES"/>
    </w:rPr>
  </w:style>
  <w:style w:type="paragraph" w:styleId="Prrafodelista">
    <w:name w:val="List Paragraph"/>
    <w:basedOn w:val="Normal"/>
    <w:uiPriority w:val="34"/>
    <w:qFormat/>
    <w:rsid w:val="009B2896"/>
    <w:pPr>
      <w:ind w:left="720"/>
      <w:contextualSpacing/>
    </w:pPr>
  </w:style>
  <w:style w:type="paragraph" w:styleId="TtuloTDC">
    <w:name w:val="TOC Heading"/>
    <w:basedOn w:val="Ttulo1"/>
    <w:next w:val="Normal"/>
    <w:uiPriority w:val="39"/>
    <w:semiHidden/>
    <w:unhideWhenUsed/>
    <w:qFormat/>
    <w:rsid w:val="00320DD3"/>
    <w:pPr>
      <w:spacing w:before="480"/>
      <w:jc w:val="left"/>
      <w:outlineLvl w:val="9"/>
    </w:pPr>
    <w:rPr>
      <w:b w:val="0"/>
      <w:bCs/>
      <w:sz w:val="28"/>
      <w:szCs w:val="28"/>
    </w:rPr>
  </w:style>
  <w:style w:type="paragraph" w:styleId="TDC1">
    <w:name w:val="toc 1"/>
    <w:basedOn w:val="Normal"/>
    <w:next w:val="Normal"/>
    <w:autoRedefine/>
    <w:uiPriority w:val="39"/>
    <w:unhideWhenUsed/>
    <w:rsid w:val="00320DD3"/>
    <w:pPr>
      <w:spacing w:after="100"/>
    </w:pPr>
  </w:style>
  <w:style w:type="paragraph" w:styleId="TDC2">
    <w:name w:val="toc 2"/>
    <w:basedOn w:val="Normal"/>
    <w:next w:val="Normal"/>
    <w:autoRedefine/>
    <w:uiPriority w:val="39"/>
    <w:unhideWhenUsed/>
    <w:rsid w:val="00320DD3"/>
    <w:pPr>
      <w:spacing w:after="100"/>
      <w:ind w:left="240"/>
    </w:pPr>
  </w:style>
  <w:style w:type="character" w:styleId="Hipervnculo">
    <w:name w:val="Hyperlink"/>
    <w:basedOn w:val="Fuentedeprrafopredeter"/>
    <w:uiPriority w:val="99"/>
    <w:unhideWhenUsed/>
    <w:rsid w:val="00320DD3"/>
    <w:rPr>
      <w:color w:val="0000FF" w:themeColor="hyperlink"/>
      <w:u w:val="single"/>
    </w:rPr>
  </w:style>
  <w:style w:type="paragraph" w:styleId="Textodeglobo">
    <w:name w:val="Balloon Text"/>
    <w:basedOn w:val="Normal"/>
    <w:link w:val="TextodegloboCar"/>
    <w:uiPriority w:val="99"/>
    <w:semiHidden/>
    <w:unhideWhenUsed/>
    <w:rsid w:val="00320DD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20DD3"/>
    <w:rPr>
      <w:rFonts w:ascii="Tahoma" w:eastAsia="Calibri" w:hAnsi="Tahoma" w:cs="Tahoma"/>
      <w:sz w:val="16"/>
      <w:szCs w:val="16"/>
      <w:lang w:val="es-ES"/>
    </w:rPr>
  </w:style>
  <w:style w:type="paragraph" w:styleId="Encabezado">
    <w:name w:val="header"/>
    <w:basedOn w:val="Normal"/>
    <w:link w:val="EncabezadoCar"/>
    <w:uiPriority w:val="99"/>
    <w:unhideWhenUsed/>
    <w:rsid w:val="00BA5E7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A5E70"/>
    <w:rPr>
      <w:rFonts w:ascii="Arial" w:eastAsia="Calibri" w:hAnsi="Arial" w:cs="Times New Roman"/>
      <w:sz w:val="24"/>
      <w:lang w:val="es-ES"/>
    </w:rPr>
  </w:style>
  <w:style w:type="paragraph" w:styleId="Piedepgina">
    <w:name w:val="footer"/>
    <w:basedOn w:val="Normal"/>
    <w:link w:val="PiedepginaCar"/>
    <w:uiPriority w:val="99"/>
    <w:unhideWhenUsed/>
    <w:rsid w:val="00BA5E7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A5E70"/>
    <w:rPr>
      <w:rFonts w:ascii="Arial" w:eastAsia="Calibri" w:hAnsi="Arial" w:cs="Times New Roman"/>
      <w:sz w:val="24"/>
      <w:lang w:val="es-ES"/>
    </w:rPr>
  </w:style>
  <w:style w:type="paragraph" w:styleId="Sinespaciado">
    <w:name w:val="No Spacing"/>
    <w:uiPriority w:val="1"/>
    <w:qFormat/>
    <w:rsid w:val="00810413"/>
    <w:pPr>
      <w:spacing w:after="0" w:line="240" w:lineRule="auto"/>
      <w:jc w:val="both"/>
    </w:pPr>
    <w:rPr>
      <w:rFonts w:ascii="Arial" w:eastAsia="Calibri" w:hAnsi="Arial" w:cs="Times New Roman"/>
      <w:sz w:val="24"/>
      <w:lang w:val="es-ES"/>
    </w:rPr>
  </w:style>
  <w:style w:type="paragraph" w:styleId="Mapadeldocumento">
    <w:name w:val="Document Map"/>
    <w:basedOn w:val="Normal"/>
    <w:link w:val="MapadeldocumentoCar"/>
    <w:uiPriority w:val="99"/>
    <w:semiHidden/>
    <w:unhideWhenUsed/>
    <w:rsid w:val="003A5DED"/>
    <w:pPr>
      <w:spacing w:after="0" w:line="240" w:lineRule="auto"/>
    </w:pPr>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3A5DED"/>
    <w:rPr>
      <w:rFonts w:ascii="Tahoma" w:eastAsia="Calibri" w:hAnsi="Tahoma" w:cs="Tahoma"/>
      <w:sz w:val="16"/>
      <w:szCs w:val="16"/>
      <w:lang w:val="es-ES"/>
    </w:rPr>
  </w:style>
  <w:style w:type="paragraph" w:styleId="TDC3">
    <w:name w:val="toc 3"/>
    <w:basedOn w:val="Normal"/>
    <w:next w:val="Normal"/>
    <w:autoRedefine/>
    <w:uiPriority w:val="39"/>
    <w:unhideWhenUsed/>
    <w:rsid w:val="003F29FF"/>
    <w:pPr>
      <w:spacing w:after="100"/>
      <w:ind w:left="480"/>
    </w:pPr>
  </w:style>
  <w:style w:type="paragraph" w:styleId="TDC4">
    <w:name w:val="toc 4"/>
    <w:basedOn w:val="Normal"/>
    <w:next w:val="Normal"/>
    <w:autoRedefine/>
    <w:uiPriority w:val="39"/>
    <w:unhideWhenUsed/>
    <w:rsid w:val="00470CE6"/>
    <w:pPr>
      <w:spacing w:after="100" w:line="259" w:lineRule="auto"/>
      <w:ind w:left="660"/>
      <w:jc w:val="left"/>
    </w:pPr>
    <w:rPr>
      <w:rFonts w:asciiTheme="minorHAnsi" w:eastAsiaTheme="minorEastAsia" w:hAnsiTheme="minorHAnsi" w:cstheme="minorBidi"/>
      <w:sz w:val="22"/>
      <w:lang w:eastAsia="es-ES"/>
    </w:rPr>
  </w:style>
  <w:style w:type="paragraph" w:styleId="TDC5">
    <w:name w:val="toc 5"/>
    <w:basedOn w:val="Normal"/>
    <w:next w:val="Normal"/>
    <w:autoRedefine/>
    <w:uiPriority w:val="39"/>
    <w:unhideWhenUsed/>
    <w:rsid w:val="00470CE6"/>
    <w:pPr>
      <w:spacing w:after="100" w:line="259" w:lineRule="auto"/>
      <w:ind w:left="880"/>
      <w:jc w:val="left"/>
    </w:pPr>
    <w:rPr>
      <w:rFonts w:asciiTheme="minorHAnsi" w:eastAsiaTheme="minorEastAsia" w:hAnsiTheme="minorHAnsi" w:cstheme="minorBidi"/>
      <w:sz w:val="22"/>
      <w:lang w:eastAsia="es-ES"/>
    </w:rPr>
  </w:style>
  <w:style w:type="paragraph" w:styleId="TDC6">
    <w:name w:val="toc 6"/>
    <w:basedOn w:val="Normal"/>
    <w:next w:val="Normal"/>
    <w:autoRedefine/>
    <w:uiPriority w:val="39"/>
    <w:unhideWhenUsed/>
    <w:rsid w:val="00470CE6"/>
    <w:pPr>
      <w:spacing w:after="100" w:line="259" w:lineRule="auto"/>
      <w:ind w:left="1100"/>
      <w:jc w:val="left"/>
    </w:pPr>
    <w:rPr>
      <w:rFonts w:asciiTheme="minorHAnsi" w:eastAsiaTheme="minorEastAsia" w:hAnsiTheme="minorHAnsi" w:cstheme="minorBidi"/>
      <w:sz w:val="22"/>
      <w:lang w:eastAsia="es-ES"/>
    </w:rPr>
  </w:style>
  <w:style w:type="paragraph" w:styleId="TDC7">
    <w:name w:val="toc 7"/>
    <w:basedOn w:val="Normal"/>
    <w:next w:val="Normal"/>
    <w:autoRedefine/>
    <w:uiPriority w:val="39"/>
    <w:unhideWhenUsed/>
    <w:rsid w:val="00470CE6"/>
    <w:pPr>
      <w:spacing w:after="100" w:line="259" w:lineRule="auto"/>
      <w:ind w:left="1320"/>
      <w:jc w:val="left"/>
    </w:pPr>
    <w:rPr>
      <w:rFonts w:asciiTheme="minorHAnsi" w:eastAsiaTheme="minorEastAsia" w:hAnsiTheme="minorHAnsi" w:cstheme="minorBidi"/>
      <w:sz w:val="22"/>
      <w:lang w:eastAsia="es-ES"/>
    </w:rPr>
  </w:style>
  <w:style w:type="paragraph" w:styleId="TDC8">
    <w:name w:val="toc 8"/>
    <w:basedOn w:val="Normal"/>
    <w:next w:val="Normal"/>
    <w:autoRedefine/>
    <w:uiPriority w:val="39"/>
    <w:unhideWhenUsed/>
    <w:rsid w:val="00470CE6"/>
    <w:pPr>
      <w:spacing w:after="100" w:line="259" w:lineRule="auto"/>
      <w:ind w:left="1540"/>
      <w:jc w:val="left"/>
    </w:pPr>
    <w:rPr>
      <w:rFonts w:asciiTheme="minorHAnsi" w:eastAsiaTheme="minorEastAsia" w:hAnsiTheme="minorHAnsi" w:cstheme="minorBidi"/>
      <w:sz w:val="22"/>
      <w:lang w:eastAsia="es-ES"/>
    </w:rPr>
  </w:style>
  <w:style w:type="paragraph" w:styleId="TDC9">
    <w:name w:val="toc 9"/>
    <w:basedOn w:val="Normal"/>
    <w:next w:val="Normal"/>
    <w:autoRedefine/>
    <w:uiPriority w:val="39"/>
    <w:unhideWhenUsed/>
    <w:rsid w:val="00470CE6"/>
    <w:pPr>
      <w:spacing w:after="100" w:line="259" w:lineRule="auto"/>
      <w:ind w:left="1760"/>
      <w:jc w:val="left"/>
    </w:pPr>
    <w:rPr>
      <w:rFonts w:asciiTheme="minorHAnsi" w:eastAsiaTheme="minorEastAsia" w:hAnsiTheme="minorHAnsi" w:cstheme="minorBidi"/>
      <w:sz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5204817">
      <w:bodyDiv w:val="1"/>
      <w:marLeft w:val="0"/>
      <w:marRight w:val="0"/>
      <w:marTop w:val="0"/>
      <w:marBottom w:val="0"/>
      <w:divBdr>
        <w:top w:val="none" w:sz="0" w:space="0" w:color="auto"/>
        <w:left w:val="none" w:sz="0" w:space="0" w:color="auto"/>
        <w:bottom w:val="none" w:sz="0" w:space="0" w:color="auto"/>
        <w:right w:val="none" w:sz="0" w:space="0" w:color="auto"/>
      </w:divBdr>
    </w:div>
    <w:div w:id="1824737413">
      <w:bodyDiv w:val="1"/>
      <w:marLeft w:val="0"/>
      <w:marRight w:val="0"/>
      <w:marTop w:val="0"/>
      <w:marBottom w:val="0"/>
      <w:divBdr>
        <w:top w:val="none" w:sz="0" w:space="0" w:color="auto"/>
        <w:left w:val="none" w:sz="0" w:space="0" w:color="auto"/>
        <w:bottom w:val="none" w:sz="0" w:space="0" w:color="auto"/>
        <w:right w:val="none" w:sz="0" w:space="0" w:color="auto"/>
      </w:divBdr>
    </w:div>
    <w:div w:id="2051301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oleObject" Target="embeddings/oleObject2.bin"/><Relationship Id="rId26" Type="http://schemas.openxmlformats.org/officeDocument/2006/relationships/image" Target="media/image18.emf"/><Relationship Id="rId39" Type="http://schemas.openxmlformats.org/officeDocument/2006/relationships/footer" Target="footer1.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image" Target="media/image12.emf"/><Relationship Id="rId29" Type="http://schemas.openxmlformats.org/officeDocument/2006/relationships/image" Target="media/image21.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9AB4E55-C66F-4AB2-AE12-C96C70719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Pages>
  <Words>16665</Words>
  <Characters>91658</Characters>
  <Application>Microsoft Office Word</Application>
  <DocSecurity>0</DocSecurity>
  <Lines>763</Lines>
  <Paragraphs>216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108107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SecPrensa</dc:creator>
  <cp:lastModifiedBy>Elkin G. Rodríguez Vásquez</cp:lastModifiedBy>
  <cp:revision>9</cp:revision>
  <cp:lastPrinted>2018-05-29T20:49:00Z</cp:lastPrinted>
  <dcterms:created xsi:type="dcterms:W3CDTF">2018-10-16T16:07:00Z</dcterms:created>
  <dcterms:modified xsi:type="dcterms:W3CDTF">2019-06-20T02:27:00Z</dcterms:modified>
</cp:coreProperties>
</file>